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60" w:lineRule="exact"/>
        <w:rPr>
          <w:rFonts w:hint="eastAsia" w:ascii="黑体" w:hAnsi="黑体" w:eastAsia="黑体" w:cs="黑体"/>
          <w:color w:val="000000"/>
          <w:sz w:val="44"/>
          <w:szCs w:val="44"/>
        </w:rPr>
      </w:pPr>
      <w:bookmarkStart w:id="167" w:name="_GoBack"/>
      <w:r>
        <w:rPr>
          <w:rFonts w:hint="eastAsia" w:ascii="黑体" w:hAnsi="黑体" w:eastAsia="黑体" w:cs="黑体"/>
          <w:color w:val="000000"/>
          <w:sz w:val="36"/>
          <w:szCs w:val="36"/>
        </w:rPr>
        <w:t>附件</w:t>
      </w:r>
      <w:r>
        <w:rPr>
          <w:rFonts w:hint="eastAsia" w:ascii="黑体" w:hAnsi="黑体" w:eastAsia="黑体" w:cs="黑体"/>
          <w:color w:val="000000"/>
          <w:sz w:val="36"/>
          <w:szCs w:val="36"/>
          <w:lang w:val="en-US" w:eastAsia="zh-CN"/>
        </w:rPr>
        <w:t>8</w:t>
      </w:r>
    </w:p>
    <w:bookmarkEnd w:id="167"/>
    <w:p>
      <w:pPr>
        <w:pStyle w:val="6"/>
        <w:rPr>
          <w:rFonts w:ascii="Arial"/>
          <w:sz w:val="20"/>
        </w:rPr>
      </w:pPr>
    </w:p>
    <w:p>
      <w:pPr>
        <w:pStyle w:val="6"/>
        <w:rPr>
          <w:rFonts w:ascii="Arial"/>
          <w:sz w:val="20"/>
        </w:rPr>
      </w:pPr>
    </w:p>
    <w:p>
      <w:pPr>
        <w:pStyle w:val="6"/>
        <w:rPr>
          <w:rFonts w:ascii="Arial"/>
          <w:sz w:val="20"/>
        </w:rPr>
      </w:pPr>
    </w:p>
    <w:p>
      <w:pPr>
        <w:pStyle w:val="6"/>
        <w:rPr>
          <w:rFonts w:ascii="Arial"/>
          <w:sz w:val="20"/>
        </w:rPr>
      </w:pPr>
    </w:p>
    <w:p>
      <w:pPr>
        <w:pStyle w:val="6"/>
        <w:rPr>
          <w:rFonts w:ascii="Arial"/>
          <w:sz w:val="20"/>
        </w:rPr>
      </w:pPr>
    </w:p>
    <w:p>
      <w:pPr>
        <w:pStyle w:val="6"/>
        <w:rPr>
          <w:rFonts w:ascii="Arial"/>
          <w:sz w:val="20"/>
        </w:rPr>
      </w:pPr>
    </w:p>
    <w:p>
      <w:pPr>
        <w:pStyle w:val="6"/>
        <w:spacing w:before="8"/>
        <w:rPr>
          <w:rFonts w:ascii="Arial"/>
          <w:color w:val="000000" w:themeColor="text1"/>
          <w:sz w:val="23"/>
          <w14:textFill>
            <w14:solidFill>
              <w14:schemeClr w14:val="tx1"/>
            </w14:solidFill>
          </w14:textFill>
        </w:rPr>
      </w:pPr>
    </w:p>
    <w:p>
      <w:pPr>
        <w:jc w:val="center"/>
        <w:rPr>
          <w:color w:val="000000" w:themeColor="text1"/>
          <w:sz w:val="52"/>
          <w:szCs w:val="52"/>
          <w14:textFill>
            <w14:solidFill>
              <w14:schemeClr w14:val="tx1"/>
            </w14:solidFill>
          </w14:textFill>
        </w:rPr>
      </w:pPr>
      <w:r>
        <w:rPr>
          <w:rFonts w:hint="eastAsia" w:ascii="黑体" w:hAnsi="Times New Roman" w:eastAsia="黑体" w:cs="Times New Roman"/>
          <w:color w:val="000000" w:themeColor="text1"/>
          <w:sz w:val="72"/>
          <w:szCs w:val="72"/>
          <w:lang w:val="en-US" w:eastAsia="zh-CN"/>
          <w14:textFill>
            <w14:solidFill>
              <w14:schemeClr w14:val="tx1"/>
            </w14:solidFill>
          </w14:textFill>
        </w:rPr>
        <w:t>陕西省</w:t>
      </w:r>
    </w:p>
    <w:p>
      <w:pPr>
        <w:jc w:val="center"/>
        <w:rPr>
          <w:rFonts w:ascii="黑体" w:eastAsia="黑体"/>
          <w:color w:val="000000" w:themeColor="text1"/>
          <w:sz w:val="72"/>
          <w:szCs w:val="72"/>
          <w14:textFill>
            <w14:solidFill>
              <w14:schemeClr w14:val="tx1"/>
            </w14:solidFill>
          </w14:textFill>
        </w:rPr>
      </w:pPr>
      <w:r>
        <w:rPr>
          <w:rFonts w:hint="eastAsia" w:ascii="黑体" w:eastAsia="黑体"/>
          <w:color w:val="000000" w:themeColor="text1"/>
          <w:sz w:val="72"/>
          <w:szCs w:val="72"/>
          <w14:textFill>
            <w14:solidFill>
              <w14:schemeClr w14:val="tx1"/>
            </w14:solidFill>
          </w14:textFill>
        </w:rPr>
        <w:t>标准</w:t>
      </w:r>
      <w:r>
        <w:rPr>
          <w:rFonts w:hint="eastAsia" w:ascii="黑体" w:eastAsia="黑体"/>
          <w:color w:val="000000" w:themeColor="text1"/>
          <w:sz w:val="72"/>
          <w:szCs w:val="72"/>
          <w:lang w:val="en-US" w:eastAsia="zh-CN"/>
          <w14:textFill>
            <w14:solidFill>
              <w14:schemeClr w14:val="tx1"/>
            </w14:solidFill>
          </w14:textFill>
        </w:rPr>
        <w:t>设备采购</w:t>
      </w:r>
      <w:r>
        <w:rPr>
          <w:rFonts w:hint="eastAsia" w:ascii="黑体" w:eastAsia="黑体"/>
          <w:color w:val="000000" w:themeColor="text1"/>
          <w:sz w:val="72"/>
          <w:szCs w:val="72"/>
          <w14:textFill>
            <w14:solidFill>
              <w14:schemeClr w14:val="tx1"/>
            </w14:solidFill>
          </w14:textFill>
        </w:rPr>
        <w:t>招标文件</w:t>
      </w:r>
    </w:p>
    <w:p>
      <w:pPr>
        <w:spacing w:before="0" w:line="827" w:lineRule="exact"/>
        <w:ind w:left="254" w:right="424" w:firstLine="0"/>
        <w:jc w:val="center"/>
        <w:rPr>
          <w:rFonts w:hint="eastAsia" w:ascii="Malgun Gothic" w:eastAsia="Malgun Gothic"/>
          <w:b/>
          <w:color w:val="000000" w:themeColor="text1"/>
          <w:sz w:val="52"/>
          <w14:textFill>
            <w14:solidFill>
              <w14:schemeClr w14:val="tx1"/>
            </w14:solidFill>
          </w14:textFill>
        </w:rPr>
      </w:pPr>
      <w:r>
        <w:rPr>
          <w:rStyle w:val="12"/>
          <w:rFonts w:hint="eastAsia" w:ascii="楷体_GB2312" w:hAnsi="楷体_GB2312" w:eastAsia="楷体_GB2312"/>
          <w:color w:val="000000" w:themeColor="text1"/>
          <w:sz w:val="48"/>
          <w14:textFill>
            <w14:solidFill>
              <w14:schemeClr w14:val="tx1"/>
            </w14:solidFill>
          </w14:textFill>
        </w:rPr>
        <w:t>（</w:t>
      </w:r>
      <w:r>
        <w:rPr>
          <w:rStyle w:val="12"/>
          <w:rFonts w:hint="eastAsia" w:ascii="楷体_GB2312" w:hAnsi="楷体_GB2312" w:eastAsia="楷体_GB2312"/>
          <w:color w:val="000000" w:themeColor="text1"/>
          <w:sz w:val="48"/>
          <w:lang w:val="en-US" w:eastAsia="zh-CN"/>
          <w14:textFill>
            <w14:solidFill>
              <w14:schemeClr w14:val="tx1"/>
            </w14:solidFill>
          </w14:textFill>
        </w:rPr>
        <w:t>试行</w:t>
      </w:r>
      <w:r>
        <w:rPr>
          <w:rStyle w:val="12"/>
          <w:rFonts w:hint="eastAsia" w:ascii="楷体_GB2312" w:hAnsi="楷体_GB2312" w:eastAsia="楷体_GB2312"/>
          <w:color w:val="000000" w:themeColor="text1"/>
          <w:sz w:val="48"/>
          <w14:textFill>
            <w14:solidFill>
              <w14:schemeClr w14:val="tx1"/>
            </w14:solidFill>
          </w14:textFill>
        </w:rPr>
        <w:t>）</w:t>
      </w:r>
    </w:p>
    <w:p>
      <w:pPr>
        <w:spacing w:after="0" w:line="827" w:lineRule="exact"/>
        <w:jc w:val="center"/>
        <w:rPr>
          <w:rFonts w:hint="eastAsia" w:ascii="Malgun Gothic" w:eastAsia="Malgun Gothic"/>
          <w:color w:val="000000" w:themeColor="text1"/>
          <w:sz w:val="52"/>
          <w14:textFill>
            <w14:solidFill>
              <w14:schemeClr w14:val="tx1"/>
            </w14:solidFill>
          </w14:textFill>
        </w:rPr>
        <w:sectPr>
          <w:type w:val="continuous"/>
          <w:pgSz w:w="12240" w:h="15840"/>
          <w:pgMar w:top="1500" w:right="1720" w:bottom="280" w:left="1700" w:header="720" w:footer="720" w:gutter="0"/>
          <w:cols w:space="720" w:num="1"/>
        </w:sectPr>
      </w:pPr>
    </w:p>
    <w:p>
      <w:pPr>
        <w:spacing w:before="0" w:line="406" w:lineRule="exact"/>
        <w:ind w:left="0" w:right="18" w:firstLine="0"/>
        <w:jc w:val="center"/>
        <w:rPr>
          <w:color w:val="000000" w:themeColor="text1"/>
          <w:sz w:val="32"/>
          <w:highlight w:val="none"/>
          <w14:textFill>
            <w14:solidFill>
              <w14:schemeClr w14:val="tx1"/>
            </w14:solidFill>
          </w14:textFill>
        </w:rPr>
      </w:pPr>
      <w:r>
        <w:rPr>
          <w:color w:val="000000" w:themeColor="text1"/>
          <w:sz w:val="32"/>
          <w:highlight w:val="none"/>
          <w14:textFill>
            <w14:solidFill>
              <w14:schemeClr w14:val="tx1"/>
            </w14:solidFill>
          </w14:textFill>
        </w:rPr>
        <w:t>使用说明</w:t>
      </w:r>
    </w:p>
    <w:p>
      <w:pPr>
        <w:pStyle w:val="6"/>
        <w:rPr>
          <w:color w:val="000000" w:themeColor="text1"/>
          <w:sz w:val="32"/>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before="0" w:line="360" w:lineRule="auto"/>
        <w:ind w:left="0" w:leftChars="0" w:right="102" w:firstLine="660" w:firstLineChars="275"/>
        <w:jc w:val="left"/>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一</w:t>
      </w:r>
      <w:r>
        <w:rPr>
          <w:rFonts w:hint="eastAsia" w:ascii="宋体" w:hAnsi="宋体" w:eastAsia="宋体" w:cs="宋体"/>
          <w:b w:val="0"/>
          <w:bCs w:val="0"/>
          <w:color w:val="000000" w:themeColor="text1"/>
          <w:spacing w:val="-120"/>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陕西省</w:t>
      </w:r>
      <w:r>
        <w:rPr>
          <w:rFonts w:hint="eastAsia" w:ascii="宋体" w:hAnsi="宋体" w:eastAsia="宋体" w:cs="宋体"/>
          <w:b w:val="0"/>
          <w:bCs w:val="0"/>
          <w:color w:val="000000" w:themeColor="text1"/>
          <w:sz w:val="24"/>
          <w:szCs w:val="24"/>
          <w:highlight w:val="none"/>
          <w14:textFill>
            <w14:solidFill>
              <w14:schemeClr w14:val="tx1"/>
            </w14:solidFill>
          </w14:textFill>
        </w:rPr>
        <w:t>标准设备采购招标文件</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试行</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》适用于设备采购招标。 </w:t>
      </w:r>
    </w:p>
    <w:p>
      <w:pPr>
        <w:pStyle w:val="5"/>
        <w:keepNext w:val="0"/>
        <w:keepLines w:val="0"/>
        <w:pageBreakBefore w:val="0"/>
        <w:widowControl w:val="0"/>
        <w:kinsoku/>
        <w:wordWrap/>
        <w:overflowPunct/>
        <w:topLinePunct w:val="0"/>
        <w:autoSpaceDE/>
        <w:autoSpaceDN/>
        <w:bidi w:val="0"/>
        <w:adjustRightInd w:val="0"/>
        <w:snapToGrid w:val="0"/>
        <w:spacing w:before="0" w:line="360" w:lineRule="auto"/>
        <w:ind w:left="240" w:leftChars="109" w:right="695" w:firstLine="416" w:firstLineChars="200"/>
        <w:jc w:val="both"/>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pacing w:val="-16"/>
          <w:sz w:val="24"/>
          <w:szCs w:val="24"/>
          <w:highlight w:val="none"/>
          <w:lang w:val="en-US" w:eastAsia="zh-CN"/>
          <w14:textFill>
            <w14:solidFill>
              <w14:schemeClr w14:val="tx1"/>
            </w14:solidFill>
          </w14:textFill>
        </w:rPr>
        <w:t>二、</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陕西省</w:t>
      </w:r>
      <w:r>
        <w:rPr>
          <w:rFonts w:hint="eastAsia" w:ascii="宋体" w:hAnsi="宋体" w:eastAsia="宋体" w:cs="宋体"/>
          <w:b w:val="0"/>
          <w:bCs w:val="0"/>
          <w:color w:val="000000" w:themeColor="text1"/>
          <w:sz w:val="24"/>
          <w:szCs w:val="24"/>
          <w:highlight w:val="none"/>
          <w14:textFill>
            <w14:solidFill>
              <w14:schemeClr w14:val="tx1"/>
            </w14:solidFill>
          </w14:textFill>
        </w:rPr>
        <w:t>标准设备采购招标文件</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试行</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b w:val="0"/>
          <w:bCs w:val="0"/>
          <w:color w:val="000000" w:themeColor="text1"/>
          <w:spacing w:val="-16"/>
          <w:sz w:val="24"/>
          <w:szCs w:val="24"/>
          <w:highlight w:val="none"/>
          <w:lang w:val="en-US" w:eastAsia="zh-CN"/>
          <w14:textFill>
            <w14:solidFill>
              <w14:schemeClr w14:val="tx1"/>
            </w14:solidFill>
          </w14:textFill>
        </w:rPr>
        <w:t>以国家九部委编制的《标准设备招标文件》（2017年版）为基础，依据《中华人民共和国招标投标法》《中华人民共和国招标投标法实施条例》等法律法规，结合“暗标”评审的特点编制而成。增加绿色招标标准，对原材料、生产制造工艺等明确环保、节能、低碳要求。省级行业主管部门可根据行业特点细化制定行业“暗标”评审文件。</w:t>
      </w:r>
    </w:p>
    <w:p>
      <w:pPr>
        <w:keepNext w:val="0"/>
        <w:keepLines w:val="0"/>
        <w:pageBreakBefore w:val="0"/>
        <w:widowControl w:val="0"/>
        <w:kinsoku/>
        <w:wordWrap/>
        <w:overflowPunct/>
        <w:topLinePunct w:val="0"/>
        <w:autoSpaceDE/>
        <w:autoSpaceDN/>
        <w:bidi w:val="0"/>
        <w:adjustRightInd w:val="0"/>
        <w:snapToGrid w:val="0"/>
        <w:spacing w:before="0" w:line="360" w:lineRule="auto"/>
        <w:ind w:left="240" w:leftChars="109" w:right="102" w:firstLine="480" w:firstLineChars="200"/>
        <w:jc w:val="left"/>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cs="宋体"/>
          <w:b w:val="0"/>
          <w:bCs w:val="0"/>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b w:val="0"/>
          <w:bCs w:val="0"/>
          <w:color w:val="000000" w:themeColor="text1"/>
          <w:spacing w:val="-120"/>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陕西省</w:t>
      </w:r>
      <w:r>
        <w:rPr>
          <w:rFonts w:hint="eastAsia" w:ascii="宋体" w:hAnsi="宋体" w:eastAsia="宋体" w:cs="宋体"/>
          <w:b w:val="0"/>
          <w:bCs w:val="0"/>
          <w:color w:val="000000" w:themeColor="text1"/>
          <w:sz w:val="24"/>
          <w:szCs w:val="24"/>
          <w:highlight w:val="none"/>
          <w14:textFill>
            <w14:solidFill>
              <w14:schemeClr w14:val="tx1"/>
            </w14:solidFill>
          </w14:textFill>
        </w:rPr>
        <w:t>标准设备采购招标文件</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试行</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》用相同序号标示的章</w:t>
      </w:r>
      <w:r>
        <w:rPr>
          <w:rFonts w:hint="eastAsia" w:ascii="宋体" w:hAnsi="宋体" w:eastAsia="宋体" w:cs="宋体"/>
          <w:b w:val="0"/>
          <w:bCs w:val="0"/>
          <w:color w:val="000000" w:themeColor="text1"/>
          <w:spacing w:val="-15"/>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节</w:t>
      </w:r>
      <w:r>
        <w:rPr>
          <w:rFonts w:hint="eastAsia" w:ascii="宋体" w:hAnsi="宋体" w:eastAsia="宋体" w:cs="宋体"/>
          <w:b w:val="0"/>
          <w:bCs w:val="0"/>
          <w:color w:val="000000" w:themeColor="text1"/>
          <w:spacing w:val="-15"/>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条</w:t>
      </w:r>
      <w:r>
        <w:rPr>
          <w:rFonts w:hint="eastAsia" w:ascii="宋体" w:hAnsi="宋体" w:eastAsia="宋体" w:cs="宋体"/>
          <w:b w:val="0"/>
          <w:bCs w:val="0"/>
          <w:color w:val="000000" w:themeColor="text1"/>
          <w:spacing w:val="-15"/>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款</w:t>
      </w:r>
      <w:r>
        <w:rPr>
          <w:rFonts w:hint="eastAsia" w:ascii="宋体" w:hAnsi="宋体" w:eastAsia="宋体" w:cs="宋体"/>
          <w:b w:val="0"/>
          <w:bCs w:val="0"/>
          <w:color w:val="000000" w:themeColor="text1"/>
          <w:spacing w:val="-17"/>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项</w:t>
      </w:r>
      <w:r>
        <w:rPr>
          <w:rFonts w:hint="eastAsia" w:ascii="宋体" w:hAnsi="宋体" w:eastAsia="宋体" w:cs="宋体"/>
          <w:b w:val="0"/>
          <w:bCs w:val="0"/>
          <w:color w:val="000000" w:themeColor="text1"/>
          <w:spacing w:val="-15"/>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目</w:t>
      </w:r>
      <w:r>
        <w:rPr>
          <w:rFonts w:hint="eastAsia" w:ascii="宋体" w:hAnsi="宋体" w:eastAsia="宋体" w:cs="宋体"/>
          <w:b w:val="0"/>
          <w:bCs w:val="0"/>
          <w:color w:val="000000" w:themeColor="text1"/>
          <w:spacing w:val="-15"/>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供招标人和投标人选择使用；以空格标示的由招标人填写的内容，招标人应根据招标项目具体特点和实际需要具体化，确实没有需要填写的，在空格中用</w:t>
      </w:r>
      <w:r>
        <w:rPr>
          <w:rFonts w:hint="eastAsia" w:ascii="宋体" w:hAnsi="宋体" w:eastAsia="宋体" w:cs="宋体"/>
          <w:b w:val="0"/>
          <w:bCs w:val="0"/>
          <w:i/>
          <w:color w:val="000000" w:themeColor="text1"/>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标示。</w:t>
      </w:r>
    </w:p>
    <w:p>
      <w:pPr>
        <w:keepNext w:val="0"/>
        <w:keepLines w:val="0"/>
        <w:pageBreakBefore w:val="0"/>
        <w:widowControl w:val="0"/>
        <w:kinsoku/>
        <w:wordWrap/>
        <w:overflowPunct/>
        <w:topLinePunct w:val="0"/>
        <w:autoSpaceDE/>
        <w:autoSpaceDN/>
        <w:bidi w:val="0"/>
        <w:adjustRightInd w:val="0"/>
        <w:snapToGrid w:val="0"/>
        <w:spacing w:before="0" w:line="360" w:lineRule="auto"/>
        <w:ind w:left="240" w:leftChars="109" w:right="222" w:firstLine="480" w:firstLineChars="200"/>
        <w:jc w:val="left"/>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四</w:t>
      </w:r>
      <w:r>
        <w:rPr>
          <w:rFonts w:hint="eastAsia"/>
          <w:color w:val="000000" w:themeColor="text1"/>
          <w:sz w:val="24"/>
          <w:highlight w:val="none"/>
          <w14:textFill>
            <w14:solidFill>
              <w14:schemeClr w14:val="tx1"/>
            </w14:solidFill>
          </w14:textFill>
        </w:rPr>
        <w:t>、招标人按照《招标公告和公示信息发布管理办法》（国家发改委10号令）发布招标公告或发出投标邀请书后，将实际发布的招标公告或实际发出的投标邀请书编入招标文件中，作为投标邀请。其中，招标公告应同时注明发布所在的所有媒介名称和明确是否需进行“暗标”评审。</w:t>
      </w:r>
    </w:p>
    <w:p>
      <w:pPr>
        <w:keepNext w:val="0"/>
        <w:keepLines w:val="0"/>
        <w:pageBreakBefore w:val="0"/>
        <w:widowControl w:val="0"/>
        <w:kinsoku/>
        <w:wordWrap/>
        <w:overflowPunct/>
        <w:topLinePunct w:val="0"/>
        <w:autoSpaceDE/>
        <w:autoSpaceDN/>
        <w:bidi w:val="0"/>
        <w:adjustRightInd w:val="0"/>
        <w:snapToGrid w:val="0"/>
        <w:spacing w:before="0" w:line="360" w:lineRule="auto"/>
        <w:ind w:left="240" w:leftChars="109" w:right="116" w:firstLine="480" w:firstLineChars="200"/>
        <w:jc w:val="both"/>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cs="宋体"/>
          <w:b w:val="0"/>
          <w:bCs w:val="0"/>
          <w:color w:val="000000" w:themeColor="text1"/>
          <w:sz w:val="24"/>
          <w:szCs w:val="24"/>
          <w:highlight w:val="none"/>
          <w:lang w:val="en-US" w:eastAsia="zh-CN"/>
          <w14:textFill>
            <w14:solidFill>
              <w14:schemeClr w14:val="tx1"/>
            </w14:solidFill>
          </w14:textFill>
        </w:rPr>
        <w:t>五</w:t>
      </w:r>
      <w:r>
        <w:rPr>
          <w:rFonts w:hint="eastAsia" w:ascii="宋体" w:hAnsi="宋体" w:eastAsia="宋体" w:cs="宋体"/>
          <w:b w:val="0"/>
          <w:bCs w:val="0"/>
          <w:color w:val="000000" w:themeColor="text1"/>
          <w:spacing w:val="-166"/>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陕西省</w:t>
      </w:r>
      <w:r>
        <w:rPr>
          <w:rFonts w:hint="eastAsia" w:ascii="宋体" w:hAnsi="宋体" w:eastAsia="宋体" w:cs="宋体"/>
          <w:b w:val="0"/>
          <w:bCs w:val="0"/>
          <w:color w:val="000000" w:themeColor="text1"/>
          <w:sz w:val="24"/>
          <w:szCs w:val="24"/>
          <w:highlight w:val="none"/>
          <w14:textFill>
            <w14:solidFill>
              <w14:schemeClr w14:val="tx1"/>
            </w14:solidFill>
          </w14:textFill>
        </w:rPr>
        <w:t>标准设备采购招标文件</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试行</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》第三章</w:t>
      </w:r>
      <w:r>
        <w:rPr>
          <w:rFonts w:hint="eastAsia" w:ascii="宋体" w:hAnsi="宋体" w:eastAsia="宋体" w:cs="宋体"/>
          <w:b w:val="0"/>
          <w:bCs w:val="0"/>
          <w:i/>
          <w:color w:val="000000" w:themeColor="text1"/>
          <w:spacing w:val="-1"/>
          <w:w w:val="79"/>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评标办法</w:t>
      </w:r>
      <w:r>
        <w:rPr>
          <w:rFonts w:hint="eastAsia" w:ascii="宋体" w:hAnsi="宋体" w:eastAsia="宋体" w:cs="宋体"/>
          <w:b w:val="0"/>
          <w:bCs w:val="0"/>
          <w:i/>
          <w:color w:val="000000" w:themeColor="text1"/>
          <w:spacing w:val="-1"/>
          <w:w w:val="79"/>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分别规定综合评估法和经评审的最低投标价法两种评标方法，供招标人根据招标项目具体特点和实际需要选择适用。招标人选择适用综合评估法的，各评审因素的评审标准、分值和权重等由招标人自主确定。国务院有关部门对各评审因素的评审标准、分值和权重等有规定的，从其规定。</w:t>
      </w:r>
    </w:p>
    <w:p>
      <w:pPr>
        <w:keepNext w:val="0"/>
        <w:keepLines w:val="0"/>
        <w:pageBreakBefore w:val="0"/>
        <w:widowControl w:val="0"/>
        <w:kinsoku/>
        <w:wordWrap/>
        <w:overflowPunct/>
        <w:topLinePunct w:val="0"/>
        <w:autoSpaceDE/>
        <w:autoSpaceDN/>
        <w:bidi w:val="0"/>
        <w:adjustRightInd w:val="0"/>
        <w:snapToGrid w:val="0"/>
        <w:spacing w:before="0" w:line="360" w:lineRule="auto"/>
        <w:ind w:left="240" w:leftChars="109" w:right="123" w:firstLine="480" w:firstLineChars="200"/>
        <w:jc w:val="both"/>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第三章“评标办法”前附表应列明全部评审因素和评审标准，并在本章前附表标明投标人不满足要求即否决其投标的全部条款。采用“经评审的最低投标价法”评标的不需要进行“暗标”评审。投标人编制“暗标”部分投标文件需屏蔽单位名称或个人姓名以及单位机构等相关信息。</w:t>
      </w:r>
    </w:p>
    <w:p>
      <w:pPr>
        <w:keepNext w:val="0"/>
        <w:keepLines w:val="0"/>
        <w:pageBreakBefore w:val="0"/>
        <w:widowControl w:val="0"/>
        <w:kinsoku/>
        <w:wordWrap/>
        <w:overflowPunct/>
        <w:topLinePunct w:val="0"/>
        <w:autoSpaceDE/>
        <w:autoSpaceDN/>
        <w:bidi w:val="0"/>
        <w:adjustRightInd w:val="0"/>
        <w:snapToGrid w:val="0"/>
        <w:spacing w:before="0" w:line="360" w:lineRule="auto"/>
        <w:ind w:left="240" w:leftChars="109" w:right="117" w:firstLine="480" w:firstLineChars="200"/>
        <w:jc w:val="both"/>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cs="宋体"/>
          <w:b w:val="0"/>
          <w:bCs w:val="0"/>
          <w:color w:val="000000" w:themeColor="text1"/>
          <w:sz w:val="24"/>
          <w:szCs w:val="24"/>
          <w:highlight w:val="none"/>
          <w:lang w:val="en-US" w:eastAsia="zh-CN"/>
          <w14:textFill>
            <w14:solidFill>
              <w14:schemeClr w14:val="tx1"/>
            </w14:solidFill>
          </w14:textFill>
        </w:rPr>
        <w:t>六</w:t>
      </w:r>
      <w:r>
        <w:rPr>
          <w:rFonts w:hint="eastAsia" w:ascii="宋体" w:hAnsi="宋体" w:eastAsia="宋体" w:cs="宋体"/>
          <w:b w:val="0"/>
          <w:bCs w:val="0"/>
          <w:color w:val="000000" w:themeColor="text1"/>
          <w:spacing w:val="-166"/>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陕西省</w:t>
      </w:r>
      <w:r>
        <w:rPr>
          <w:rFonts w:hint="eastAsia" w:ascii="宋体" w:hAnsi="宋体" w:eastAsia="宋体" w:cs="宋体"/>
          <w:b w:val="0"/>
          <w:bCs w:val="0"/>
          <w:color w:val="000000" w:themeColor="text1"/>
          <w:sz w:val="24"/>
          <w:szCs w:val="24"/>
          <w:highlight w:val="none"/>
          <w14:textFill>
            <w14:solidFill>
              <w14:schemeClr w14:val="tx1"/>
            </w14:solidFill>
          </w14:textFill>
        </w:rPr>
        <w:t>标准设备采购招标文件</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试行</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》第五章</w:t>
      </w:r>
      <w:r>
        <w:rPr>
          <w:rFonts w:hint="eastAsia" w:ascii="宋体" w:hAnsi="宋体" w:eastAsia="宋体" w:cs="宋体"/>
          <w:b w:val="0"/>
          <w:bCs w:val="0"/>
          <w:i/>
          <w:color w:val="000000" w:themeColor="text1"/>
          <w:spacing w:val="-1"/>
          <w:w w:val="79"/>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供货要求</w:t>
      </w:r>
      <w:r>
        <w:rPr>
          <w:rFonts w:hint="eastAsia" w:ascii="宋体" w:hAnsi="宋体" w:eastAsia="宋体" w:cs="宋体"/>
          <w:b w:val="0"/>
          <w:bCs w:val="0"/>
          <w:i/>
          <w:color w:val="000000" w:themeColor="text1"/>
          <w:spacing w:val="-1"/>
          <w:w w:val="79"/>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由招标人根据行业标准设备采 </w:t>
      </w:r>
      <w:r>
        <w:rPr>
          <w:rFonts w:hint="eastAsia" w:ascii="宋体" w:hAnsi="宋体" w:eastAsia="宋体" w:cs="宋体"/>
          <w:b w:val="0"/>
          <w:bCs w:val="0"/>
          <w:color w:val="000000" w:themeColor="text1"/>
          <w:spacing w:val="-1"/>
          <w:sz w:val="24"/>
          <w:szCs w:val="24"/>
          <w:highlight w:val="none"/>
          <w14:textFill>
            <w14:solidFill>
              <w14:schemeClr w14:val="tx1"/>
            </w14:solidFill>
          </w14:textFill>
        </w:rPr>
        <w:t>购</w:t>
      </w:r>
      <w:r>
        <w:rPr>
          <w:rFonts w:hint="eastAsia" w:ascii="宋体" w:hAnsi="宋体" w:eastAsia="宋体" w:cs="宋体"/>
          <w:b w:val="0"/>
          <w:bCs w:val="0"/>
          <w:color w:val="000000" w:themeColor="text1"/>
          <w:sz w:val="24"/>
          <w:szCs w:val="24"/>
          <w:highlight w:val="none"/>
          <w14:textFill>
            <w14:solidFill>
              <w14:schemeClr w14:val="tx1"/>
            </w14:solidFill>
          </w14:textFill>
        </w:rPr>
        <w:t>招</w:t>
      </w:r>
      <w:r>
        <w:rPr>
          <w:rFonts w:hint="eastAsia" w:ascii="宋体" w:hAnsi="宋体" w:eastAsia="宋体" w:cs="宋体"/>
          <w:b w:val="0"/>
          <w:bCs w:val="0"/>
          <w:color w:val="000000" w:themeColor="text1"/>
          <w:spacing w:val="2"/>
          <w:sz w:val="24"/>
          <w:szCs w:val="24"/>
          <w:highlight w:val="none"/>
          <w14:textFill>
            <w14:solidFill>
              <w14:schemeClr w14:val="tx1"/>
            </w14:solidFill>
          </w14:textFill>
        </w:rPr>
        <w:t>标</w:t>
      </w:r>
      <w:r>
        <w:rPr>
          <w:rFonts w:hint="eastAsia" w:ascii="宋体" w:hAnsi="宋体" w:eastAsia="宋体" w:cs="宋体"/>
          <w:b w:val="0"/>
          <w:bCs w:val="0"/>
          <w:color w:val="000000" w:themeColor="text1"/>
          <w:sz w:val="24"/>
          <w:szCs w:val="24"/>
          <w:highlight w:val="none"/>
          <w14:textFill>
            <w14:solidFill>
              <w14:schemeClr w14:val="tx1"/>
            </w14:solidFill>
          </w14:textFill>
        </w:rPr>
        <w:t>文</w:t>
      </w:r>
      <w:r>
        <w:rPr>
          <w:rFonts w:hint="eastAsia" w:ascii="宋体" w:hAnsi="宋体" w:eastAsia="宋体" w:cs="宋体"/>
          <w:b w:val="0"/>
          <w:bCs w:val="0"/>
          <w:color w:val="000000" w:themeColor="text1"/>
          <w:spacing w:val="2"/>
          <w:sz w:val="24"/>
          <w:szCs w:val="24"/>
          <w:highlight w:val="none"/>
          <w14:textFill>
            <w14:solidFill>
              <w14:schemeClr w14:val="tx1"/>
            </w14:solidFill>
          </w14:textFill>
        </w:rPr>
        <w:t>件</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b w:val="0"/>
          <w:bCs w:val="0"/>
          <w:color w:val="000000" w:themeColor="text1"/>
          <w:spacing w:val="2"/>
          <w:sz w:val="24"/>
          <w:szCs w:val="24"/>
          <w:highlight w:val="none"/>
          <w14:textFill>
            <w14:solidFill>
              <w14:schemeClr w14:val="tx1"/>
            </w14:solidFill>
          </w14:textFill>
        </w:rPr>
        <w:t>如</w:t>
      </w:r>
      <w:r>
        <w:rPr>
          <w:rFonts w:hint="eastAsia" w:ascii="宋体" w:hAnsi="宋体" w:eastAsia="宋体" w:cs="宋体"/>
          <w:b w:val="0"/>
          <w:bCs w:val="0"/>
          <w:color w:val="000000" w:themeColor="text1"/>
          <w:sz w:val="24"/>
          <w:szCs w:val="24"/>
          <w:highlight w:val="none"/>
          <w14:textFill>
            <w14:solidFill>
              <w14:schemeClr w14:val="tx1"/>
            </w14:solidFill>
          </w14:textFill>
        </w:rPr>
        <w:t>有</w:t>
      </w:r>
      <w:r>
        <w:rPr>
          <w:rFonts w:hint="eastAsia" w:ascii="宋体" w:hAnsi="宋体" w:eastAsia="宋体" w:cs="宋体"/>
          <w:b w:val="0"/>
          <w:bCs w:val="0"/>
          <w:color w:val="000000" w:themeColor="text1"/>
          <w:spacing w:val="-118"/>
          <w:sz w:val="24"/>
          <w:szCs w:val="24"/>
          <w:highlight w:val="none"/>
          <w14:textFill>
            <w14:solidFill>
              <w14:schemeClr w14:val="tx1"/>
            </w14:solidFill>
          </w14:textFill>
        </w:rPr>
        <w:t>）</w:t>
      </w:r>
      <w:r>
        <w:rPr>
          <w:rFonts w:hint="eastAsia" w:ascii="宋体" w:hAnsi="宋体" w:eastAsia="宋体" w:cs="宋体"/>
          <w:b w:val="0"/>
          <w:bCs w:val="0"/>
          <w:color w:val="000000" w:themeColor="text1"/>
          <w:spacing w:val="2"/>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招标</w:t>
      </w:r>
      <w:r>
        <w:rPr>
          <w:rFonts w:hint="eastAsia" w:ascii="宋体" w:hAnsi="宋体" w:eastAsia="宋体" w:cs="宋体"/>
          <w:b w:val="0"/>
          <w:bCs w:val="0"/>
          <w:color w:val="000000" w:themeColor="text1"/>
          <w:spacing w:val="2"/>
          <w:sz w:val="24"/>
          <w:szCs w:val="24"/>
          <w:highlight w:val="none"/>
          <w14:textFill>
            <w14:solidFill>
              <w14:schemeClr w14:val="tx1"/>
            </w14:solidFill>
          </w14:textFill>
        </w:rPr>
        <w:t>项</w:t>
      </w:r>
      <w:r>
        <w:rPr>
          <w:rFonts w:hint="eastAsia" w:ascii="宋体" w:hAnsi="宋体" w:eastAsia="宋体" w:cs="宋体"/>
          <w:b w:val="0"/>
          <w:bCs w:val="0"/>
          <w:color w:val="000000" w:themeColor="text1"/>
          <w:sz w:val="24"/>
          <w:szCs w:val="24"/>
          <w:highlight w:val="none"/>
          <w14:textFill>
            <w14:solidFill>
              <w14:schemeClr w14:val="tx1"/>
            </w14:solidFill>
          </w14:textFill>
        </w:rPr>
        <w:t>目</w:t>
      </w:r>
      <w:r>
        <w:rPr>
          <w:rFonts w:hint="eastAsia" w:ascii="宋体" w:hAnsi="宋体" w:eastAsia="宋体" w:cs="宋体"/>
          <w:b w:val="0"/>
          <w:bCs w:val="0"/>
          <w:color w:val="000000" w:themeColor="text1"/>
          <w:spacing w:val="2"/>
          <w:sz w:val="24"/>
          <w:szCs w:val="24"/>
          <w:highlight w:val="none"/>
          <w14:textFill>
            <w14:solidFill>
              <w14:schemeClr w14:val="tx1"/>
            </w14:solidFill>
          </w14:textFill>
        </w:rPr>
        <w:t>具</w:t>
      </w:r>
      <w:r>
        <w:rPr>
          <w:rFonts w:hint="eastAsia" w:ascii="宋体" w:hAnsi="宋体" w:eastAsia="宋体" w:cs="宋体"/>
          <w:b w:val="0"/>
          <w:bCs w:val="0"/>
          <w:color w:val="000000" w:themeColor="text1"/>
          <w:sz w:val="24"/>
          <w:szCs w:val="24"/>
          <w:highlight w:val="none"/>
          <w14:textFill>
            <w14:solidFill>
              <w14:schemeClr w14:val="tx1"/>
            </w14:solidFill>
          </w14:textFill>
        </w:rPr>
        <w:t>体</w:t>
      </w:r>
      <w:r>
        <w:rPr>
          <w:rFonts w:hint="eastAsia" w:ascii="宋体" w:hAnsi="宋体" w:eastAsia="宋体" w:cs="宋体"/>
          <w:b w:val="0"/>
          <w:bCs w:val="0"/>
          <w:color w:val="000000" w:themeColor="text1"/>
          <w:spacing w:val="2"/>
          <w:sz w:val="24"/>
          <w:szCs w:val="24"/>
          <w:highlight w:val="none"/>
          <w14:textFill>
            <w14:solidFill>
              <w14:schemeClr w14:val="tx1"/>
            </w14:solidFill>
          </w14:textFill>
        </w:rPr>
        <w:t>特</w:t>
      </w:r>
      <w:r>
        <w:rPr>
          <w:rFonts w:hint="eastAsia" w:ascii="宋体" w:hAnsi="宋体" w:eastAsia="宋体" w:cs="宋体"/>
          <w:b w:val="0"/>
          <w:bCs w:val="0"/>
          <w:color w:val="000000" w:themeColor="text1"/>
          <w:sz w:val="24"/>
          <w:szCs w:val="24"/>
          <w:highlight w:val="none"/>
          <w14:textFill>
            <w14:solidFill>
              <w14:schemeClr w14:val="tx1"/>
            </w14:solidFill>
          </w14:textFill>
        </w:rPr>
        <w:t>点</w:t>
      </w:r>
      <w:r>
        <w:rPr>
          <w:rFonts w:hint="eastAsia" w:ascii="宋体" w:hAnsi="宋体" w:eastAsia="宋体" w:cs="宋体"/>
          <w:b w:val="0"/>
          <w:bCs w:val="0"/>
          <w:color w:val="000000" w:themeColor="text1"/>
          <w:spacing w:val="2"/>
          <w:sz w:val="24"/>
          <w:szCs w:val="24"/>
          <w:highlight w:val="none"/>
          <w14:textFill>
            <w14:solidFill>
              <w14:schemeClr w14:val="tx1"/>
            </w14:solidFill>
          </w14:textFill>
        </w:rPr>
        <w:t>和实</w:t>
      </w:r>
      <w:r>
        <w:rPr>
          <w:rFonts w:hint="eastAsia" w:ascii="宋体" w:hAnsi="宋体" w:eastAsia="宋体" w:cs="宋体"/>
          <w:b w:val="0"/>
          <w:bCs w:val="0"/>
          <w:color w:val="000000" w:themeColor="text1"/>
          <w:sz w:val="24"/>
          <w:szCs w:val="24"/>
          <w:highlight w:val="none"/>
          <w14:textFill>
            <w14:solidFill>
              <w14:schemeClr w14:val="tx1"/>
            </w14:solidFill>
          </w14:textFill>
        </w:rPr>
        <w:t>际需</w:t>
      </w:r>
      <w:r>
        <w:rPr>
          <w:rFonts w:hint="eastAsia" w:ascii="宋体" w:hAnsi="宋体" w:eastAsia="宋体" w:cs="宋体"/>
          <w:b w:val="0"/>
          <w:bCs w:val="0"/>
          <w:color w:val="000000" w:themeColor="text1"/>
          <w:spacing w:val="2"/>
          <w:sz w:val="24"/>
          <w:szCs w:val="24"/>
          <w:highlight w:val="none"/>
          <w14:textFill>
            <w14:solidFill>
              <w14:schemeClr w14:val="tx1"/>
            </w14:solidFill>
          </w14:textFill>
        </w:rPr>
        <w:t>要</w:t>
      </w:r>
      <w:r>
        <w:rPr>
          <w:rFonts w:hint="eastAsia" w:ascii="宋体" w:hAnsi="宋体" w:eastAsia="宋体" w:cs="宋体"/>
          <w:b w:val="0"/>
          <w:bCs w:val="0"/>
          <w:color w:val="000000" w:themeColor="text1"/>
          <w:sz w:val="24"/>
          <w:szCs w:val="24"/>
          <w:highlight w:val="none"/>
          <w14:textFill>
            <w14:solidFill>
              <w14:schemeClr w14:val="tx1"/>
            </w14:solidFill>
          </w14:textFill>
        </w:rPr>
        <w:t>编</w:t>
      </w:r>
      <w:r>
        <w:rPr>
          <w:rFonts w:hint="eastAsia" w:ascii="宋体" w:hAnsi="宋体" w:eastAsia="宋体" w:cs="宋体"/>
          <w:b w:val="0"/>
          <w:bCs w:val="0"/>
          <w:color w:val="000000" w:themeColor="text1"/>
          <w:spacing w:val="2"/>
          <w:sz w:val="24"/>
          <w:szCs w:val="24"/>
          <w:highlight w:val="none"/>
          <w14:textFill>
            <w14:solidFill>
              <w14:schemeClr w14:val="tx1"/>
            </w14:solidFill>
          </w14:textFill>
        </w:rPr>
        <w:t>制</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b w:val="0"/>
          <w:bCs w:val="0"/>
          <w:color w:val="000000" w:themeColor="text1"/>
          <w:spacing w:val="2"/>
          <w:sz w:val="24"/>
          <w:szCs w:val="24"/>
          <w:highlight w:val="none"/>
          <w14:textFill>
            <w14:solidFill>
              <w14:schemeClr w14:val="tx1"/>
            </w14:solidFill>
          </w14:textFill>
        </w:rPr>
        <w:t>并</w:t>
      </w:r>
      <w:r>
        <w:rPr>
          <w:rFonts w:hint="eastAsia" w:ascii="宋体" w:hAnsi="宋体" w:eastAsia="宋体" w:cs="宋体"/>
          <w:b w:val="0"/>
          <w:bCs w:val="0"/>
          <w:color w:val="000000" w:themeColor="text1"/>
          <w:spacing w:val="6"/>
          <w:sz w:val="24"/>
          <w:szCs w:val="24"/>
          <w:highlight w:val="none"/>
          <w14:textFill>
            <w14:solidFill>
              <w14:schemeClr w14:val="tx1"/>
            </w14:solidFill>
          </w14:textFill>
        </w:rPr>
        <w:t>与</w:t>
      </w:r>
      <w:r>
        <w:rPr>
          <w:rFonts w:hint="eastAsia" w:ascii="宋体" w:hAnsi="宋体" w:eastAsia="宋体" w:cs="宋体"/>
          <w:b w:val="0"/>
          <w:bCs w:val="0"/>
          <w:i/>
          <w:color w:val="000000" w:themeColor="text1"/>
          <w:spacing w:val="-1"/>
          <w:w w:val="79"/>
          <w:sz w:val="24"/>
          <w:szCs w:val="24"/>
          <w:highlight w:val="none"/>
          <w14:textFill>
            <w14:solidFill>
              <w14:schemeClr w14:val="tx1"/>
            </w14:solidFill>
          </w14:textFill>
        </w:rPr>
        <w:t>“</w:t>
      </w:r>
      <w:r>
        <w:rPr>
          <w:rFonts w:hint="eastAsia" w:ascii="宋体" w:hAnsi="宋体" w:eastAsia="宋体" w:cs="宋体"/>
          <w:b w:val="0"/>
          <w:bCs w:val="0"/>
          <w:color w:val="000000" w:themeColor="text1"/>
          <w:spacing w:val="2"/>
          <w:sz w:val="24"/>
          <w:szCs w:val="24"/>
          <w:highlight w:val="none"/>
          <w14:textFill>
            <w14:solidFill>
              <w14:schemeClr w14:val="tx1"/>
            </w14:solidFill>
          </w14:textFill>
        </w:rPr>
        <w:t>投</w:t>
      </w:r>
      <w:r>
        <w:rPr>
          <w:rFonts w:hint="eastAsia" w:ascii="宋体" w:hAnsi="宋体" w:eastAsia="宋体" w:cs="宋体"/>
          <w:b w:val="0"/>
          <w:bCs w:val="0"/>
          <w:color w:val="000000" w:themeColor="text1"/>
          <w:sz w:val="24"/>
          <w:szCs w:val="24"/>
          <w:highlight w:val="none"/>
          <w14:textFill>
            <w14:solidFill>
              <w14:schemeClr w14:val="tx1"/>
            </w14:solidFill>
          </w14:textFill>
        </w:rPr>
        <w:t>标人</w:t>
      </w:r>
      <w:r>
        <w:rPr>
          <w:rFonts w:hint="eastAsia" w:ascii="宋体" w:hAnsi="宋体" w:eastAsia="宋体" w:cs="宋体"/>
          <w:b w:val="0"/>
          <w:bCs w:val="0"/>
          <w:color w:val="000000" w:themeColor="text1"/>
          <w:spacing w:val="2"/>
          <w:sz w:val="24"/>
          <w:szCs w:val="24"/>
          <w:highlight w:val="none"/>
          <w14:textFill>
            <w14:solidFill>
              <w14:schemeClr w14:val="tx1"/>
            </w14:solidFill>
          </w14:textFill>
        </w:rPr>
        <w:t>须</w:t>
      </w:r>
      <w:r>
        <w:rPr>
          <w:rFonts w:hint="eastAsia" w:ascii="宋体" w:hAnsi="宋体" w:eastAsia="宋体" w:cs="宋体"/>
          <w:b w:val="0"/>
          <w:bCs w:val="0"/>
          <w:color w:val="000000" w:themeColor="text1"/>
          <w:spacing w:val="3"/>
          <w:sz w:val="24"/>
          <w:szCs w:val="24"/>
          <w:highlight w:val="none"/>
          <w14:textFill>
            <w14:solidFill>
              <w14:schemeClr w14:val="tx1"/>
            </w14:solidFill>
          </w14:textFill>
        </w:rPr>
        <w:t>知</w:t>
      </w:r>
      <w:r>
        <w:rPr>
          <w:rFonts w:hint="eastAsia" w:ascii="宋体" w:hAnsi="宋体" w:eastAsia="宋体" w:cs="宋体"/>
          <w:b w:val="0"/>
          <w:bCs w:val="0"/>
          <w:i/>
          <w:color w:val="000000" w:themeColor="text1"/>
          <w:spacing w:val="-1"/>
          <w:w w:val="79"/>
          <w:sz w:val="24"/>
          <w:szCs w:val="24"/>
          <w:highlight w:val="none"/>
          <w14:textFill>
            <w14:solidFill>
              <w14:schemeClr w14:val="tx1"/>
            </w14:solidFill>
          </w14:textFill>
        </w:rPr>
        <w:t>”</w:t>
      </w:r>
      <w:r>
        <w:rPr>
          <w:rFonts w:hint="eastAsia" w:ascii="宋体" w:hAnsi="宋体" w:eastAsia="宋体" w:cs="宋体"/>
          <w:b w:val="0"/>
          <w:bCs w:val="0"/>
          <w:color w:val="000000" w:themeColor="text1"/>
          <w:spacing w:val="2"/>
          <w:sz w:val="24"/>
          <w:szCs w:val="24"/>
          <w:highlight w:val="none"/>
          <w14:textFill>
            <w14:solidFill>
              <w14:schemeClr w14:val="tx1"/>
            </w14:solidFill>
          </w14:textFill>
        </w:rPr>
        <w:t>、</w:t>
      </w:r>
      <w:r>
        <w:rPr>
          <w:rFonts w:hint="eastAsia" w:ascii="宋体" w:hAnsi="宋体" w:eastAsia="宋体" w:cs="宋体"/>
          <w:b w:val="0"/>
          <w:bCs w:val="0"/>
          <w:i/>
          <w:color w:val="000000" w:themeColor="text1"/>
          <w:spacing w:val="-1"/>
          <w:w w:val="79"/>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通 用合同条款</w:t>
      </w:r>
      <w:r>
        <w:rPr>
          <w:rFonts w:hint="eastAsia" w:ascii="宋体" w:hAnsi="宋体" w:eastAsia="宋体" w:cs="宋体"/>
          <w:b w:val="0"/>
          <w:bCs w:val="0"/>
          <w:i/>
          <w:color w:val="000000" w:themeColor="text1"/>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b w:val="0"/>
          <w:bCs w:val="0"/>
          <w:i/>
          <w:color w:val="000000" w:themeColor="text1"/>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专用合同条款</w:t>
      </w:r>
      <w:r>
        <w:rPr>
          <w:rFonts w:hint="eastAsia" w:ascii="宋体" w:hAnsi="宋体" w:eastAsia="宋体" w:cs="宋体"/>
          <w:b w:val="0"/>
          <w:bCs w:val="0"/>
          <w:i/>
          <w:color w:val="000000" w:themeColor="text1"/>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相衔接。</w:t>
      </w:r>
    </w:p>
    <w:p>
      <w:pPr>
        <w:keepNext w:val="0"/>
        <w:keepLines w:val="0"/>
        <w:pageBreakBefore w:val="0"/>
        <w:widowControl w:val="0"/>
        <w:kinsoku/>
        <w:wordWrap/>
        <w:overflowPunct/>
        <w:topLinePunct w:val="0"/>
        <w:autoSpaceDE/>
        <w:autoSpaceDN/>
        <w:bidi w:val="0"/>
        <w:adjustRightInd w:val="0"/>
        <w:snapToGrid w:val="0"/>
        <w:spacing w:before="0" w:line="360" w:lineRule="auto"/>
        <w:ind w:right="117"/>
        <w:jc w:val="both"/>
        <w:textAlignment w:val="auto"/>
        <w:rPr>
          <w:rFonts w:hint="eastAsia" w:cs="宋体"/>
          <w:b w:val="0"/>
          <w:bCs w:val="0"/>
          <w:color w:val="000000" w:themeColor="text1"/>
          <w:sz w:val="24"/>
          <w:szCs w:val="24"/>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before="0" w:line="360" w:lineRule="auto"/>
        <w:ind w:right="117"/>
        <w:jc w:val="both"/>
        <w:textAlignment w:val="auto"/>
        <w:rPr>
          <w:rFonts w:hint="eastAsia" w:cs="宋体"/>
          <w:b w:val="0"/>
          <w:bCs w:val="0"/>
          <w:color w:val="000000" w:themeColor="text1"/>
          <w:sz w:val="24"/>
          <w:szCs w:val="24"/>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before="0" w:line="360" w:lineRule="auto"/>
        <w:ind w:right="117"/>
        <w:jc w:val="both"/>
        <w:textAlignment w:val="auto"/>
        <w:rPr>
          <w:rFonts w:hint="eastAsia" w:cs="宋体"/>
          <w:b w:val="0"/>
          <w:bCs w:val="0"/>
          <w:color w:val="000000" w:themeColor="text1"/>
          <w:sz w:val="24"/>
          <w:szCs w:val="24"/>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before="0" w:line="360" w:lineRule="auto"/>
        <w:ind w:left="240" w:leftChars="109" w:right="117" w:firstLine="480" w:firstLineChars="200"/>
        <w:jc w:val="both"/>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cs="宋体"/>
          <w:b w:val="0"/>
          <w:bCs w:val="0"/>
          <w:color w:val="000000" w:themeColor="text1"/>
          <w:sz w:val="24"/>
          <w:szCs w:val="24"/>
          <w:highlight w:val="none"/>
          <w:lang w:val="en-US" w:eastAsia="zh-CN"/>
          <w14:textFill>
            <w14:solidFill>
              <w14:schemeClr w14:val="tx1"/>
            </w14:solidFill>
          </w14:textFill>
        </w:rPr>
        <w:t>七</w:t>
      </w:r>
      <w:r>
        <w:rPr>
          <w:rFonts w:hint="eastAsia" w:ascii="宋体" w:hAnsi="宋体" w:eastAsia="宋体" w:cs="宋体"/>
          <w:b w:val="0"/>
          <w:bCs w:val="0"/>
          <w:color w:val="000000" w:themeColor="text1"/>
          <w:sz w:val="24"/>
          <w:szCs w:val="24"/>
          <w:highlight w:val="none"/>
          <w14:textFill>
            <w14:solidFill>
              <w14:schemeClr w14:val="tx1"/>
            </w14:solidFill>
          </w14:textFill>
        </w:rPr>
        <w:t>、采用电子招标投标的，招标人应按照国家有关规定，结合项目具体情况， 在招标文件中载明相应要求。</w:t>
      </w:r>
    </w:p>
    <w:p>
      <w:pPr>
        <w:keepNext w:val="0"/>
        <w:keepLines w:val="0"/>
        <w:pageBreakBefore w:val="0"/>
        <w:widowControl w:val="0"/>
        <w:kinsoku/>
        <w:wordWrap/>
        <w:overflowPunct/>
        <w:topLinePunct w:val="0"/>
        <w:autoSpaceDE/>
        <w:autoSpaceDN/>
        <w:bidi w:val="0"/>
        <w:adjustRightInd w:val="0"/>
        <w:snapToGrid w:val="0"/>
        <w:spacing w:before="0" w:line="360" w:lineRule="auto"/>
        <w:ind w:left="240" w:leftChars="109" w:right="116" w:firstLine="480" w:firstLineChars="200"/>
        <w:jc w:val="both"/>
        <w:textAlignment w:val="auto"/>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cs="宋体"/>
          <w:b w:val="0"/>
          <w:bCs w:val="0"/>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b w:val="0"/>
          <w:bCs w:val="0"/>
          <w:color w:val="000000" w:themeColor="text1"/>
          <w:spacing w:val="-120"/>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陕西省</w:t>
      </w:r>
      <w:r>
        <w:rPr>
          <w:rFonts w:hint="eastAsia" w:ascii="宋体" w:hAnsi="宋体" w:eastAsia="宋体" w:cs="宋体"/>
          <w:b w:val="0"/>
          <w:bCs w:val="0"/>
          <w:color w:val="000000" w:themeColor="text1"/>
          <w:sz w:val="24"/>
          <w:szCs w:val="24"/>
          <w:highlight w:val="none"/>
          <w14:textFill>
            <w14:solidFill>
              <w14:schemeClr w14:val="tx1"/>
            </w14:solidFill>
          </w14:textFill>
        </w:rPr>
        <w:t>标准设备采购招标文件</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试行</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14:textFill>
            <w14:solidFill>
              <w14:schemeClr w14:val="tx1"/>
            </w14:solidFill>
          </w14:textFill>
        </w:rPr>
        <w:t>》</w:t>
      </w:r>
      <w:r>
        <w:rPr>
          <w:rFonts w:hint="eastAsia" w:cs="宋体"/>
          <w:b w:val="0"/>
          <w:bCs w:val="0"/>
          <w:color w:val="000000" w:themeColor="text1"/>
          <w:sz w:val="24"/>
          <w:szCs w:val="24"/>
          <w:highlight w:val="none"/>
          <w:lang w:val="en-US" w:eastAsia="zh-CN"/>
          <w14:textFill>
            <w14:solidFill>
              <w14:schemeClr w14:val="tx1"/>
            </w14:solidFill>
          </w14:textFill>
        </w:rPr>
        <w:t>将</w:t>
      </w:r>
      <w:r>
        <w:rPr>
          <w:rFonts w:hint="eastAsia" w:ascii="宋体" w:hAnsi="宋体" w:eastAsia="宋体" w:cs="宋体"/>
          <w:b w:val="0"/>
          <w:bCs w:val="0"/>
          <w:color w:val="000000" w:themeColor="text1"/>
          <w:sz w:val="24"/>
          <w:szCs w:val="24"/>
          <w:highlight w:val="none"/>
          <w14:textFill>
            <w14:solidFill>
              <w14:schemeClr w14:val="tx1"/>
            </w14:solidFill>
          </w14:textFill>
        </w:rPr>
        <w:t>根据实际执行过程中出现的问 题及时进行修改。</w:t>
      </w:r>
    </w:p>
    <w:p>
      <w:pPr>
        <w:keepNext w:val="0"/>
        <w:keepLines w:val="0"/>
        <w:pageBreakBefore w:val="0"/>
        <w:widowControl w:val="0"/>
        <w:kinsoku/>
        <w:wordWrap/>
        <w:overflowPunct/>
        <w:topLinePunct w:val="0"/>
        <w:autoSpaceDE/>
        <w:autoSpaceDN/>
        <w:bidi w:val="0"/>
        <w:adjustRightInd w:val="0"/>
        <w:snapToGrid w:val="0"/>
        <w:spacing w:before="0" w:after="0" w:line="360" w:lineRule="auto"/>
        <w:jc w:val="left"/>
        <w:textAlignment w:val="auto"/>
        <w:rPr>
          <w:rFonts w:ascii="Times New Roman" w:eastAsia="Times New Roman"/>
          <w:color w:val="000000" w:themeColor="text1"/>
          <w:sz w:val="24"/>
          <w:highlight w:val="none"/>
          <w14:textFill>
            <w14:solidFill>
              <w14:schemeClr w14:val="tx1"/>
            </w14:solidFill>
          </w14:textFill>
        </w:rPr>
        <w:sectPr>
          <w:pgSz w:w="12240" w:h="15840"/>
          <w:pgMar w:top="1480" w:right="1680" w:bottom="280" w:left="1700" w:header="720" w:footer="720" w:gutter="0"/>
          <w:cols w:space="720" w:num="1"/>
        </w:sectPr>
      </w:pPr>
    </w:p>
    <w:p>
      <w:pPr>
        <w:pStyle w:val="6"/>
        <w:rPr>
          <w:rFonts w:ascii="Times New Roman"/>
          <w:sz w:val="20"/>
        </w:rPr>
      </w:pPr>
    </w:p>
    <w:p>
      <w:pPr>
        <w:pStyle w:val="6"/>
        <w:rPr>
          <w:rFonts w:ascii="Times New Roman"/>
          <w:sz w:val="20"/>
        </w:rPr>
      </w:pPr>
    </w:p>
    <w:p>
      <w:pPr>
        <w:pStyle w:val="6"/>
        <w:rPr>
          <w:rFonts w:ascii="Times New Roman"/>
          <w:sz w:val="20"/>
        </w:rPr>
      </w:pPr>
    </w:p>
    <w:p>
      <w:pPr>
        <w:pStyle w:val="6"/>
        <w:rPr>
          <w:rFonts w:ascii="Times New Roman"/>
          <w:sz w:val="20"/>
        </w:rPr>
      </w:pPr>
    </w:p>
    <w:p>
      <w:pPr>
        <w:tabs>
          <w:tab w:val="left" w:pos="3558"/>
        </w:tabs>
        <w:spacing w:before="174"/>
        <w:ind w:left="2440" w:right="0" w:firstLine="0"/>
        <w:jc w:val="left"/>
        <w:rPr>
          <w:sz w:val="28"/>
        </w:rPr>
      </w:pPr>
      <w:r>
        <w:rPr>
          <w:rFonts w:ascii="Times New Roman" w:eastAsia="Times New Roman"/>
          <w:w w:val="100"/>
          <w:sz w:val="28"/>
          <w:u w:val="single"/>
        </w:rPr>
        <w:t xml:space="preserve"> </w:t>
      </w:r>
      <w:r>
        <w:rPr>
          <w:rFonts w:ascii="Times New Roman" w:eastAsia="Times New Roman"/>
          <w:sz w:val="28"/>
          <w:u w:val="single"/>
        </w:rPr>
        <w:tab/>
      </w:r>
      <w:r>
        <w:rPr>
          <w:sz w:val="28"/>
        </w:rPr>
        <w:t>（项目名称）设备采购</w:t>
      </w:r>
    </w:p>
    <w:p>
      <w:pPr>
        <w:pStyle w:val="6"/>
        <w:spacing w:before="2"/>
        <w:rPr>
          <w:sz w:val="23"/>
        </w:rPr>
      </w:pPr>
    </w:p>
    <w:p>
      <w:pPr>
        <w:tabs>
          <w:tab w:val="left" w:pos="5834"/>
        </w:tabs>
        <w:spacing w:before="14"/>
        <w:ind w:left="2685" w:right="0" w:firstLine="0"/>
        <w:jc w:val="left"/>
        <w:rPr>
          <w:sz w:val="28"/>
        </w:rPr>
      </w:pPr>
      <w:r>
        <w:rPr>
          <w:sz w:val="28"/>
        </w:rPr>
        <w:t>（招标编号：</w:t>
      </w:r>
      <w:r>
        <w:rPr>
          <w:rFonts w:ascii="Times New Roman" w:eastAsia="Times New Roman"/>
          <w:sz w:val="28"/>
          <w:u w:val="single"/>
        </w:rPr>
        <w:t xml:space="preserve"> </w:t>
      </w:r>
      <w:r>
        <w:rPr>
          <w:rFonts w:ascii="Times New Roman" w:eastAsia="Times New Roman"/>
          <w:sz w:val="28"/>
          <w:u w:val="single"/>
        </w:rPr>
        <w:tab/>
      </w:r>
      <w:r>
        <w:rPr>
          <w:sz w:val="28"/>
        </w:rPr>
        <w:t>）</w:t>
      </w:r>
    </w:p>
    <w:p>
      <w:pPr>
        <w:pStyle w:val="6"/>
        <w:rPr>
          <w:sz w:val="20"/>
        </w:rPr>
      </w:pPr>
    </w:p>
    <w:p>
      <w:pPr>
        <w:pStyle w:val="6"/>
        <w:rPr>
          <w:sz w:val="20"/>
        </w:rPr>
      </w:pPr>
    </w:p>
    <w:p>
      <w:pPr>
        <w:pStyle w:val="6"/>
        <w:rPr>
          <w:sz w:val="20"/>
        </w:rPr>
      </w:pPr>
    </w:p>
    <w:p>
      <w:pPr>
        <w:pStyle w:val="6"/>
        <w:rPr>
          <w:sz w:val="20"/>
        </w:rPr>
      </w:pPr>
    </w:p>
    <w:p>
      <w:pPr>
        <w:pStyle w:val="6"/>
        <w:rPr>
          <w:sz w:val="20"/>
        </w:rPr>
      </w:pPr>
    </w:p>
    <w:p>
      <w:pPr>
        <w:spacing w:before="106"/>
        <w:ind w:left="3" w:right="4" w:firstLine="0"/>
        <w:jc w:val="center"/>
        <w:rPr>
          <w:sz w:val="44"/>
        </w:rPr>
      </w:pPr>
      <w:r>
        <w:rPr>
          <w:sz w:val="44"/>
        </w:rPr>
        <w:t>招标文件</w:t>
      </w:r>
    </w:p>
    <w:p>
      <w:pPr>
        <w:pStyle w:val="6"/>
        <w:rPr>
          <w:sz w:val="44"/>
        </w:rPr>
      </w:pPr>
    </w:p>
    <w:p>
      <w:pPr>
        <w:pStyle w:val="6"/>
        <w:rPr>
          <w:sz w:val="44"/>
        </w:rPr>
      </w:pPr>
    </w:p>
    <w:p>
      <w:pPr>
        <w:pStyle w:val="6"/>
        <w:rPr>
          <w:sz w:val="44"/>
        </w:rPr>
      </w:pPr>
    </w:p>
    <w:p>
      <w:pPr>
        <w:pStyle w:val="6"/>
        <w:rPr>
          <w:sz w:val="44"/>
        </w:rPr>
      </w:pPr>
    </w:p>
    <w:p>
      <w:pPr>
        <w:pStyle w:val="6"/>
        <w:rPr>
          <w:sz w:val="44"/>
        </w:rPr>
      </w:pPr>
    </w:p>
    <w:p>
      <w:pPr>
        <w:pStyle w:val="6"/>
        <w:rPr>
          <w:sz w:val="44"/>
        </w:rPr>
      </w:pPr>
    </w:p>
    <w:p>
      <w:pPr>
        <w:pStyle w:val="6"/>
        <w:rPr>
          <w:sz w:val="44"/>
        </w:rPr>
      </w:pPr>
    </w:p>
    <w:p>
      <w:pPr>
        <w:pStyle w:val="6"/>
        <w:rPr>
          <w:sz w:val="44"/>
        </w:rPr>
      </w:pPr>
    </w:p>
    <w:p>
      <w:pPr>
        <w:pStyle w:val="6"/>
        <w:rPr>
          <w:sz w:val="44"/>
        </w:rPr>
      </w:pPr>
    </w:p>
    <w:p>
      <w:pPr>
        <w:pStyle w:val="6"/>
        <w:spacing w:before="7"/>
        <w:rPr>
          <w:sz w:val="33"/>
        </w:rPr>
      </w:pPr>
    </w:p>
    <w:p>
      <w:pPr>
        <w:tabs>
          <w:tab w:val="left" w:pos="2593"/>
        </w:tabs>
        <w:spacing w:before="1"/>
        <w:ind w:left="3" w:right="0" w:firstLine="0"/>
        <w:jc w:val="center"/>
        <w:rPr>
          <w:sz w:val="28"/>
        </w:rPr>
      </w:pPr>
      <w:r>
        <w:rPr>
          <w:sz w:val="28"/>
        </w:rPr>
        <w:t>招标人：</w:t>
      </w:r>
      <w:r>
        <w:rPr>
          <w:rFonts w:ascii="Times New Roman" w:eastAsia="Times New Roman"/>
          <w:sz w:val="28"/>
          <w:u w:val="single"/>
        </w:rPr>
        <w:t xml:space="preserve"> </w:t>
      </w:r>
      <w:r>
        <w:rPr>
          <w:rFonts w:ascii="Times New Roman" w:eastAsia="Times New Roman"/>
          <w:sz w:val="28"/>
          <w:u w:val="single"/>
        </w:rPr>
        <w:tab/>
      </w:r>
      <w:r>
        <w:rPr>
          <w:sz w:val="28"/>
        </w:rPr>
        <w:t>（盖单位章）</w:t>
      </w:r>
    </w:p>
    <w:p>
      <w:pPr>
        <w:pStyle w:val="6"/>
        <w:spacing w:before="4"/>
        <w:rPr>
          <w:sz w:val="23"/>
        </w:rPr>
      </w:pPr>
    </w:p>
    <w:p>
      <w:pPr>
        <w:tabs>
          <w:tab w:val="left" w:pos="3611"/>
          <w:tab w:val="left" w:pos="4626"/>
          <w:tab w:val="left" w:pos="5642"/>
        </w:tabs>
        <w:spacing w:before="15"/>
        <w:ind w:left="2877" w:right="0" w:firstLine="0"/>
        <w:jc w:val="left"/>
        <w:rPr>
          <w:sz w:val="28"/>
        </w:rPr>
      </w:pPr>
      <w:r>
        <w:rPr>
          <w:rFonts w:ascii="Times New Roman" w:eastAsia="Times New Roman"/>
          <w:w w:val="100"/>
          <w:sz w:val="28"/>
          <w:u w:val="single"/>
        </w:rPr>
        <w:t xml:space="preserve"> </w:t>
      </w:r>
      <w:r>
        <w:rPr>
          <w:rFonts w:ascii="Times New Roman" w:eastAsia="Times New Roman"/>
          <w:sz w:val="28"/>
          <w:u w:val="single"/>
        </w:rPr>
        <w:tab/>
      </w:r>
      <w:r>
        <w:rPr>
          <w:sz w:val="28"/>
        </w:rPr>
        <w:t>年</w:t>
      </w:r>
      <w:r>
        <w:rPr>
          <w:rFonts w:ascii="Times New Roman" w:eastAsia="Times New Roman"/>
          <w:sz w:val="28"/>
          <w:u w:val="single"/>
        </w:rPr>
        <w:t xml:space="preserve"> </w:t>
      </w:r>
      <w:r>
        <w:rPr>
          <w:rFonts w:ascii="Times New Roman" w:eastAsia="Times New Roman"/>
          <w:sz w:val="28"/>
          <w:u w:val="single"/>
        </w:rPr>
        <w:tab/>
      </w:r>
      <w:r>
        <w:rPr>
          <w:sz w:val="28"/>
        </w:rPr>
        <w:t>月</w:t>
      </w:r>
      <w:r>
        <w:rPr>
          <w:rFonts w:ascii="Times New Roman" w:eastAsia="Times New Roman"/>
          <w:sz w:val="28"/>
          <w:u w:val="single"/>
        </w:rPr>
        <w:t xml:space="preserve"> </w:t>
      </w:r>
      <w:r>
        <w:rPr>
          <w:rFonts w:ascii="Times New Roman" w:eastAsia="Times New Roman"/>
          <w:sz w:val="28"/>
          <w:u w:val="single"/>
        </w:rPr>
        <w:tab/>
      </w:r>
      <w:r>
        <w:rPr>
          <w:sz w:val="28"/>
        </w:rPr>
        <w:t>日</w:t>
      </w:r>
    </w:p>
    <w:p>
      <w:pPr>
        <w:spacing w:after="0"/>
        <w:jc w:val="left"/>
        <w:rPr>
          <w:sz w:val="28"/>
        </w:rPr>
        <w:sectPr>
          <w:pgSz w:w="12240" w:h="15840"/>
          <w:pgMar w:top="1500" w:right="1720" w:bottom="280" w:left="1720" w:header="720" w:footer="720" w:gutter="0"/>
          <w:cols w:space="720" w:num="1"/>
        </w:sectPr>
      </w:pPr>
    </w:p>
    <w:p>
      <w:pPr>
        <w:tabs>
          <w:tab w:val="left" w:pos="561"/>
        </w:tabs>
        <w:spacing w:before="0" w:line="358" w:lineRule="exact"/>
        <w:ind w:left="2" w:right="0" w:firstLine="0"/>
        <w:jc w:val="center"/>
        <w:rPr>
          <w:sz w:val="28"/>
        </w:rPr>
      </w:pPr>
      <w:r>
        <w:rPr>
          <w:sz w:val="28"/>
        </w:rPr>
        <w:t>目</w:t>
      </w:r>
      <w:r>
        <w:rPr>
          <w:sz w:val="28"/>
        </w:rPr>
        <w:tab/>
      </w:r>
      <w:r>
        <w:rPr>
          <w:sz w:val="28"/>
        </w:rPr>
        <w:t>录</w:t>
      </w:r>
    </w:p>
    <w:p>
      <w:pPr>
        <w:spacing w:after="0" w:line="358" w:lineRule="exact"/>
        <w:jc w:val="center"/>
        <w:rPr>
          <w:sz w:val="28"/>
        </w:rPr>
        <w:sectPr>
          <w:pgSz w:w="12240" w:h="15840"/>
          <w:pgMar w:top="1400" w:right="1700" w:bottom="1466" w:left="1700" w:header="720" w:footer="720" w:gutter="0"/>
          <w:cols w:space="720" w:num="1"/>
        </w:sectPr>
      </w:pPr>
    </w:p>
    <w:sdt>
      <w:sdtPr>
        <w:id w:val="147470030"/>
        <w:docPartObj>
          <w:docPartGallery w:val="Table of Contents"/>
          <w:docPartUnique/>
        </w:docPartObj>
      </w:sdtPr>
      <w:sdtContent>
        <w:p>
          <w:pPr>
            <w:pStyle w:val="8"/>
            <w:tabs>
              <w:tab w:val="right" w:leader="dot" w:pos="8733"/>
            </w:tabs>
            <w:spacing w:before="308" w:line="286" w:lineRule="exact"/>
            <w:rPr>
              <w:rFonts w:ascii="Calibri" w:eastAsia="Calibri"/>
            </w:rPr>
          </w:pPr>
          <w:r>
            <w:fldChar w:fldCharType="begin"/>
          </w:r>
          <w:r>
            <w:instrText xml:space="preserve"> HYPERLINK \l "_bookmark0" </w:instrText>
          </w:r>
          <w:r>
            <w:fldChar w:fldCharType="separate"/>
          </w:r>
          <w:r>
            <w:t>第一卷</w:t>
          </w:r>
          <w:r>
            <w:rPr>
              <w:rFonts w:ascii="Calibri" w:eastAsia="Calibri"/>
            </w:rPr>
            <w:tab/>
          </w:r>
          <w:r>
            <w:rPr>
              <w:rFonts w:ascii="Calibri" w:eastAsia="Calibri"/>
            </w:rPr>
            <w:t>1</w:t>
          </w:r>
          <w:r>
            <w:rPr>
              <w:rFonts w:ascii="Calibri" w:eastAsia="Calibri"/>
            </w:rPr>
            <w:fldChar w:fldCharType="end"/>
          </w:r>
        </w:p>
        <w:p>
          <w:pPr>
            <w:pStyle w:val="8"/>
            <w:tabs>
              <w:tab w:val="right" w:leader="dot" w:pos="8733"/>
            </w:tabs>
            <w:rPr>
              <w:rFonts w:ascii="Calibri" w:eastAsia="Calibri"/>
            </w:rPr>
          </w:pPr>
          <w:r>
            <w:fldChar w:fldCharType="begin"/>
          </w:r>
          <w:r>
            <w:instrText xml:space="preserve"> HYPERLINK \l "_bookmark1" </w:instrText>
          </w:r>
          <w:r>
            <w:fldChar w:fldCharType="separate"/>
          </w:r>
          <w:r>
            <w:t>第一章招标公告（适用于公开招标）</w:t>
          </w:r>
          <w:r>
            <w:rPr>
              <w:rFonts w:ascii="Calibri" w:eastAsia="Calibri"/>
            </w:rPr>
            <w:tab/>
          </w:r>
          <w:r>
            <w:rPr>
              <w:rFonts w:ascii="Calibri" w:eastAsia="Calibri"/>
            </w:rPr>
            <w:t>2</w:t>
          </w:r>
          <w:r>
            <w:rPr>
              <w:rFonts w:ascii="Calibri" w:eastAsia="Calibri"/>
            </w:rPr>
            <w:fldChar w:fldCharType="end"/>
          </w:r>
        </w:p>
        <w:p>
          <w:pPr>
            <w:pStyle w:val="9"/>
            <w:tabs>
              <w:tab w:val="right" w:leader="dot" w:pos="8733"/>
            </w:tabs>
            <w:rPr>
              <w:rFonts w:ascii="Calibri" w:eastAsia="Calibri"/>
            </w:rPr>
          </w:pPr>
          <w:r>
            <w:fldChar w:fldCharType="begin"/>
          </w:r>
          <w:r>
            <w:instrText xml:space="preserve"> HYPERLINK \l "_bookmark2" </w:instrText>
          </w:r>
          <w:r>
            <w:fldChar w:fldCharType="separate"/>
          </w:r>
          <w:r>
            <w:rPr>
              <w:rFonts w:ascii="Times New Roman" w:eastAsia="Times New Roman"/>
            </w:rPr>
            <w:t xml:space="preserve">1.  </w:t>
          </w:r>
          <w:r>
            <w:t>招标条件</w:t>
          </w:r>
          <w:r>
            <w:rPr>
              <w:rFonts w:ascii="Calibri" w:eastAsia="Calibri"/>
            </w:rPr>
            <w:tab/>
          </w:r>
          <w:r>
            <w:rPr>
              <w:rFonts w:ascii="Calibri" w:eastAsia="Calibri"/>
            </w:rPr>
            <w:t>2</w:t>
          </w:r>
          <w:r>
            <w:rPr>
              <w:rFonts w:ascii="Calibri" w:eastAsia="Calibri"/>
            </w:rPr>
            <w:fldChar w:fldCharType="end"/>
          </w:r>
        </w:p>
        <w:p>
          <w:pPr>
            <w:pStyle w:val="9"/>
            <w:tabs>
              <w:tab w:val="right" w:leader="dot" w:pos="8733"/>
            </w:tabs>
            <w:rPr>
              <w:rFonts w:ascii="Calibri" w:eastAsia="Calibri"/>
            </w:rPr>
          </w:pPr>
          <w:r>
            <w:fldChar w:fldCharType="begin"/>
          </w:r>
          <w:r>
            <w:instrText xml:space="preserve"> HYPERLINK \l "_bookmark3" </w:instrText>
          </w:r>
          <w:r>
            <w:fldChar w:fldCharType="separate"/>
          </w:r>
          <w:r>
            <w:rPr>
              <w:rFonts w:ascii="Times New Roman" w:eastAsia="Times New Roman"/>
            </w:rPr>
            <w:t xml:space="preserve">2.  </w:t>
          </w:r>
          <w:r>
            <w:t>项目概况与招标范围</w:t>
          </w:r>
          <w:r>
            <w:rPr>
              <w:rFonts w:ascii="Calibri" w:eastAsia="Calibri"/>
            </w:rPr>
            <w:tab/>
          </w:r>
          <w:r>
            <w:rPr>
              <w:rFonts w:ascii="Calibri" w:eastAsia="Calibri"/>
            </w:rPr>
            <w:t>2</w:t>
          </w:r>
          <w:r>
            <w:rPr>
              <w:rFonts w:ascii="Calibri" w:eastAsia="Calibri"/>
            </w:rPr>
            <w:fldChar w:fldCharType="end"/>
          </w:r>
        </w:p>
        <w:p>
          <w:pPr>
            <w:pStyle w:val="9"/>
            <w:tabs>
              <w:tab w:val="right" w:leader="dot" w:pos="8733"/>
            </w:tabs>
            <w:rPr>
              <w:rFonts w:ascii="Calibri" w:eastAsia="Calibri"/>
            </w:rPr>
          </w:pPr>
          <w:r>
            <w:fldChar w:fldCharType="begin"/>
          </w:r>
          <w:r>
            <w:instrText xml:space="preserve"> HYPERLINK \l "_bookmark4" </w:instrText>
          </w:r>
          <w:r>
            <w:fldChar w:fldCharType="separate"/>
          </w:r>
          <w:r>
            <w:rPr>
              <w:rFonts w:ascii="Times New Roman" w:eastAsia="Times New Roman"/>
            </w:rPr>
            <w:t xml:space="preserve">3.  </w:t>
          </w:r>
          <w:r>
            <w:t>投标人资格要求</w:t>
          </w:r>
          <w:r>
            <w:rPr>
              <w:rFonts w:ascii="Calibri" w:eastAsia="Calibri"/>
            </w:rPr>
            <w:tab/>
          </w:r>
          <w:r>
            <w:rPr>
              <w:rFonts w:ascii="Calibri" w:eastAsia="Calibri"/>
            </w:rPr>
            <w:t>2</w:t>
          </w:r>
          <w:r>
            <w:rPr>
              <w:rFonts w:ascii="Calibri" w:eastAsia="Calibri"/>
            </w:rPr>
            <w:fldChar w:fldCharType="end"/>
          </w:r>
        </w:p>
        <w:p>
          <w:pPr>
            <w:pStyle w:val="9"/>
            <w:tabs>
              <w:tab w:val="right" w:leader="dot" w:pos="8733"/>
            </w:tabs>
            <w:spacing w:line="271" w:lineRule="exact"/>
            <w:rPr>
              <w:rFonts w:ascii="Calibri" w:eastAsia="Calibri"/>
            </w:rPr>
          </w:pPr>
          <w:r>
            <w:fldChar w:fldCharType="begin"/>
          </w:r>
          <w:r>
            <w:instrText xml:space="preserve"> HYPERLINK \l "_bookmark5" </w:instrText>
          </w:r>
          <w:r>
            <w:fldChar w:fldCharType="separate"/>
          </w:r>
          <w:r>
            <w:rPr>
              <w:rFonts w:ascii="Times New Roman" w:eastAsia="Times New Roman"/>
            </w:rPr>
            <w:t xml:space="preserve">4.  </w:t>
          </w:r>
          <w:r>
            <w:t>招标文件的获取</w:t>
          </w:r>
          <w:r>
            <w:rPr>
              <w:rFonts w:ascii="Calibri" w:eastAsia="Calibri"/>
            </w:rPr>
            <w:tab/>
          </w:r>
          <w:r>
            <w:rPr>
              <w:rFonts w:ascii="Calibri" w:eastAsia="Calibri"/>
            </w:rPr>
            <w:t>2</w:t>
          </w:r>
          <w:r>
            <w:rPr>
              <w:rFonts w:ascii="Calibri" w:eastAsia="Calibri"/>
            </w:rPr>
            <w:fldChar w:fldCharType="end"/>
          </w:r>
        </w:p>
        <w:p>
          <w:pPr>
            <w:pStyle w:val="9"/>
            <w:tabs>
              <w:tab w:val="right" w:leader="dot" w:pos="8733"/>
            </w:tabs>
            <w:rPr>
              <w:rFonts w:ascii="Calibri" w:eastAsia="Calibri"/>
            </w:rPr>
          </w:pPr>
          <w:r>
            <w:fldChar w:fldCharType="begin"/>
          </w:r>
          <w:r>
            <w:instrText xml:space="preserve"> HYPERLINK \l "_bookmark6" </w:instrText>
          </w:r>
          <w:r>
            <w:fldChar w:fldCharType="separate"/>
          </w:r>
          <w:r>
            <w:rPr>
              <w:rFonts w:ascii="Times New Roman" w:eastAsia="Times New Roman"/>
            </w:rPr>
            <w:t xml:space="preserve">5.  </w:t>
          </w:r>
          <w:r>
            <w:t>投标文件的递交</w:t>
          </w:r>
          <w:r>
            <w:rPr>
              <w:rFonts w:ascii="Calibri" w:eastAsia="Calibri"/>
            </w:rPr>
            <w:tab/>
          </w:r>
          <w:r>
            <w:rPr>
              <w:rFonts w:ascii="Calibri" w:eastAsia="Calibri"/>
            </w:rPr>
            <w:t>3</w:t>
          </w:r>
          <w:r>
            <w:rPr>
              <w:rFonts w:ascii="Calibri" w:eastAsia="Calibri"/>
            </w:rPr>
            <w:fldChar w:fldCharType="end"/>
          </w:r>
        </w:p>
        <w:p>
          <w:pPr>
            <w:pStyle w:val="9"/>
            <w:tabs>
              <w:tab w:val="right" w:leader="dot" w:pos="8733"/>
            </w:tabs>
            <w:spacing w:line="273" w:lineRule="exact"/>
            <w:rPr>
              <w:rFonts w:ascii="Calibri" w:eastAsia="Calibri"/>
            </w:rPr>
          </w:pPr>
          <w:r>
            <w:fldChar w:fldCharType="begin"/>
          </w:r>
          <w:r>
            <w:instrText xml:space="preserve"> HYPERLINK \l "_bookmark7" </w:instrText>
          </w:r>
          <w:r>
            <w:fldChar w:fldCharType="separate"/>
          </w:r>
          <w:r>
            <w:rPr>
              <w:rFonts w:ascii="Times New Roman" w:eastAsia="Times New Roman"/>
            </w:rPr>
            <w:t xml:space="preserve">6.  </w:t>
          </w:r>
          <w:r>
            <w:t>发布公告的媒介</w:t>
          </w:r>
          <w:r>
            <w:rPr>
              <w:rFonts w:ascii="Calibri" w:eastAsia="Calibri"/>
            </w:rPr>
            <w:tab/>
          </w:r>
          <w:r>
            <w:rPr>
              <w:rFonts w:ascii="Calibri" w:eastAsia="Calibri"/>
            </w:rPr>
            <w:t>3</w:t>
          </w:r>
          <w:r>
            <w:rPr>
              <w:rFonts w:ascii="Calibri" w:eastAsia="Calibri"/>
            </w:rPr>
            <w:fldChar w:fldCharType="end"/>
          </w:r>
        </w:p>
        <w:p>
          <w:pPr>
            <w:pStyle w:val="9"/>
            <w:tabs>
              <w:tab w:val="right" w:leader="dot" w:pos="8733"/>
            </w:tabs>
            <w:spacing w:line="273" w:lineRule="exact"/>
            <w:rPr>
              <w:rFonts w:ascii="Calibri" w:eastAsia="Calibri"/>
            </w:rPr>
          </w:pPr>
          <w:r>
            <w:fldChar w:fldCharType="begin"/>
          </w:r>
          <w:r>
            <w:instrText xml:space="preserve"> HYPERLINK \l "_bookmark8" </w:instrText>
          </w:r>
          <w:r>
            <w:fldChar w:fldCharType="separate"/>
          </w:r>
          <w:r>
            <w:rPr>
              <w:rFonts w:ascii="Times New Roman" w:eastAsia="Times New Roman"/>
            </w:rPr>
            <w:t xml:space="preserve">7.  </w:t>
          </w:r>
          <w:r>
            <w:t>联系方式</w:t>
          </w:r>
          <w:r>
            <w:rPr>
              <w:rFonts w:ascii="Calibri" w:eastAsia="Calibri"/>
            </w:rPr>
            <w:tab/>
          </w:r>
          <w:r>
            <w:rPr>
              <w:rFonts w:ascii="Calibri" w:eastAsia="Calibri"/>
            </w:rPr>
            <w:t>3</w:t>
          </w:r>
          <w:r>
            <w:rPr>
              <w:rFonts w:ascii="Calibri" w:eastAsia="Calibri"/>
            </w:rPr>
            <w:fldChar w:fldCharType="end"/>
          </w:r>
        </w:p>
        <w:p>
          <w:pPr>
            <w:pStyle w:val="8"/>
            <w:tabs>
              <w:tab w:val="right" w:leader="dot" w:pos="8733"/>
            </w:tabs>
            <w:rPr>
              <w:rFonts w:ascii="Calibri" w:eastAsia="Calibri"/>
            </w:rPr>
          </w:pPr>
          <w:r>
            <w:fldChar w:fldCharType="begin"/>
          </w:r>
          <w:r>
            <w:instrText xml:space="preserve"> HYPERLINK \l "_bookmark9" </w:instrText>
          </w:r>
          <w:r>
            <w:fldChar w:fldCharType="separate"/>
          </w:r>
          <w:r>
            <w:t>第一章投标邀请书（适用于邀请招标）</w:t>
          </w:r>
          <w:r>
            <w:rPr>
              <w:rFonts w:ascii="Calibri" w:eastAsia="Calibri"/>
            </w:rPr>
            <w:tab/>
          </w:r>
          <w:r>
            <w:rPr>
              <w:rFonts w:ascii="Calibri" w:eastAsia="Calibri"/>
            </w:rPr>
            <w:t>4</w:t>
          </w:r>
          <w:r>
            <w:rPr>
              <w:rFonts w:ascii="Calibri" w:eastAsia="Calibri"/>
            </w:rPr>
            <w:fldChar w:fldCharType="end"/>
          </w:r>
        </w:p>
        <w:p>
          <w:pPr>
            <w:pStyle w:val="9"/>
            <w:tabs>
              <w:tab w:val="right" w:leader="dot" w:pos="8733"/>
            </w:tabs>
            <w:rPr>
              <w:rFonts w:ascii="Calibri" w:eastAsia="Calibri"/>
            </w:rPr>
          </w:pPr>
          <w:r>
            <w:fldChar w:fldCharType="begin"/>
          </w:r>
          <w:r>
            <w:instrText xml:space="preserve"> HYPERLINK \l "_bookmark10" </w:instrText>
          </w:r>
          <w:r>
            <w:fldChar w:fldCharType="separate"/>
          </w:r>
          <w:r>
            <w:rPr>
              <w:rFonts w:ascii="Times New Roman" w:eastAsia="Times New Roman"/>
            </w:rPr>
            <w:t xml:space="preserve">1.  </w:t>
          </w:r>
          <w:r>
            <w:t>招标条件</w:t>
          </w:r>
          <w:r>
            <w:rPr>
              <w:rFonts w:ascii="Calibri" w:eastAsia="Calibri"/>
            </w:rPr>
            <w:tab/>
          </w:r>
          <w:r>
            <w:rPr>
              <w:rFonts w:ascii="Calibri" w:eastAsia="Calibri"/>
            </w:rPr>
            <w:t>4</w:t>
          </w:r>
          <w:r>
            <w:rPr>
              <w:rFonts w:ascii="Calibri" w:eastAsia="Calibri"/>
            </w:rPr>
            <w:fldChar w:fldCharType="end"/>
          </w:r>
        </w:p>
        <w:p>
          <w:pPr>
            <w:pStyle w:val="9"/>
            <w:tabs>
              <w:tab w:val="right" w:leader="dot" w:pos="8733"/>
            </w:tabs>
            <w:rPr>
              <w:rFonts w:ascii="Calibri" w:eastAsia="Calibri"/>
            </w:rPr>
          </w:pPr>
          <w:r>
            <w:fldChar w:fldCharType="begin"/>
          </w:r>
          <w:r>
            <w:instrText xml:space="preserve"> HYPERLINK \l "_bookmark11" </w:instrText>
          </w:r>
          <w:r>
            <w:fldChar w:fldCharType="separate"/>
          </w:r>
          <w:r>
            <w:rPr>
              <w:rFonts w:ascii="Times New Roman" w:eastAsia="Times New Roman"/>
            </w:rPr>
            <w:t xml:space="preserve">2.  </w:t>
          </w:r>
          <w:r>
            <w:t>项目概况与招标范围</w:t>
          </w:r>
          <w:r>
            <w:rPr>
              <w:rFonts w:ascii="Calibri" w:eastAsia="Calibri"/>
            </w:rPr>
            <w:tab/>
          </w:r>
          <w:r>
            <w:rPr>
              <w:rFonts w:ascii="Calibri" w:eastAsia="Calibri"/>
            </w:rPr>
            <w:t>4</w:t>
          </w:r>
          <w:r>
            <w:rPr>
              <w:rFonts w:ascii="Calibri" w:eastAsia="Calibri"/>
            </w:rPr>
            <w:fldChar w:fldCharType="end"/>
          </w:r>
        </w:p>
        <w:p>
          <w:pPr>
            <w:pStyle w:val="9"/>
            <w:tabs>
              <w:tab w:val="right" w:leader="dot" w:pos="8733"/>
            </w:tabs>
            <w:rPr>
              <w:rFonts w:ascii="Calibri" w:eastAsia="Calibri"/>
            </w:rPr>
          </w:pPr>
          <w:r>
            <w:fldChar w:fldCharType="begin"/>
          </w:r>
          <w:r>
            <w:instrText xml:space="preserve"> HYPERLINK \l "_bookmark12" </w:instrText>
          </w:r>
          <w:r>
            <w:fldChar w:fldCharType="separate"/>
          </w:r>
          <w:r>
            <w:rPr>
              <w:rFonts w:ascii="Times New Roman" w:eastAsia="Times New Roman"/>
            </w:rPr>
            <w:t xml:space="preserve">3.  </w:t>
          </w:r>
          <w:r>
            <w:t>投标人资格要求</w:t>
          </w:r>
          <w:r>
            <w:rPr>
              <w:rFonts w:ascii="Calibri" w:eastAsia="Calibri"/>
            </w:rPr>
            <w:tab/>
          </w:r>
          <w:r>
            <w:rPr>
              <w:rFonts w:ascii="Calibri" w:eastAsia="Calibri"/>
            </w:rPr>
            <w:t>4</w:t>
          </w:r>
          <w:r>
            <w:rPr>
              <w:rFonts w:ascii="Calibri" w:eastAsia="Calibri"/>
            </w:rPr>
            <w:fldChar w:fldCharType="end"/>
          </w:r>
        </w:p>
        <w:p>
          <w:pPr>
            <w:pStyle w:val="9"/>
            <w:tabs>
              <w:tab w:val="right" w:leader="dot" w:pos="8733"/>
            </w:tabs>
            <w:rPr>
              <w:rFonts w:ascii="Calibri" w:eastAsia="Calibri"/>
            </w:rPr>
          </w:pPr>
          <w:r>
            <w:fldChar w:fldCharType="begin"/>
          </w:r>
          <w:r>
            <w:instrText xml:space="preserve"> HYPERLINK \l "_bookmark13" </w:instrText>
          </w:r>
          <w:r>
            <w:fldChar w:fldCharType="separate"/>
          </w:r>
          <w:r>
            <w:rPr>
              <w:rFonts w:ascii="Times New Roman" w:eastAsia="Times New Roman"/>
            </w:rPr>
            <w:t xml:space="preserve">4.  </w:t>
          </w:r>
          <w:r>
            <w:t>招标文件的获取</w:t>
          </w:r>
          <w:r>
            <w:rPr>
              <w:rFonts w:ascii="Calibri" w:eastAsia="Calibri"/>
            </w:rPr>
            <w:tab/>
          </w:r>
          <w:r>
            <w:rPr>
              <w:rFonts w:ascii="Calibri" w:eastAsia="Calibri"/>
            </w:rPr>
            <w:t>4</w:t>
          </w:r>
          <w:r>
            <w:rPr>
              <w:rFonts w:ascii="Calibri" w:eastAsia="Calibri"/>
            </w:rPr>
            <w:fldChar w:fldCharType="end"/>
          </w:r>
        </w:p>
        <w:p>
          <w:pPr>
            <w:pStyle w:val="9"/>
            <w:tabs>
              <w:tab w:val="right" w:leader="dot" w:pos="8733"/>
            </w:tabs>
            <w:rPr>
              <w:rFonts w:ascii="Calibri" w:eastAsia="Calibri"/>
            </w:rPr>
          </w:pPr>
          <w:r>
            <w:fldChar w:fldCharType="begin"/>
          </w:r>
          <w:r>
            <w:instrText xml:space="preserve"> HYPERLINK \l "_bookmark14" </w:instrText>
          </w:r>
          <w:r>
            <w:fldChar w:fldCharType="separate"/>
          </w:r>
          <w:r>
            <w:rPr>
              <w:rFonts w:ascii="Times New Roman" w:eastAsia="Times New Roman"/>
            </w:rPr>
            <w:t xml:space="preserve">5.  </w:t>
          </w:r>
          <w:r>
            <w:t>投标文件的递交</w:t>
          </w:r>
          <w:r>
            <w:rPr>
              <w:rFonts w:ascii="Calibri" w:eastAsia="Calibri"/>
            </w:rPr>
            <w:tab/>
          </w:r>
          <w:r>
            <w:rPr>
              <w:rFonts w:ascii="Calibri" w:eastAsia="Calibri"/>
            </w:rPr>
            <w:t>5</w:t>
          </w:r>
          <w:r>
            <w:rPr>
              <w:rFonts w:ascii="Calibri" w:eastAsia="Calibri"/>
            </w:rPr>
            <w:fldChar w:fldCharType="end"/>
          </w:r>
        </w:p>
        <w:p>
          <w:pPr>
            <w:pStyle w:val="9"/>
            <w:tabs>
              <w:tab w:val="right" w:leader="dot" w:pos="8733"/>
            </w:tabs>
            <w:rPr>
              <w:rFonts w:ascii="Calibri" w:eastAsia="Calibri"/>
            </w:rPr>
          </w:pPr>
          <w:r>
            <w:fldChar w:fldCharType="begin"/>
          </w:r>
          <w:r>
            <w:instrText xml:space="preserve"> HYPERLINK \l "_bookmark15" </w:instrText>
          </w:r>
          <w:r>
            <w:fldChar w:fldCharType="separate"/>
          </w:r>
          <w:r>
            <w:rPr>
              <w:rFonts w:ascii="Times New Roman" w:eastAsia="Times New Roman"/>
            </w:rPr>
            <w:t xml:space="preserve">6.  </w:t>
          </w:r>
          <w:r>
            <w:rPr>
              <w:spacing w:val="-3"/>
            </w:rPr>
            <w:t>确认</w:t>
          </w:r>
          <w:r>
            <w:rPr>
              <w:rFonts w:ascii="Calibri" w:eastAsia="Calibri"/>
              <w:spacing w:val="-3"/>
            </w:rPr>
            <w:tab/>
          </w:r>
          <w:r>
            <w:rPr>
              <w:rFonts w:ascii="Calibri" w:eastAsia="Calibri"/>
            </w:rPr>
            <w:t>5</w:t>
          </w:r>
          <w:r>
            <w:rPr>
              <w:rFonts w:ascii="Calibri" w:eastAsia="Calibri"/>
            </w:rPr>
            <w:fldChar w:fldCharType="end"/>
          </w:r>
        </w:p>
        <w:p>
          <w:pPr>
            <w:pStyle w:val="9"/>
            <w:tabs>
              <w:tab w:val="right" w:leader="dot" w:pos="8733"/>
            </w:tabs>
            <w:rPr>
              <w:rFonts w:ascii="Calibri" w:eastAsia="Calibri"/>
            </w:rPr>
          </w:pPr>
          <w:r>
            <w:fldChar w:fldCharType="begin"/>
          </w:r>
          <w:r>
            <w:instrText xml:space="preserve"> HYPERLINK \l "_bookmark16" </w:instrText>
          </w:r>
          <w:r>
            <w:fldChar w:fldCharType="separate"/>
          </w:r>
          <w:r>
            <w:rPr>
              <w:rFonts w:ascii="Times New Roman" w:eastAsia="Times New Roman"/>
            </w:rPr>
            <w:t xml:space="preserve">7.  </w:t>
          </w:r>
          <w:r>
            <w:t>联系方式</w:t>
          </w:r>
          <w:r>
            <w:rPr>
              <w:rFonts w:ascii="Calibri" w:eastAsia="Calibri"/>
            </w:rPr>
            <w:tab/>
          </w:r>
          <w:r>
            <w:rPr>
              <w:rFonts w:ascii="Calibri" w:eastAsia="Calibri"/>
            </w:rPr>
            <w:t>5</w:t>
          </w:r>
          <w:r>
            <w:rPr>
              <w:rFonts w:ascii="Calibri" w:eastAsia="Calibri"/>
            </w:rPr>
            <w:fldChar w:fldCharType="end"/>
          </w:r>
        </w:p>
        <w:p>
          <w:pPr>
            <w:pStyle w:val="7"/>
            <w:tabs>
              <w:tab w:val="right" w:leader="dot" w:pos="8733"/>
            </w:tabs>
            <w:rPr>
              <w:rFonts w:ascii="Calibri" w:eastAsia="Calibri"/>
            </w:rPr>
          </w:pPr>
          <w:r>
            <w:fldChar w:fldCharType="begin"/>
          </w:r>
          <w:r>
            <w:instrText xml:space="preserve"> HYPERLINK \l "_bookmark17" </w:instrText>
          </w:r>
          <w:r>
            <w:fldChar w:fldCharType="separate"/>
          </w:r>
          <w:r>
            <w:t>附件：确认通知</w:t>
          </w:r>
          <w:r>
            <w:rPr>
              <w:rFonts w:ascii="Calibri" w:eastAsia="Calibri"/>
            </w:rPr>
            <w:tab/>
          </w:r>
          <w:r>
            <w:rPr>
              <w:rFonts w:ascii="Calibri" w:eastAsia="Calibri"/>
            </w:rPr>
            <w:t>6</w:t>
          </w:r>
          <w:r>
            <w:rPr>
              <w:rFonts w:ascii="Calibri" w:eastAsia="Calibri"/>
            </w:rPr>
            <w:fldChar w:fldCharType="end"/>
          </w:r>
        </w:p>
        <w:p>
          <w:pPr>
            <w:pStyle w:val="8"/>
            <w:tabs>
              <w:tab w:val="right" w:leader="dot" w:pos="8733"/>
            </w:tabs>
            <w:rPr>
              <w:rFonts w:ascii="Calibri" w:eastAsia="Calibri"/>
            </w:rPr>
          </w:pPr>
          <w:r>
            <w:fldChar w:fldCharType="begin"/>
          </w:r>
          <w:r>
            <w:instrText xml:space="preserve"> HYPERLINK \l "_bookmark18" </w:instrText>
          </w:r>
          <w:r>
            <w:fldChar w:fldCharType="separate"/>
          </w:r>
          <w:r>
            <w:t>第二章投标人须知</w:t>
          </w:r>
          <w:r>
            <w:rPr>
              <w:rFonts w:ascii="Calibri" w:eastAsia="Calibri"/>
            </w:rPr>
            <w:tab/>
          </w:r>
          <w:r>
            <w:rPr>
              <w:rFonts w:ascii="Calibri" w:eastAsia="Calibri"/>
            </w:rPr>
            <w:t>7</w:t>
          </w:r>
          <w:r>
            <w:rPr>
              <w:rFonts w:ascii="Calibri" w:eastAsia="Calibri"/>
            </w:rPr>
            <w:fldChar w:fldCharType="end"/>
          </w:r>
        </w:p>
        <w:p>
          <w:pPr>
            <w:pStyle w:val="9"/>
            <w:tabs>
              <w:tab w:val="right" w:leader="dot" w:pos="8733"/>
            </w:tabs>
            <w:spacing w:line="273" w:lineRule="exact"/>
            <w:rPr>
              <w:rFonts w:ascii="Calibri" w:eastAsia="Calibri"/>
            </w:rPr>
          </w:pPr>
          <w:r>
            <w:fldChar w:fldCharType="begin"/>
          </w:r>
          <w:r>
            <w:instrText xml:space="preserve"> HYPERLINK \l "_bookmark19" </w:instrText>
          </w:r>
          <w:r>
            <w:fldChar w:fldCharType="separate"/>
          </w:r>
          <w:r>
            <w:t>投标人须知前附表</w:t>
          </w:r>
          <w:r>
            <w:rPr>
              <w:rFonts w:ascii="Calibri" w:eastAsia="Calibri"/>
            </w:rPr>
            <w:tab/>
          </w:r>
          <w:r>
            <w:rPr>
              <w:rFonts w:ascii="Calibri" w:eastAsia="Calibri"/>
            </w:rPr>
            <w:t>7</w:t>
          </w:r>
          <w:r>
            <w:rPr>
              <w:rFonts w:ascii="Calibri" w:eastAsia="Calibri"/>
            </w:rPr>
            <w:fldChar w:fldCharType="end"/>
          </w:r>
        </w:p>
        <w:p>
          <w:pPr>
            <w:pStyle w:val="9"/>
            <w:tabs>
              <w:tab w:val="right" w:leader="dot" w:pos="8734"/>
            </w:tabs>
            <w:spacing w:line="273" w:lineRule="exact"/>
            <w:rPr>
              <w:rFonts w:ascii="Calibri" w:eastAsia="Calibri"/>
            </w:rPr>
          </w:pPr>
          <w:r>
            <w:fldChar w:fldCharType="begin"/>
          </w:r>
          <w:r>
            <w:instrText xml:space="preserve"> HYPERLINK \l "_bookmark20" </w:instrText>
          </w:r>
          <w:r>
            <w:fldChar w:fldCharType="separate"/>
          </w:r>
          <w:r>
            <w:rPr>
              <w:rFonts w:ascii="Times New Roman" w:eastAsia="Times New Roman"/>
            </w:rPr>
            <w:t xml:space="preserve">1.  </w:t>
          </w:r>
          <w:r>
            <w:rPr>
              <w:spacing w:val="-3"/>
            </w:rPr>
            <w:t>总则</w:t>
          </w:r>
          <w:r>
            <w:rPr>
              <w:rFonts w:ascii="Calibri" w:eastAsia="Calibri"/>
              <w:spacing w:val="-3"/>
            </w:rPr>
            <w:tab/>
          </w:r>
          <w:r>
            <w:rPr>
              <w:rFonts w:ascii="Calibri" w:eastAsia="Calibri"/>
            </w:rPr>
            <w:t>12</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"_bookmark21" </w:instrText>
          </w:r>
          <w:r>
            <w:fldChar w:fldCharType="separate"/>
          </w:r>
          <w:r>
            <w:rPr>
              <w:rFonts w:ascii="Times New Roman" w:eastAsia="Times New Roman"/>
            </w:rPr>
            <w:t xml:space="preserve">1.1  </w:t>
          </w:r>
          <w:r>
            <w:t>招标项目概况</w:t>
          </w:r>
          <w:r>
            <w:rPr>
              <w:rFonts w:ascii="Calibri" w:eastAsia="Calibri"/>
            </w:rPr>
            <w:tab/>
          </w:r>
          <w:r>
            <w:rPr>
              <w:rFonts w:ascii="Calibri" w:eastAsia="Calibri"/>
            </w:rPr>
            <w:t>12</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"_bookmark22" </w:instrText>
          </w:r>
          <w:r>
            <w:fldChar w:fldCharType="separate"/>
          </w:r>
          <w:r>
            <w:rPr>
              <w:rFonts w:ascii="Times New Roman" w:eastAsia="Times New Roman"/>
            </w:rPr>
            <w:t xml:space="preserve">1.2  </w:t>
          </w:r>
          <w:r>
            <w:t>招标项目的资金来源和落实情况</w:t>
          </w:r>
          <w:r>
            <w:rPr>
              <w:rFonts w:ascii="Calibri" w:eastAsia="Calibri"/>
            </w:rPr>
            <w:tab/>
          </w:r>
          <w:r>
            <w:rPr>
              <w:rFonts w:ascii="Calibri" w:eastAsia="Calibri"/>
            </w:rPr>
            <w:t>12</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"_bookmark23" </w:instrText>
          </w:r>
          <w:r>
            <w:fldChar w:fldCharType="separate"/>
          </w:r>
          <w:r>
            <w:rPr>
              <w:rFonts w:ascii="Times New Roman" w:eastAsia="Times New Roman"/>
            </w:rPr>
            <w:t>1.3</w:t>
          </w:r>
          <w:r>
            <w:rPr>
              <w:rFonts w:ascii="Times New Roman" w:eastAsia="Times New Roman"/>
              <w:spacing w:val="-1"/>
            </w:rPr>
            <w:t xml:space="preserve"> </w:t>
          </w:r>
          <w:r>
            <w:t>招标范围、交货期、交货地点和技术性能指标</w:t>
          </w:r>
          <w:r>
            <w:rPr>
              <w:rFonts w:ascii="Calibri" w:eastAsia="Calibri"/>
            </w:rPr>
            <w:tab/>
          </w:r>
          <w:r>
            <w:rPr>
              <w:rFonts w:ascii="Calibri" w:eastAsia="Calibri"/>
            </w:rPr>
            <w:t>12</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"_bookmark24" </w:instrText>
          </w:r>
          <w:r>
            <w:fldChar w:fldCharType="separate"/>
          </w:r>
          <w:r>
            <w:rPr>
              <w:rFonts w:ascii="Times New Roman" w:eastAsia="Times New Roman"/>
            </w:rPr>
            <w:t xml:space="preserve">1.4 </w:t>
          </w:r>
          <w:r>
            <w:t>投标人资格要求</w:t>
          </w:r>
          <w:r>
            <w:rPr>
              <w:rFonts w:ascii="Calibri" w:eastAsia="Calibri"/>
            </w:rPr>
            <w:tab/>
          </w:r>
          <w:r>
            <w:rPr>
              <w:rFonts w:ascii="Calibri" w:eastAsia="Calibri"/>
            </w:rPr>
            <w:t>12</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"_bookmark25" </w:instrText>
          </w:r>
          <w:r>
            <w:fldChar w:fldCharType="separate"/>
          </w:r>
          <w:r>
            <w:rPr>
              <w:rFonts w:ascii="Times New Roman" w:eastAsia="Times New Roman"/>
            </w:rPr>
            <w:t xml:space="preserve">1.5  </w:t>
          </w:r>
          <w:r>
            <w:t>费用承担</w:t>
          </w:r>
          <w:r>
            <w:rPr>
              <w:rFonts w:ascii="Calibri" w:eastAsia="Calibri"/>
            </w:rPr>
            <w:tab/>
          </w:r>
          <w:r>
            <w:rPr>
              <w:rFonts w:ascii="Calibri" w:eastAsia="Calibri"/>
            </w:rPr>
            <w:t>14</w:t>
          </w:r>
          <w:r>
            <w:rPr>
              <w:rFonts w:ascii="Calibri" w:eastAsia="Calibri"/>
            </w:rPr>
            <w:fldChar w:fldCharType="end"/>
          </w:r>
        </w:p>
        <w:p>
          <w:pPr>
            <w:pStyle w:val="7"/>
            <w:tabs>
              <w:tab w:val="right" w:leader="dot" w:pos="8734"/>
            </w:tabs>
            <w:spacing w:line="271" w:lineRule="exact"/>
            <w:rPr>
              <w:rFonts w:ascii="Calibri" w:eastAsia="Calibri"/>
            </w:rPr>
          </w:pPr>
          <w:r>
            <w:fldChar w:fldCharType="begin"/>
          </w:r>
          <w:r>
            <w:instrText xml:space="preserve"> HYPERLINK \l "_bookmark26" </w:instrText>
          </w:r>
          <w:r>
            <w:fldChar w:fldCharType="separate"/>
          </w:r>
          <w:r>
            <w:rPr>
              <w:rFonts w:ascii="Times New Roman" w:eastAsia="Times New Roman"/>
            </w:rPr>
            <w:t xml:space="preserve">1.6 </w:t>
          </w:r>
          <w:r>
            <w:rPr>
              <w:spacing w:val="-3"/>
            </w:rPr>
            <w:t>保密</w:t>
          </w:r>
          <w:r>
            <w:rPr>
              <w:rFonts w:ascii="Calibri" w:eastAsia="Calibri"/>
              <w:spacing w:val="-3"/>
            </w:rPr>
            <w:tab/>
          </w:r>
          <w:r>
            <w:rPr>
              <w:rFonts w:ascii="Calibri" w:eastAsia="Calibri"/>
            </w:rPr>
            <w:t>14</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"_bookmark27" </w:instrText>
          </w:r>
          <w:r>
            <w:fldChar w:fldCharType="separate"/>
          </w:r>
          <w:r>
            <w:rPr>
              <w:rFonts w:ascii="Times New Roman" w:eastAsia="Times New Roman"/>
            </w:rPr>
            <w:t xml:space="preserve">1.7  </w:t>
          </w:r>
          <w:r>
            <w:t>语言文字</w:t>
          </w:r>
          <w:r>
            <w:rPr>
              <w:rFonts w:ascii="Calibri" w:eastAsia="Calibri"/>
            </w:rPr>
            <w:tab/>
          </w:r>
          <w:r>
            <w:rPr>
              <w:rFonts w:ascii="Calibri" w:eastAsia="Calibri"/>
            </w:rPr>
            <w:t>14</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"_bookmark28" </w:instrText>
          </w:r>
          <w:r>
            <w:fldChar w:fldCharType="separate"/>
          </w:r>
          <w:r>
            <w:rPr>
              <w:rFonts w:ascii="Times New Roman" w:eastAsia="Times New Roman"/>
            </w:rPr>
            <w:t xml:space="preserve">1.8 </w:t>
          </w:r>
          <w:r>
            <w:t>计量单位</w:t>
          </w:r>
          <w:r>
            <w:rPr>
              <w:rFonts w:ascii="Calibri" w:eastAsia="Calibri"/>
            </w:rPr>
            <w:tab/>
          </w:r>
          <w:r>
            <w:rPr>
              <w:rFonts w:ascii="Calibri" w:eastAsia="Calibri"/>
            </w:rPr>
            <w:t>14</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"_bookmark29" </w:instrText>
          </w:r>
          <w:r>
            <w:fldChar w:fldCharType="separate"/>
          </w:r>
          <w:r>
            <w:rPr>
              <w:rFonts w:ascii="Times New Roman" w:eastAsia="Times New Roman"/>
            </w:rPr>
            <w:t xml:space="preserve">1.9 </w:t>
          </w:r>
          <w:r>
            <w:t>投标预备会</w:t>
          </w:r>
          <w:r>
            <w:rPr>
              <w:rFonts w:ascii="Calibri" w:eastAsia="Calibri"/>
            </w:rPr>
            <w:tab/>
          </w:r>
          <w:r>
            <w:rPr>
              <w:rFonts w:ascii="Calibri" w:eastAsia="Calibri"/>
            </w:rPr>
            <w:t>14</w:t>
          </w:r>
          <w:r>
            <w:rPr>
              <w:rFonts w:ascii="Calibri" w:eastAsia="Calibri"/>
            </w:rPr>
            <w:fldChar w:fldCharType="end"/>
          </w:r>
        </w:p>
        <w:p>
          <w:pPr>
            <w:pStyle w:val="7"/>
            <w:tabs>
              <w:tab w:val="right" w:leader="dot" w:pos="8734"/>
            </w:tabs>
            <w:spacing w:line="273" w:lineRule="exact"/>
            <w:rPr>
              <w:rFonts w:ascii="Calibri" w:eastAsia="Calibri"/>
            </w:rPr>
          </w:pPr>
          <w:r>
            <w:fldChar w:fldCharType="begin"/>
          </w:r>
          <w:r>
            <w:instrText xml:space="preserve"> HYPERLINK \l "_bookmark30" </w:instrText>
          </w:r>
          <w:r>
            <w:fldChar w:fldCharType="separate"/>
          </w:r>
          <w:r>
            <w:rPr>
              <w:rFonts w:ascii="Times New Roman" w:eastAsia="Times New Roman"/>
            </w:rPr>
            <w:t>1.10</w:t>
          </w:r>
          <w:r>
            <w:rPr>
              <w:rFonts w:ascii="Times New Roman" w:eastAsia="Times New Roman"/>
              <w:spacing w:val="50"/>
            </w:rPr>
            <w:t xml:space="preserve"> </w:t>
          </w:r>
          <w:r>
            <w:t>分包</w:t>
          </w:r>
          <w:r>
            <w:rPr>
              <w:rFonts w:ascii="Calibri" w:eastAsia="Calibri"/>
            </w:rPr>
            <w:tab/>
          </w:r>
          <w:r>
            <w:rPr>
              <w:rFonts w:ascii="Calibri" w:eastAsia="Calibri"/>
            </w:rPr>
            <w:t>14</w:t>
          </w:r>
          <w:r>
            <w:rPr>
              <w:rFonts w:ascii="Calibri" w:eastAsia="Calibri"/>
            </w:rPr>
            <w:fldChar w:fldCharType="end"/>
          </w:r>
        </w:p>
        <w:p>
          <w:pPr>
            <w:pStyle w:val="7"/>
            <w:tabs>
              <w:tab w:val="right" w:leader="dot" w:pos="8734"/>
            </w:tabs>
            <w:spacing w:line="273" w:lineRule="exact"/>
            <w:rPr>
              <w:rFonts w:ascii="Calibri" w:eastAsia="Calibri"/>
            </w:rPr>
          </w:pPr>
          <w:r>
            <w:fldChar w:fldCharType="begin"/>
          </w:r>
          <w:r>
            <w:instrText xml:space="preserve"> HYPERLINK \l "_bookmark31" </w:instrText>
          </w:r>
          <w:r>
            <w:fldChar w:fldCharType="separate"/>
          </w:r>
          <w:r>
            <w:rPr>
              <w:rFonts w:ascii="Times New Roman" w:eastAsia="Times New Roman"/>
            </w:rPr>
            <w:t>1.11</w:t>
          </w:r>
          <w:r>
            <w:rPr>
              <w:rFonts w:ascii="Times New Roman" w:eastAsia="Times New Roman"/>
              <w:spacing w:val="-4"/>
            </w:rPr>
            <w:t xml:space="preserve"> </w:t>
          </w:r>
          <w:r>
            <w:t>响应和偏差</w:t>
          </w:r>
          <w:r>
            <w:rPr>
              <w:rFonts w:ascii="Calibri" w:eastAsia="Calibri"/>
            </w:rPr>
            <w:tab/>
          </w:r>
          <w:r>
            <w:rPr>
              <w:rFonts w:ascii="Calibri" w:eastAsia="Calibri"/>
            </w:rPr>
            <w:t>14</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"_bookmark32" </w:instrText>
          </w:r>
          <w:r>
            <w:fldChar w:fldCharType="separate"/>
          </w:r>
          <w:r>
            <w:rPr>
              <w:rFonts w:ascii="Times New Roman" w:eastAsia="Times New Roman"/>
            </w:rPr>
            <w:t xml:space="preserve">2.  </w:t>
          </w:r>
          <w:r>
            <w:t>招标文件</w:t>
          </w:r>
          <w:r>
            <w:rPr>
              <w:rFonts w:ascii="Calibri" w:eastAsia="Calibri"/>
            </w:rPr>
            <w:tab/>
          </w:r>
          <w:r>
            <w:rPr>
              <w:rFonts w:ascii="Calibri" w:eastAsia="Calibri"/>
            </w:rPr>
            <w:t>15</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"_bookmark33" </w:instrText>
          </w:r>
          <w:r>
            <w:fldChar w:fldCharType="separate"/>
          </w:r>
          <w:r>
            <w:rPr>
              <w:rFonts w:ascii="Times New Roman" w:eastAsia="Times New Roman"/>
            </w:rPr>
            <w:t xml:space="preserve">2.1  </w:t>
          </w:r>
          <w:r>
            <w:t>招标文件的组成</w:t>
          </w:r>
          <w:r>
            <w:rPr>
              <w:rFonts w:ascii="Calibri" w:eastAsia="Calibri"/>
            </w:rPr>
            <w:tab/>
          </w:r>
          <w:r>
            <w:rPr>
              <w:rFonts w:ascii="Calibri" w:eastAsia="Calibri"/>
            </w:rPr>
            <w:t>15</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"_bookmark34" </w:instrText>
          </w:r>
          <w:r>
            <w:fldChar w:fldCharType="separate"/>
          </w:r>
          <w:r>
            <w:rPr>
              <w:rFonts w:ascii="Times New Roman" w:eastAsia="Times New Roman"/>
            </w:rPr>
            <w:t xml:space="preserve">2.2  </w:t>
          </w:r>
          <w:r>
            <w:t>招标文件的澄清</w:t>
          </w:r>
          <w:r>
            <w:rPr>
              <w:rFonts w:ascii="Calibri" w:eastAsia="Calibri"/>
            </w:rPr>
            <w:tab/>
          </w:r>
          <w:r>
            <w:rPr>
              <w:rFonts w:ascii="Calibri" w:eastAsia="Calibri"/>
            </w:rPr>
            <w:t>15</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"_bookmark35" </w:instrText>
          </w:r>
          <w:r>
            <w:fldChar w:fldCharType="separate"/>
          </w:r>
          <w:r>
            <w:rPr>
              <w:rFonts w:ascii="Times New Roman" w:eastAsia="Times New Roman"/>
            </w:rPr>
            <w:t xml:space="preserve">2.3  </w:t>
          </w:r>
          <w:r>
            <w:t>招标文件的修改</w:t>
          </w:r>
          <w:r>
            <w:rPr>
              <w:rFonts w:ascii="Calibri" w:eastAsia="Calibri"/>
            </w:rPr>
            <w:tab/>
          </w:r>
          <w:r>
            <w:rPr>
              <w:rFonts w:ascii="Calibri" w:eastAsia="Calibri"/>
            </w:rPr>
            <w:t>16</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"_bookmark36" </w:instrText>
          </w:r>
          <w:r>
            <w:fldChar w:fldCharType="separate"/>
          </w:r>
          <w:r>
            <w:rPr>
              <w:rFonts w:ascii="Times New Roman" w:eastAsia="Times New Roman"/>
            </w:rPr>
            <w:t xml:space="preserve">2.4  </w:t>
          </w:r>
          <w:r>
            <w:t>招标文件的异议</w:t>
          </w:r>
          <w:r>
            <w:rPr>
              <w:rFonts w:ascii="Calibri" w:eastAsia="Calibri"/>
            </w:rPr>
            <w:tab/>
          </w:r>
          <w:r>
            <w:rPr>
              <w:rFonts w:ascii="Calibri" w:eastAsia="Calibri"/>
            </w:rPr>
            <w:t>16</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"_bookmark37" </w:instrText>
          </w:r>
          <w:r>
            <w:fldChar w:fldCharType="separate"/>
          </w:r>
          <w:r>
            <w:rPr>
              <w:rFonts w:ascii="Times New Roman" w:eastAsia="Times New Roman"/>
            </w:rPr>
            <w:t xml:space="preserve">3.  </w:t>
          </w:r>
          <w:r>
            <w:t>投标文件</w:t>
          </w:r>
          <w:r>
            <w:rPr>
              <w:rFonts w:ascii="Calibri" w:eastAsia="Calibri"/>
            </w:rPr>
            <w:tab/>
          </w:r>
          <w:r>
            <w:rPr>
              <w:rFonts w:ascii="Calibri" w:eastAsia="Calibri"/>
            </w:rPr>
            <w:t>16</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"_bookmark38" </w:instrText>
          </w:r>
          <w:r>
            <w:fldChar w:fldCharType="separate"/>
          </w:r>
          <w:r>
            <w:rPr>
              <w:rFonts w:ascii="Times New Roman" w:eastAsia="Times New Roman"/>
            </w:rPr>
            <w:t xml:space="preserve">3.1  </w:t>
          </w:r>
          <w:r>
            <w:t>投标文件的组成</w:t>
          </w:r>
          <w:r>
            <w:rPr>
              <w:rFonts w:ascii="Calibri" w:eastAsia="Calibri"/>
            </w:rPr>
            <w:tab/>
          </w:r>
          <w:r>
            <w:rPr>
              <w:rFonts w:ascii="Calibri" w:eastAsia="Calibri"/>
            </w:rPr>
            <w:t>16</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"_bookmark39" </w:instrText>
          </w:r>
          <w:r>
            <w:fldChar w:fldCharType="separate"/>
          </w:r>
          <w:r>
            <w:rPr>
              <w:rFonts w:ascii="Times New Roman" w:eastAsia="Times New Roman"/>
            </w:rPr>
            <w:t xml:space="preserve">3.2  </w:t>
          </w:r>
          <w:r>
            <w:t>投标报价</w:t>
          </w:r>
          <w:r>
            <w:rPr>
              <w:rFonts w:ascii="Calibri" w:eastAsia="Calibri"/>
            </w:rPr>
            <w:tab/>
          </w:r>
          <w:r>
            <w:rPr>
              <w:rFonts w:ascii="Calibri" w:eastAsia="Calibri"/>
            </w:rPr>
            <w:t>17</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"_bookmark40" </w:instrText>
          </w:r>
          <w:r>
            <w:fldChar w:fldCharType="separate"/>
          </w:r>
          <w:r>
            <w:rPr>
              <w:rFonts w:ascii="Times New Roman" w:eastAsia="Times New Roman"/>
            </w:rPr>
            <w:t xml:space="preserve">3.3  </w:t>
          </w:r>
          <w:r>
            <w:t>投标有效期</w:t>
          </w:r>
          <w:r>
            <w:rPr>
              <w:rFonts w:ascii="Calibri" w:eastAsia="Calibri"/>
            </w:rPr>
            <w:tab/>
          </w:r>
          <w:r>
            <w:rPr>
              <w:rFonts w:ascii="Calibri" w:eastAsia="Calibri"/>
            </w:rPr>
            <w:t>17</w:t>
          </w:r>
          <w:r>
            <w:rPr>
              <w:rFonts w:ascii="Calibri" w:eastAsia="Calibri"/>
            </w:rPr>
            <w:fldChar w:fldCharType="end"/>
          </w:r>
        </w:p>
        <w:p>
          <w:pPr>
            <w:pStyle w:val="7"/>
            <w:tabs>
              <w:tab w:val="right" w:leader="dot" w:pos="8734"/>
            </w:tabs>
            <w:spacing w:line="273" w:lineRule="exact"/>
            <w:rPr>
              <w:rFonts w:ascii="Calibri" w:eastAsia="Calibri"/>
            </w:rPr>
          </w:pPr>
          <w:r>
            <w:fldChar w:fldCharType="begin"/>
          </w:r>
          <w:r>
            <w:instrText xml:space="preserve"> HYPERLINK \l "_bookmark41" </w:instrText>
          </w:r>
          <w:r>
            <w:fldChar w:fldCharType="separate"/>
          </w:r>
          <w:r>
            <w:rPr>
              <w:rFonts w:ascii="Times New Roman" w:eastAsia="Times New Roman"/>
            </w:rPr>
            <w:t xml:space="preserve">3.4  </w:t>
          </w:r>
          <w:r>
            <w:t>投标保证金</w:t>
          </w:r>
          <w:r>
            <w:rPr>
              <w:rFonts w:ascii="Calibri" w:eastAsia="Calibri"/>
            </w:rPr>
            <w:tab/>
          </w:r>
          <w:r>
            <w:rPr>
              <w:rFonts w:ascii="Calibri" w:eastAsia="Calibri"/>
            </w:rPr>
            <w:t>17</w:t>
          </w:r>
          <w:r>
            <w:rPr>
              <w:rFonts w:ascii="Calibri" w:eastAsia="Calibri"/>
            </w:rPr>
            <w:fldChar w:fldCharType="end"/>
          </w:r>
        </w:p>
        <w:p>
          <w:pPr>
            <w:pStyle w:val="7"/>
            <w:tabs>
              <w:tab w:val="right" w:leader="dot" w:pos="8734"/>
            </w:tabs>
            <w:spacing w:line="273" w:lineRule="exact"/>
            <w:rPr>
              <w:rFonts w:ascii="Calibri" w:eastAsia="Calibri"/>
            </w:rPr>
          </w:pPr>
          <w:r>
            <w:fldChar w:fldCharType="begin"/>
          </w:r>
          <w:r>
            <w:instrText xml:space="preserve"> HYPERLINK \l "_bookmark42" </w:instrText>
          </w:r>
          <w:r>
            <w:fldChar w:fldCharType="separate"/>
          </w:r>
          <w:r>
            <w:rPr>
              <w:rFonts w:ascii="Times New Roman" w:eastAsia="Times New Roman"/>
            </w:rPr>
            <w:t>3.5</w:t>
          </w:r>
          <w:r>
            <w:rPr>
              <w:rFonts w:ascii="Times New Roman" w:eastAsia="Times New Roman"/>
              <w:spacing w:val="52"/>
            </w:rPr>
            <w:t xml:space="preserve"> </w:t>
          </w:r>
          <w:r>
            <w:t>资格审查资料（适用于已进行资格预审的）</w:t>
          </w:r>
          <w:r>
            <w:rPr>
              <w:rFonts w:ascii="Calibri" w:eastAsia="Calibri"/>
            </w:rPr>
            <w:tab/>
          </w:r>
          <w:r>
            <w:rPr>
              <w:rFonts w:ascii="Calibri" w:eastAsia="Calibri"/>
            </w:rPr>
            <w:t>18</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"_bookmark43" </w:instrText>
          </w:r>
          <w:r>
            <w:fldChar w:fldCharType="separate"/>
          </w:r>
          <w:r>
            <w:rPr>
              <w:rFonts w:ascii="Times New Roman" w:eastAsia="Times New Roman"/>
            </w:rPr>
            <w:t>3.5</w:t>
          </w:r>
          <w:r>
            <w:rPr>
              <w:rFonts w:ascii="Times New Roman" w:eastAsia="Times New Roman"/>
              <w:spacing w:val="52"/>
            </w:rPr>
            <w:t xml:space="preserve"> </w:t>
          </w:r>
          <w:r>
            <w:t>资格审查资料（适用于未进行资格预审的）</w:t>
          </w:r>
          <w:r>
            <w:rPr>
              <w:rFonts w:ascii="Calibri" w:eastAsia="Calibri"/>
            </w:rPr>
            <w:tab/>
          </w:r>
          <w:r>
            <w:rPr>
              <w:rFonts w:ascii="Calibri" w:eastAsia="Calibri"/>
            </w:rPr>
            <w:t>18</w:t>
          </w:r>
          <w:r>
            <w:rPr>
              <w:rFonts w:ascii="Calibri" w:eastAsia="Calibri"/>
            </w:rPr>
            <w:fldChar w:fldCharType="end"/>
          </w:r>
        </w:p>
        <w:p>
          <w:pPr>
            <w:pStyle w:val="7"/>
            <w:tabs>
              <w:tab w:val="right" w:leader="dot" w:pos="8734"/>
            </w:tabs>
            <w:spacing w:line="288" w:lineRule="exact"/>
            <w:rPr>
              <w:rFonts w:ascii="Calibri" w:eastAsia="Calibri"/>
            </w:rPr>
          </w:pPr>
          <w:r>
            <w:fldChar w:fldCharType="begin"/>
          </w:r>
          <w:r>
            <w:instrText xml:space="preserve"> HYPERLINK \l "_bookmark44" </w:instrText>
          </w:r>
          <w:r>
            <w:fldChar w:fldCharType="separate"/>
          </w:r>
          <w:r>
            <w:rPr>
              <w:rFonts w:ascii="Times New Roman" w:eastAsia="Times New Roman"/>
            </w:rPr>
            <w:t xml:space="preserve">3.6  </w:t>
          </w:r>
          <w:r>
            <w:t>备选投标方案</w:t>
          </w:r>
          <w:r>
            <w:rPr>
              <w:rFonts w:ascii="Calibri" w:eastAsia="Calibri"/>
            </w:rPr>
            <w:tab/>
          </w:r>
          <w:r>
            <w:rPr>
              <w:rFonts w:ascii="Calibri" w:eastAsia="Calibri"/>
            </w:rPr>
            <w:t>19</w:t>
          </w:r>
          <w:r>
            <w:rPr>
              <w:rFonts w:ascii="Calibri" w:eastAsia="Calibri"/>
            </w:rPr>
            <w:fldChar w:fldCharType="end"/>
          </w:r>
        </w:p>
        <w:p>
          <w:pPr>
            <w:pStyle w:val="7"/>
            <w:tabs>
              <w:tab w:val="right" w:leader="dot" w:pos="8734"/>
            </w:tabs>
            <w:spacing w:before="6" w:line="286" w:lineRule="exact"/>
            <w:rPr>
              <w:rFonts w:ascii="Calibri" w:eastAsia="Calibri"/>
            </w:rPr>
          </w:pPr>
          <w:r>
            <w:fldChar w:fldCharType="begin"/>
          </w:r>
          <w:r>
            <w:instrText xml:space="preserve"> HYPERLINK \l "_bookmark45" </w:instrText>
          </w:r>
          <w:r>
            <w:fldChar w:fldCharType="separate"/>
          </w:r>
          <w:r>
            <w:rPr>
              <w:rFonts w:ascii="Times New Roman" w:eastAsia="Times New Roman"/>
            </w:rPr>
            <w:t xml:space="preserve">3.7  </w:t>
          </w:r>
          <w:r>
            <w:t>投标文件的编制</w:t>
          </w:r>
          <w:r>
            <w:rPr>
              <w:rFonts w:ascii="Calibri" w:eastAsia="Calibri"/>
            </w:rPr>
            <w:tab/>
          </w:r>
          <w:r>
            <w:rPr>
              <w:rFonts w:ascii="Calibri" w:eastAsia="Calibri"/>
            </w:rPr>
            <w:t>19</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"_bookmark46" </w:instrText>
          </w:r>
          <w:r>
            <w:fldChar w:fldCharType="separate"/>
          </w:r>
          <w:r>
            <w:rPr>
              <w:rFonts w:ascii="Times New Roman" w:eastAsia="Times New Roman"/>
            </w:rPr>
            <w:t xml:space="preserve">4.  </w:t>
          </w:r>
          <w:r>
            <w:rPr>
              <w:spacing w:val="-3"/>
            </w:rPr>
            <w:t>投标</w:t>
          </w:r>
          <w:r>
            <w:rPr>
              <w:rFonts w:ascii="Calibri" w:eastAsia="Calibri"/>
              <w:spacing w:val="-3"/>
            </w:rPr>
            <w:tab/>
          </w:r>
          <w:r>
            <w:rPr>
              <w:rFonts w:ascii="Calibri" w:eastAsia="Calibri"/>
            </w:rPr>
            <w:t>20</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"_bookmark47" </w:instrText>
          </w:r>
          <w:r>
            <w:fldChar w:fldCharType="separate"/>
          </w:r>
          <w:r>
            <w:rPr>
              <w:rFonts w:ascii="Times New Roman" w:eastAsia="Times New Roman"/>
            </w:rPr>
            <w:t>4.1</w:t>
          </w:r>
          <w:r>
            <w:rPr>
              <w:rFonts w:ascii="Times New Roman" w:eastAsia="Times New Roman"/>
              <w:spacing w:val="52"/>
            </w:rPr>
            <w:t xml:space="preserve"> </w:t>
          </w:r>
          <w:r>
            <w:t>投标文件的密封和标记</w:t>
          </w:r>
          <w:r>
            <w:rPr>
              <w:rFonts w:ascii="Calibri" w:eastAsia="Calibri"/>
            </w:rPr>
            <w:tab/>
          </w:r>
          <w:r>
            <w:rPr>
              <w:rFonts w:ascii="Calibri" w:eastAsia="Calibri"/>
            </w:rPr>
            <w:t>20</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"_bookmark48" </w:instrText>
          </w:r>
          <w:r>
            <w:fldChar w:fldCharType="separate"/>
          </w:r>
          <w:r>
            <w:rPr>
              <w:rFonts w:ascii="Times New Roman" w:eastAsia="Times New Roman"/>
            </w:rPr>
            <w:t xml:space="preserve">4.2  </w:t>
          </w:r>
          <w:r>
            <w:t>投标文件的递交</w:t>
          </w:r>
          <w:r>
            <w:rPr>
              <w:rFonts w:ascii="Calibri" w:eastAsia="Calibri"/>
            </w:rPr>
            <w:tab/>
          </w:r>
          <w:r>
            <w:rPr>
              <w:rFonts w:ascii="Calibri" w:eastAsia="Calibri"/>
            </w:rPr>
            <w:t>20</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"_bookmark49" </w:instrText>
          </w:r>
          <w:r>
            <w:fldChar w:fldCharType="separate"/>
          </w:r>
          <w:r>
            <w:rPr>
              <w:rFonts w:ascii="Times New Roman" w:eastAsia="Times New Roman"/>
            </w:rPr>
            <w:t>4.3</w:t>
          </w:r>
          <w:r>
            <w:rPr>
              <w:rFonts w:ascii="Times New Roman" w:eastAsia="Times New Roman"/>
              <w:spacing w:val="52"/>
            </w:rPr>
            <w:t xml:space="preserve"> </w:t>
          </w:r>
          <w:r>
            <w:t>投标文件的修改与撤回</w:t>
          </w:r>
          <w:r>
            <w:rPr>
              <w:rFonts w:ascii="Calibri" w:eastAsia="Calibri"/>
            </w:rPr>
            <w:tab/>
          </w:r>
          <w:r>
            <w:rPr>
              <w:rFonts w:ascii="Calibri" w:eastAsia="Calibri"/>
            </w:rPr>
            <w:t>21</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"_bookmark50" </w:instrText>
          </w:r>
          <w:r>
            <w:fldChar w:fldCharType="separate"/>
          </w:r>
          <w:r>
            <w:rPr>
              <w:rFonts w:ascii="Times New Roman" w:eastAsia="Times New Roman"/>
            </w:rPr>
            <w:t xml:space="preserve">5.  </w:t>
          </w:r>
          <w:r>
            <w:rPr>
              <w:spacing w:val="-3"/>
            </w:rPr>
            <w:t>开标</w:t>
          </w:r>
          <w:r>
            <w:rPr>
              <w:rFonts w:ascii="Calibri" w:eastAsia="Calibri"/>
              <w:spacing w:val="-3"/>
            </w:rPr>
            <w:tab/>
          </w:r>
          <w:r>
            <w:rPr>
              <w:rFonts w:ascii="Calibri" w:eastAsia="Calibri"/>
            </w:rPr>
            <w:t>21</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"_bookmark51" </w:instrText>
          </w:r>
          <w:r>
            <w:fldChar w:fldCharType="separate"/>
          </w:r>
          <w:r>
            <w:rPr>
              <w:rFonts w:ascii="Times New Roman" w:eastAsia="Times New Roman"/>
            </w:rPr>
            <w:t xml:space="preserve">5.1  </w:t>
          </w:r>
          <w:r>
            <w:t>开标时间和地点（</w:t>
          </w:r>
          <w:r>
            <w:rPr>
              <w:rFonts w:ascii="Times New Roman" w:eastAsia="Times New Roman"/>
            </w:rPr>
            <w:t>A</w:t>
          </w:r>
          <w:r>
            <w:t>）</w:t>
          </w:r>
          <w:r>
            <w:rPr>
              <w:rFonts w:ascii="Calibri" w:eastAsia="Calibri"/>
            </w:rPr>
            <w:tab/>
          </w:r>
          <w:r>
            <w:rPr>
              <w:rFonts w:ascii="Calibri" w:eastAsia="Calibri"/>
            </w:rPr>
            <w:t>21</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"_bookmark52" </w:instrText>
          </w:r>
          <w:r>
            <w:fldChar w:fldCharType="separate"/>
          </w:r>
          <w:r>
            <w:rPr>
              <w:rFonts w:ascii="Times New Roman" w:eastAsia="Times New Roman"/>
            </w:rPr>
            <w:t xml:space="preserve">5.1  </w:t>
          </w:r>
          <w:r>
            <w:t>开标时间和地点（</w:t>
          </w:r>
          <w:r>
            <w:rPr>
              <w:rFonts w:ascii="Times New Roman" w:eastAsia="Times New Roman"/>
            </w:rPr>
            <w:t>B</w:t>
          </w:r>
          <w:r>
            <w:t>）</w:t>
          </w:r>
          <w:r>
            <w:rPr>
              <w:rFonts w:ascii="Calibri" w:eastAsia="Calibri"/>
            </w:rPr>
            <w:tab/>
          </w:r>
          <w:r>
            <w:rPr>
              <w:rFonts w:ascii="Calibri" w:eastAsia="Calibri"/>
            </w:rPr>
            <w:t>21</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"_bookmark53" </w:instrText>
          </w:r>
          <w:r>
            <w:fldChar w:fldCharType="separate"/>
          </w:r>
          <w:r>
            <w:rPr>
              <w:rFonts w:ascii="Times New Roman" w:eastAsia="Times New Roman"/>
            </w:rPr>
            <w:t xml:space="preserve">5.2  </w:t>
          </w:r>
          <w:r>
            <w:t>开标程序</w:t>
          </w:r>
          <w:r>
            <w:rPr>
              <w:rFonts w:ascii="Calibri" w:eastAsia="Calibri"/>
            </w:rPr>
            <w:tab/>
          </w:r>
          <w:r>
            <w:rPr>
              <w:rFonts w:ascii="Calibri" w:eastAsia="Calibri"/>
            </w:rPr>
            <w:t>21</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"_bookmark54" </w:instrText>
          </w:r>
          <w:r>
            <w:fldChar w:fldCharType="separate"/>
          </w:r>
          <w:r>
            <w:rPr>
              <w:rFonts w:ascii="Times New Roman" w:eastAsia="Times New Roman"/>
            </w:rPr>
            <w:t xml:space="preserve">5.3  </w:t>
          </w:r>
          <w:r>
            <w:t>开标异议</w:t>
          </w:r>
          <w:r>
            <w:rPr>
              <w:rFonts w:ascii="Calibri" w:eastAsia="Calibri"/>
            </w:rPr>
            <w:tab/>
          </w:r>
          <w:r>
            <w:rPr>
              <w:rFonts w:ascii="Calibri" w:eastAsia="Calibri"/>
            </w:rPr>
            <w:t>22</w:t>
          </w:r>
          <w:r>
            <w:rPr>
              <w:rFonts w:ascii="Calibri" w:eastAsia="Calibri"/>
            </w:rPr>
            <w:fldChar w:fldCharType="end"/>
          </w:r>
        </w:p>
        <w:p>
          <w:pPr>
            <w:pStyle w:val="9"/>
            <w:tabs>
              <w:tab w:val="right" w:leader="dot" w:pos="8734"/>
            </w:tabs>
            <w:spacing w:line="273" w:lineRule="exact"/>
            <w:rPr>
              <w:rFonts w:ascii="Calibri" w:eastAsia="Calibri"/>
            </w:rPr>
          </w:pPr>
          <w:r>
            <w:fldChar w:fldCharType="begin"/>
          </w:r>
          <w:r>
            <w:instrText xml:space="preserve"> HYPERLINK \l "_bookmark55" </w:instrText>
          </w:r>
          <w:r>
            <w:fldChar w:fldCharType="separate"/>
          </w:r>
          <w:r>
            <w:rPr>
              <w:rFonts w:ascii="Times New Roman" w:eastAsia="Times New Roman"/>
            </w:rPr>
            <w:t xml:space="preserve">6.  </w:t>
          </w:r>
          <w:r>
            <w:rPr>
              <w:spacing w:val="-3"/>
            </w:rPr>
            <w:t>评标</w:t>
          </w:r>
          <w:r>
            <w:rPr>
              <w:rFonts w:ascii="Calibri" w:eastAsia="Calibri"/>
              <w:spacing w:val="-3"/>
            </w:rPr>
            <w:tab/>
          </w:r>
          <w:r>
            <w:rPr>
              <w:rFonts w:ascii="Calibri" w:eastAsia="Calibri"/>
            </w:rPr>
            <w:t>22</w:t>
          </w:r>
          <w:r>
            <w:rPr>
              <w:rFonts w:ascii="Calibri" w:eastAsia="Calibri"/>
            </w:rPr>
            <w:fldChar w:fldCharType="end"/>
          </w:r>
        </w:p>
        <w:p>
          <w:pPr>
            <w:pStyle w:val="7"/>
            <w:tabs>
              <w:tab w:val="right" w:leader="dot" w:pos="8734"/>
            </w:tabs>
            <w:spacing w:line="273" w:lineRule="exact"/>
            <w:rPr>
              <w:rFonts w:ascii="Calibri" w:eastAsia="Calibri"/>
            </w:rPr>
          </w:pPr>
          <w:r>
            <w:fldChar w:fldCharType="begin"/>
          </w:r>
          <w:r>
            <w:instrText xml:space="preserve"> HYPERLINK \l "_bookmark56" </w:instrText>
          </w:r>
          <w:r>
            <w:fldChar w:fldCharType="separate"/>
          </w:r>
          <w:r>
            <w:rPr>
              <w:rFonts w:ascii="Times New Roman" w:eastAsia="Times New Roman"/>
            </w:rPr>
            <w:t xml:space="preserve">6.1  </w:t>
          </w:r>
          <w:r>
            <w:t>评标委员会</w:t>
          </w:r>
          <w:r>
            <w:rPr>
              <w:rFonts w:ascii="Calibri" w:eastAsia="Calibri"/>
            </w:rPr>
            <w:tab/>
          </w:r>
          <w:r>
            <w:rPr>
              <w:rFonts w:ascii="Calibri" w:eastAsia="Calibri"/>
            </w:rPr>
            <w:t>22</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"_bookmark57" </w:instrText>
          </w:r>
          <w:r>
            <w:fldChar w:fldCharType="separate"/>
          </w:r>
          <w:r>
            <w:rPr>
              <w:rFonts w:ascii="Times New Roman" w:eastAsia="Times New Roman"/>
            </w:rPr>
            <w:t xml:space="preserve">6.2  </w:t>
          </w:r>
          <w:r>
            <w:t>评标原则</w:t>
          </w:r>
          <w:r>
            <w:rPr>
              <w:rFonts w:ascii="Calibri" w:eastAsia="Calibri"/>
            </w:rPr>
            <w:tab/>
          </w:r>
          <w:r>
            <w:rPr>
              <w:rFonts w:ascii="Calibri" w:eastAsia="Calibri"/>
            </w:rPr>
            <w:t>22</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"_bookmark58" </w:instrText>
          </w:r>
          <w:r>
            <w:fldChar w:fldCharType="separate"/>
          </w:r>
          <w:r>
            <w:rPr>
              <w:rFonts w:ascii="Times New Roman" w:eastAsia="Times New Roman"/>
            </w:rPr>
            <w:t xml:space="preserve">6.3  </w:t>
          </w:r>
          <w:r>
            <w:rPr>
              <w:spacing w:val="-3"/>
            </w:rPr>
            <w:t>评标</w:t>
          </w:r>
          <w:r>
            <w:rPr>
              <w:rFonts w:ascii="Calibri" w:eastAsia="Calibri"/>
              <w:spacing w:val="-3"/>
            </w:rPr>
            <w:tab/>
          </w:r>
          <w:r>
            <w:rPr>
              <w:rFonts w:ascii="Calibri" w:eastAsia="Calibri"/>
            </w:rPr>
            <w:t>23</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"_bookmark59" </w:instrText>
          </w:r>
          <w:r>
            <w:fldChar w:fldCharType="separate"/>
          </w:r>
          <w:r>
            <w:rPr>
              <w:rFonts w:ascii="Times New Roman" w:eastAsia="Times New Roman"/>
            </w:rPr>
            <w:t xml:space="preserve">7.  </w:t>
          </w:r>
          <w:r>
            <w:t>合同授予</w:t>
          </w:r>
          <w:r>
            <w:rPr>
              <w:rFonts w:ascii="Calibri" w:eastAsia="Calibri"/>
            </w:rPr>
            <w:tab/>
          </w:r>
          <w:r>
            <w:rPr>
              <w:rFonts w:ascii="Calibri" w:eastAsia="Calibri"/>
            </w:rPr>
            <w:t>23</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"_bookmark60" </w:instrText>
          </w:r>
          <w:r>
            <w:fldChar w:fldCharType="separate"/>
          </w:r>
          <w:r>
            <w:rPr>
              <w:rFonts w:ascii="Times New Roman" w:eastAsia="Times New Roman"/>
            </w:rPr>
            <w:t xml:space="preserve">7.1  </w:t>
          </w:r>
          <w:r>
            <w:t>中标候选人公示</w:t>
          </w:r>
          <w:r>
            <w:rPr>
              <w:rFonts w:ascii="Calibri" w:eastAsia="Calibri"/>
            </w:rPr>
            <w:tab/>
          </w:r>
          <w:r>
            <w:rPr>
              <w:rFonts w:ascii="Calibri" w:eastAsia="Calibri"/>
            </w:rPr>
            <w:t>23</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"_bookmark61" </w:instrText>
          </w:r>
          <w:r>
            <w:fldChar w:fldCharType="separate"/>
          </w:r>
          <w:r>
            <w:rPr>
              <w:rFonts w:ascii="Times New Roman" w:eastAsia="Times New Roman"/>
            </w:rPr>
            <w:t xml:space="preserve">7.2  </w:t>
          </w:r>
          <w:r>
            <w:t>评标结果异议</w:t>
          </w:r>
          <w:r>
            <w:rPr>
              <w:rFonts w:ascii="Calibri" w:eastAsia="Calibri"/>
            </w:rPr>
            <w:tab/>
          </w:r>
          <w:r>
            <w:rPr>
              <w:rFonts w:ascii="Calibri" w:eastAsia="Calibri"/>
            </w:rPr>
            <w:t>23</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"_bookmark62" </w:instrText>
          </w:r>
          <w:r>
            <w:fldChar w:fldCharType="separate"/>
          </w:r>
          <w:r>
            <w:rPr>
              <w:rFonts w:ascii="Times New Roman" w:eastAsia="Times New Roman"/>
            </w:rPr>
            <w:t xml:space="preserve">7.3  </w:t>
          </w:r>
          <w:r>
            <w:t>中标候选人履约能力审查</w:t>
          </w:r>
          <w:r>
            <w:rPr>
              <w:rFonts w:ascii="Calibri" w:eastAsia="Calibri"/>
            </w:rPr>
            <w:tab/>
          </w:r>
          <w:r>
            <w:rPr>
              <w:rFonts w:ascii="Calibri" w:eastAsia="Calibri"/>
            </w:rPr>
            <w:t>23</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"_bookmark63" </w:instrText>
          </w:r>
          <w:r>
            <w:fldChar w:fldCharType="separate"/>
          </w:r>
          <w:r>
            <w:rPr>
              <w:rFonts w:ascii="Times New Roman" w:eastAsia="Times New Roman"/>
            </w:rPr>
            <w:t xml:space="preserve">7.4  </w:t>
          </w:r>
          <w:r>
            <w:rPr>
              <w:spacing w:val="-3"/>
            </w:rPr>
            <w:t>定标</w:t>
          </w:r>
          <w:r>
            <w:rPr>
              <w:rFonts w:ascii="Calibri" w:eastAsia="Calibri"/>
              <w:spacing w:val="-3"/>
            </w:rPr>
            <w:tab/>
          </w:r>
          <w:r>
            <w:rPr>
              <w:rFonts w:ascii="Calibri" w:eastAsia="Calibri"/>
            </w:rPr>
            <w:t>23</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"_bookmark64" </w:instrText>
          </w:r>
          <w:r>
            <w:fldChar w:fldCharType="separate"/>
          </w:r>
          <w:r>
            <w:rPr>
              <w:rFonts w:ascii="Times New Roman" w:eastAsia="Times New Roman"/>
            </w:rPr>
            <w:t xml:space="preserve">7.5  </w:t>
          </w:r>
          <w:r>
            <w:t>中标通知</w:t>
          </w:r>
          <w:r>
            <w:rPr>
              <w:rFonts w:ascii="Calibri" w:eastAsia="Calibri"/>
            </w:rPr>
            <w:tab/>
          </w:r>
          <w:r>
            <w:rPr>
              <w:rFonts w:ascii="Calibri" w:eastAsia="Calibri"/>
            </w:rPr>
            <w:t>23</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"_bookmark65" </w:instrText>
          </w:r>
          <w:r>
            <w:fldChar w:fldCharType="separate"/>
          </w:r>
          <w:r>
            <w:rPr>
              <w:rFonts w:ascii="Times New Roman" w:eastAsia="Times New Roman"/>
            </w:rPr>
            <w:t xml:space="preserve">7.6  </w:t>
          </w:r>
          <w:r>
            <w:t>履约保证金</w:t>
          </w:r>
          <w:r>
            <w:rPr>
              <w:rFonts w:ascii="Calibri" w:eastAsia="Calibri"/>
            </w:rPr>
            <w:tab/>
          </w:r>
          <w:r>
            <w:rPr>
              <w:rFonts w:ascii="Calibri" w:eastAsia="Calibri"/>
            </w:rPr>
            <w:t>23</w:t>
          </w:r>
          <w:r>
            <w:rPr>
              <w:rFonts w:ascii="Calibri" w:eastAsia="Calibri"/>
            </w:rPr>
            <w:fldChar w:fldCharType="end"/>
          </w:r>
        </w:p>
        <w:p>
          <w:pPr>
            <w:pStyle w:val="7"/>
            <w:tabs>
              <w:tab w:val="right" w:leader="dot" w:pos="8734"/>
            </w:tabs>
            <w:spacing w:line="271" w:lineRule="exact"/>
            <w:rPr>
              <w:rFonts w:ascii="Calibri" w:eastAsia="Calibri"/>
            </w:rPr>
          </w:pPr>
          <w:r>
            <w:fldChar w:fldCharType="begin"/>
          </w:r>
          <w:r>
            <w:instrText xml:space="preserve"> HYPERLINK \l "_bookmark66" </w:instrText>
          </w:r>
          <w:r>
            <w:fldChar w:fldCharType="separate"/>
          </w:r>
          <w:r>
            <w:rPr>
              <w:rFonts w:ascii="Times New Roman" w:eastAsia="Times New Roman"/>
            </w:rPr>
            <w:t xml:space="preserve">7.7  </w:t>
          </w:r>
          <w:r>
            <w:t>签订合同</w:t>
          </w:r>
          <w:r>
            <w:rPr>
              <w:rFonts w:ascii="Calibri" w:eastAsia="Calibri"/>
            </w:rPr>
            <w:tab/>
          </w:r>
          <w:r>
            <w:rPr>
              <w:rFonts w:ascii="Calibri" w:eastAsia="Calibri"/>
            </w:rPr>
            <w:t>24</w:t>
          </w:r>
          <w:r>
            <w:rPr>
              <w:rFonts w:ascii="Calibri" w:eastAsia="Calibri"/>
            </w:rPr>
            <w:fldChar w:fldCharType="end"/>
          </w:r>
        </w:p>
        <w:p>
          <w:pPr>
            <w:pStyle w:val="9"/>
            <w:tabs>
              <w:tab w:val="right" w:leader="dot" w:pos="8734"/>
            </w:tabs>
            <w:spacing w:line="273" w:lineRule="exact"/>
            <w:rPr>
              <w:rFonts w:ascii="Calibri" w:eastAsia="Calibri"/>
            </w:rPr>
          </w:pPr>
          <w:r>
            <w:fldChar w:fldCharType="begin"/>
          </w:r>
          <w:r>
            <w:instrText xml:space="preserve"> HYPERLINK \l "_bookmark67" </w:instrText>
          </w:r>
          <w:r>
            <w:fldChar w:fldCharType="separate"/>
          </w:r>
          <w:r>
            <w:rPr>
              <w:rFonts w:ascii="Times New Roman" w:eastAsia="Times New Roman"/>
            </w:rPr>
            <w:t>8.</w:t>
          </w:r>
          <w:r>
            <w:t>纪律和监督</w:t>
          </w:r>
          <w:r>
            <w:rPr>
              <w:rFonts w:ascii="Calibri" w:eastAsia="Calibri"/>
            </w:rPr>
            <w:tab/>
          </w:r>
          <w:r>
            <w:rPr>
              <w:rFonts w:ascii="Calibri" w:eastAsia="Calibri"/>
            </w:rPr>
            <w:t>24</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"_bookmark68" </w:instrText>
          </w:r>
          <w:r>
            <w:fldChar w:fldCharType="separate"/>
          </w:r>
          <w:r>
            <w:rPr>
              <w:rFonts w:ascii="Times New Roman" w:eastAsia="Times New Roman"/>
            </w:rPr>
            <w:t xml:space="preserve">8.1  </w:t>
          </w:r>
          <w:r>
            <w:t>对招标人的纪律要求</w:t>
          </w:r>
          <w:r>
            <w:rPr>
              <w:rFonts w:ascii="Calibri" w:eastAsia="Calibri"/>
            </w:rPr>
            <w:tab/>
          </w:r>
          <w:r>
            <w:rPr>
              <w:rFonts w:ascii="Calibri" w:eastAsia="Calibri"/>
            </w:rPr>
            <w:t>24</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"_bookmark69" </w:instrText>
          </w:r>
          <w:r>
            <w:fldChar w:fldCharType="separate"/>
          </w:r>
          <w:r>
            <w:rPr>
              <w:rFonts w:ascii="Times New Roman" w:eastAsia="Times New Roman"/>
            </w:rPr>
            <w:t xml:space="preserve">8.2  </w:t>
          </w:r>
          <w:r>
            <w:t>对投标人的纪律要求</w:t>
          </w:r>
          <w:r>
            <w:rPr>
              <w:rFonts w:ascii="Calibri" w:eastAsia="Calibri"/>
            </w:rPr>
            <w:tab/>
          </w:r>
          <w:r>
            <w:rPr>
              <w:rFonts w:ascii="Calibri" w:eastAsia="Calibri"/>
            </w:rPr>
            <w:t>24</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"_bookmark70" </w:instrText>
          </w:r>
          <w:r>
            <w:fldChar w:fldCharType="separate"/>
          </w:r>
          <w:r>
            <w:rPr>
              <w:rFonts w:ascii="Times New Roman" w:eastAsia="Times New Roman"/>
            </w:rPr>
            <w:t xml:space="preserve">8.3  </w:t>
          </w:r>
          <w:r>
            <w:t>对评标委员会成员的纪律要求</w:t>
          </w:r>
          <w:r>
            <w:rPr>
              <w:rFonts w:ascii="Calibri" w:eastAsia="Calibri"/>
            </w:rPr>
            <w:tab/>
          </w:r>
          <w:r>
            <w:rPr>
              <w:rFonts w:ascii="Calibri" w:eastAsia="Calibri"/>
            </w:rPr>
            <w:t>24</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"_bookmark71" </w:instrText>
          </w:r>
          <w:r>
            <w:fldChar w:fldCharType="separate"/>
          </w:r>
          <w:r>
            <w:rPr>
              <w:rFonts w:ascii="Times New Roman" w:eastAsia="Times New Roman"/>
            </w:rPr>
            <w:t xml:space="preserve">8.4  </w:t>
          </w:r>
          <w:r>
            <w:t>对与评标活动有关的工作人员的纪律要求</w:t>
          </w:r>
          <w:r>
            <w:rPr>
              <w:rFonts w:ascii="Calibri" w:eastAsia="Calibri"/>
            </w:rPr>
            <w:tab/>
          </w:r>
          <w:r>
            <w:rPr>
              <w:rFonts w:ascii="Calibri" w:eastAsia="Calibri"/>
            </w:rPr>
            <w:t>25</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"_bookmark72" </w:instrText>
          </w:r>
          <w:r>
            <w:fldChar w:fldCharType="separate"/>
          </w:r>
          <w:r>
            <w:rPr>
              <w:rFonts w:ascii="Times New Roman" w:eastAsia="Times New Roman"/>
            </w:rPr>
            <w:t xml:space="preserve">8.5  </w:t>
          </w:r>
          <w:r>
            <w:rPr>
              <w:spacing w:val="-3"/>
            </w:rPr>
            <w:t>投诉</w:t>
          </w:r>
          <w:r>
            <w:rPr>
              <w:rFonts w:ascii="Calibri" w:eastAsia="Calibri"/>
              <w:spacing w:val="-3"/>
            </w:rPr>
            <w:tab/>
          </w:r>
          <w:r>
            <w:rPr>
              <w:rFonts w:ascii="Calibri" w:eastAsia="Calibri"/>
            </w:rPr>
            <w:t>25</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"_bookmark73" </w:instrText>
          </w:r>
          <w:r>
            <w:fldChar w:fldCharType="separate"/>
          </w:r>
          <w:r>
            <w:rPr>
              <w:rFonts w:ascii="Times New Roman" w:eastAsia="Times New Roman"/>
            </w:rPr>
            <w:t>9.</w:t>
          </w:r>
          <w:r>
            <w:rPr>
              <w:rFonts w:ascii="Times New Roman" w:eastAsia="Times New Roman"/>
              <w:spacing w:val="52"/>
            </w:rPr>
            <w:t xml:space="preserve"> </w:t>
          </w:r>
          <w:r>
            <w:t>是否采用电子招标投标</w:t>
          </w:r>
          <w:r>
            <w:rPr>
              <w:rFonts w:ascii="Calibri" w:eastAsia="Calibri"/>
            </w:rPr>
            <w:tab/>
          </w:r>
          <w:r>
            <w:rPr>
              <w:rFonts w:ascii="Calibri" w:eastAsia="Calibri"/>
            </w:rPr>
            <w:t>25</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"_bookmark74" </w:instrText>
          </w:r>
          <w:r>
            <w:fldChar w:fldCharType="separate"/>
          </w:r>
          <w:r>
            <w:rPr>
              <w:rFonts w:ascii="Times New Roman" w:eastAsia="Times New Roman"/>
            </w:rPr>
            <w:t xml:space="preserve">10.  </w:t>
          </w:r>
          <w:r>
            <w:t>需要补充的其他内容</w:t>
          </w:r>
          <w:r>
            <w:rPr>
              <w:rFonts w:ascii="Calibri" w:eastAsia="Calibri"/>
            </w:rPr>
            <w:tab/>
          </w:r>
          <w:r>
            <w:rPr>
              <w:rFonts w:ascii="Calibri" w:eastAsia="Calibri"/>
            </w:rPr>
            <w:t>25</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"_bookmark75" </w:instrText>
          </w:r>
          <w:r>
            <w:fldChar w:fldCharType="separate"/>
          </w:r>
          <w:r>
            <w:t>附件一：开标记录表</w:t>
          </w:r>
          <w:r>
            <w:rPr>
              <w:rFonts w:ascii="Calibri" w:eastAsia="Calibri"/>
            </w:rPr>
            <w:tab/>
          </w:r>
          <w:r>
            <w:rPr>
              <w:rFonts w:ascii="Calibri" w:eastAsia="Calibri"/>
            </w:rPr>
            <w:t>26</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"_bookmark76" </w:instrText>
          </w:r>
          <w:r>
            <w:fldChar w:fldCharType="separate"/>
          </w:r>
          <w:r>
            <w:t>附件二：问题澄清通知</w:t>
          </w:r>
          <w:r>
            <w:rPr>
              <w:rFonts w:ascii="Calibri" w:eastAsia="Calibri"/>
            </w:rPr>
            <w:tab/>
          </w:r>
          <w:r>
            <w:rPr>
              <w:rFonts w:ascii="Calibri" w:eastAsia="Calibri"/>
            </w:rPr>
            <w:t>27</w:t>
          </w:r>
          <w:r>
            <w:rPr>
              <w:rFonts w:ascii="Calibri" w:eastAsia="Calibri"/>
            </w:rPr>
            <w:fldChar w:fldCharType="end"/>
          </w:r>
        </w:p>
        <w:p>
          <w:pPr>
            <w:pStyle w:val="7"/>
            <w:tabs>
              <w:tab w:val="right" w:leader="dot" w:pos="8734"/>
            </w:tabs>
            <w:spacing w:line="273" w:lineRule="exact"/>
            <w:rPr>
              <w:rFonts w:ascii="Calibri" w:eastAsia="Calibri"/>
            </w:rPr>
          </w:pPr>
          <w:r>
            <w:fldChar w:fldCharType="begin"/>
          </w:r>
          <w:r>
            <w:instrText xml:space="preserve"> HYPERLINK \l "_bookmark77" </w:instrText>
          </w:r>
          <w:r>
            <w:fldChar w:fldCharType="separate"/>
          </w:r>
          <w:r>
            <w:t>附件三：问题的澄清</w:t>
          </w:r>
          <w:r>
            <w:rPr>
              <w:rFonts w:ascii="Calibri" w:eastAsia="Calibri"/>
            </w:rPr>
            <w:tab/>
          </w:r>
          <w:r>
            <w:rPr>
              <w:rFonts w:ascii="Calibri" w:eastAsia="Calibri"/>
            </w:rPr>
            <w:t>28</w:t>
          </w:r>
          <w:r>
            <w:rPr>
              <w:rFonts w:ascii="Calibri" w:eastAsia="Calibri"/>
            </w:rPr>
            <w:fldChar w:fldCharType="end"/>
          </w:r>
        </w:p>
        <w:p>
          <w:pPr>
            <w:pStyle w:val="7"/>
            <w:tabs>
              <w:tab w:val="right" w:leader="dot" w:pos="8734"/>
            </w:tabs>
            <w:spacing w:line="273" w:lineRule="exact"/>
            <w:rPr>
              <w:rFonts w:ascii="Calibri" w:eastAsia="Calibri"/>
            </w:rPr>
          </w:pPr>
          <w:r>
            <w:fldChar w:fldCharType="begin"/>
          </w:r>
          <w:r>
            <w:instrText xml:space="preserve"> HYPERLINK \l "_bookmark78" </w:instrText>
          </w:r>
          <w:r>
            <w:fldChar w:fldCharType="separate"/>
          </w:r>
          <w:r>
            <w:t>附件四：中标通知书</w:t>
          </w:r>
          <w:r>
            <w:rPr>
              <w:rFonts w:ascii="Calibri" w:eastAsia="Calibri"/>
            </w:rPr>
            <w:tab/>
          </w:r>
          <w:r>
            <w:rPr>
              <w:rFonts w:ascii="Calibri" w:eastAsia="Calibri"/>
            </w:rPr>
            <w:t>29</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"_bookmark79" </w:instrText>
          </w:r>
          <w:r>
            <w:fldChar w:fldCharType="separate"/>
          </w:r>
          <w:r>
            <w:t>附件五：中标结果通知书</w:t>
          </w:r>
          <w:r>
            <w:rPr>
              <w:rFonts w:ascii="Calibri" w:eastAsia="Calibri"/>
            </w:rPr>
            <w:tab/>
          </w:r>
          <w:r>
            <w:rPr>
              <w:rFonts w:ascii="Calibri" w:eastAsia="Calibri"/>
            </w:rPr>
            <w:t>30</w:t>
          </w:r>
          <w:r>
            <w:rPr>
              <w:rFonts w:ascii="Calibri" w:eastAsia="Calibri"/>
            </w:rPr>
            <w:fldChar w:fldCharType="end"/>
          </w:r>
        </w:p>
        <w:p>
          <w:pPr>
            <w:pStyle w:val="7"/>
            <w:tabs>
              <w:tab w:val="right" w:leader="dot" w:pos="8733"/>
            </w:tabs>
            <w:rPr>
              <w:rFonts w:ascii="Calibri" w:eastAsia="Calibri"/>
            </w:rPr>
          </w:pPr>
          <w:r>
            <w:fldChar w:fldCharType="begin"/>
          </w:r>
          <w:r>
            <w:instrText xml:space="preserve"> HYPERLINK \l "_bookmark80" </w:instrText>
          </w:r>
          <w:r>
            <w:fldChar w:fldCharType="separate"/>
          </w:r>
          <w:r>
            <w:t>附件六：确认通知</w:t>
          </w:r>
          <w:r>
            <w:rPr>
              <w:rFonts w:ascii="Calibri" w:eastAsia="Calibri"/>
            </w:rPr>
            <w:tab/>
          </w:r>
          <w:r>
            <w:rPr>
              <w:rFonts w:ascii="Calibri" w:eastAsia="Calibri"/>
            </w:rPr>
            <w:t>31</w:t>
          </w:r>
          <w:r>
            <w:rPr>
              <w:rFonts w:ascii="Calibri" w:eastAsia="Calibri"/>
            </w:rPr>
            <w:fldChar w:fldCharType="end"/>
          </w:r>
        </w:p>
        <w:p>
          <w:pPr>
            <w:pStyle w:val="8"/>
            <w:tabs>
              <w:tab w:val="right" w:leader="dot" w:pos="8734"/>
            </w:tabs>
            <w:rPr>
              <w:rFonts w:ascii="Calibri" w:eastAsia="Calibri"/>
            </w:rPr>
          </w:pPr>
          <w:r>
            <w:fldChar w:fldCharType="begin"/>
          </w:r>
          <w:r>
            <w:instrText xml:space="preserve"> HYPERLINK \l "_bookmark81" </w:instrText>
          </w:r>
          <w:r>
            <w:fldChar w:fldCharType="separate"/>
          </w:r>
          <w:r>
            <w:t>第三章评标办法（综合评估法）</w:t>
          </w:r>
          <w:r>
            <w:rPr>
              <w:rFonts w:ascii="Calibri" w:eastAsia="Calibri"/>
            </w:rPr>
            <w:tab/>
          </w:r>
          <w:r>
            <w:rPr>
              <w:rFonts w:ascii="Calibri" w:eastAsia="Calibri"/>
            </w:rPr>
            <w:t>32</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"_bookmark82" </w:instrText>
          </w:r>
          <w:r>
            <w:fldChar w:fldCharType="separate"/>
          </w:r>
          <w:r>
            <w:t>评标办法前附表</w:t>
          </w:r>
          <w:r>
            <w:rPr>
              <w:rFonts w:ascii="Calibri" w:eastAsia="Calibri"/>
            </w:rPr>
            <w:tab/>
          </w:r>
          <w:r>
            <w:rPr>
              <w:rFonts w:ascii="Calibri" w:eastAsia="Calibri"/>
            </w:rPr>
            <w:t>32</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"_bookmark83" </w:instrText>
          </w:r>
          <w:r>
            <w:fldChar w:fldCharType="separate"/>
          </w:r>
          <w:r>
            <w:rPr>
              <w:rFonts w:ascii="Times New Roman" w:eastAsia="Times New Roman"/>
            </w:rPr>
            <w:t xml:space="preserve">1.  </w:t>
          </w:r>
          <w:r>
            <w:t>评标方法</w:t>
          </w:r>
          <w:r>
            <w:rPr>
              <w:rFonts w:ascii="Calibri" w:eastAsia="Calibri"/>
            </w:rPr>
            <w:tab/>
          </w:r>
          <w:r>
            <w:rPr>
              <w:rFonts w:ascii="Calibri" w:eastAsia="Calibri"/>
            </w:rPr>
            <w:t>35</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"_bookmark84" </w:instrText>
          </w:r>
          <w:r>
            <w:fldChar w:fldCharType="separate"/>
          </w:r>
          <w:r>
            <w:rPr>
              <w:rFonts w:ascii="Times New Roman" w:eastAsia="Times New Roman"/>
            </w:rPr>
            <w:t xml:space="preserve">2.  </w:t>
          </w:r>
          <w:r>
            <w:t>评审标准</w:t>
          </w:r>
          <w:r>
            <w:rPr>
              <w:rFonts w:ascii="Calibri" w:eastAsia="Calibri"/>
            </w:rPr>
            <w:tab/>
          </w:r>
          <w:r>
            <w:rPr>
              <w:rFonts w:ascii="Calibri" w:eastAsia="Calibri"/>
            </w:rPr>
            <w:t>35</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"_bookmark85" </w:instrText>
          </w:r>
          <w:r>
            <w:fldChar w:fldCharType="separate"/>
          </w:r>
          <w:r>
            <w:rPr>
              <w:rFonts w:ascii="Times New Roman" w:eastAsia="Times New Roman"/>
            </w:rPr>
            <w:t xml:space="preserve">2.1  </w:t>
          </w:r>
          <w:r>
            <w:t>初步评审标准</w:t>
          </w:r>
          <w:r>
            <w:rPr>
              <w:rFonts w:ascii="Calibri" w:eastAsia="Calibri"/>
            </w:rPr>
            <w:tab/>
          </w:r>
          <w:r>
            <w:rPr>
              <w:rFonts w:ascii="Calibri" w:eastAsia="Calibri"/>
            </w:rPr>
            <w:t>35</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"_bookmark86" </w:instrText>
          </w:r>
          <w:r>
            <w:fldChar w:fldCharType="separate"/>
          </w:r>
          <w:r>
            <w:rPr>
              <w:rFonts w:ascii="Times New Roman" w:eastAsia="Times New Roman"/>
            </w:rPr>
            <w:t xml:space="preserve">2.2  </w:t>
          </w:r>
          <w:r>
            <w:t>分值构成与评分标准</w:t>
          </w:r>
          <w:r>
            <w:rPr>
              <w:rFonts w:ascii="Calibri" w:eastAsia="Calibri"/>
            </w:rPr>
            <w:tab/>
          </w:r>
          <w:r>
            <w:rPr>
              <w:rFonts w:ascii="Calibri" w:eastAsia="Calibri"/>
            </w:rPr>
            <w:t>35</w:t>
          </w:r>
          <w:r>
            <w:rPr>
              <w:rFonts w:ascii="Calibri" w:eastAsia="Calibri"/>
            </w:rPr>
            <w:fldChar w:fldCharType="end"/>
          </w:r>
        </w:p>
        <w:p>
          <w:pPr>
            <w:pStyle w:val="9"/>
            <w:tabs>
              <w:tab w:val="right" w:leader="dot" w:pos="8734"/>
            </w:tabs>
            <w:spacing w:line="271" w:lineRule="exact"/>
            <w:rPr>
              <w:rFonts w:ascii="Calibri" w:eastAsia="Calibri"/>
            </w:rPr>
          </w:pPr>
          <w:r>
            <w:fldChar w:fldCharType="begin"/>
          </w:r>
          <w:r>
            <w:instrText xml:space="preserve"> HYPERLINK \l "_bookmark87" </w:instrText>
          </w:r>
          <w:r>
            <w:fldChar w:fldCharType="separate"/>
          </w:r>
          <w:r>
            <w:rPr>
              <w:rFonts w:ascii="Times New Roman" w:eastAsia="Times New Roman"/>
            </w:rPr>
            <w:t xml:space="preserve">3.  </w:t>
          </w:r>
          <w:r>
            <w:t>评标程序</w:t>
          </w:r>
          <w:r>
            <w:rPr>
              <w:rFonts w:ascii="Calibri" w:eastAsia="Calibri"/>
            </w:rPr>
            <w:tab/>
          </w:r>
          <w:r>
            <w:rPr>
              <w:rFonts w:ascii="Calibri" w:eastAsia="Calibri"/>
            </w:rPr>
            <w:t>36</w:t>
          </w:r>
          <w:r>
            <w:rPr>
              <w:rFonts w:ascii="Calibri" w:eastAsia="Calibri"/>
            </w:rPr>
            <w:fldChar w:fldCharType="end"/>
          </w:r>
        </w:p>
        <w:p>
          <w:pPr>
            <w:pStyle w:val="7"/>
            <w:tabs>
              <w:tab w:val="right" w:leader="dot" w:pos="8734"/>
            </w:tabs>
            <w:spacing w:line="273" w:lineRule="exact"/>
            <w:rPr>
              <w:rFonts w:ascii="Calibri" w:eastAsia="Calibri"/>
            </w:rPr>
          </w:pPr>
          <w:r>
            <w:fldChar w:fldCharType="begin"/>
          </w:r>
          <w:r>
            <w:instrText xml:space="preserve"> HYPERLINK \l "_bookmark88" </w:instrText>
          </w:r>
          <w:r>
            <w:fldChar w:fldCharType="separate"/>
          </w:r>
          <w:r>
            <w:rPr>
              <w:rFonts w:ascii="Times New Roman" w:eastAsia="Times New Roman"/>
            </w:rPr>
            <w:t xml:space="preserve">3.1  </w:t>
          </w:r>
          <w:r>
            <w:t>初步评审</w:t>
          </w:r>
          <w:r>
            <w:rPr>
              <w:rFonts w:ascii="Calibri" w:eastAsia="Calibri"/>
            </w:rPr>
            <w:tab/>
          </w:r>
          <w:r>
            <w:rPr>
              <w:rFonts w:ascii="Calibri" w:eastAsia="Calibri"/>
            </w:rPr>
            <w:t>36</w:t>
          </w:r>
          <w:r>
            <w:rPr>
              <w:rFonts w:ascii="Calibri" w:eastAsia="Calibri"/>
            </w:rPr>
            <w:fldChar w:fldCharType="end"/>
          </w:r>
        </w:p>
        <w:p>
          <w:pPr>
            <w:pStyle w:val="7"/>
            <w:tabs>
              <w:tab w:val="right" w:leader="dot" w:pos="8734"/>
            </w:tabs>
            <w:spacing w:line="273" w:lineRule="exact"/>
            <w:rPr>
              <w:rFonts w:ascii="Calibri" w:eastAsia="Calibri"/>
            </w:rPr>
          </w:pPr>
          <w:r>
            <w:fldChar w:fldCharType="begin"/>
          </w:r>
          <w:r>
            <w:instrText xml:space="preserve"> HYPERLINK \l "_bookmark89" </w:instrText>
          </w:r>
          <w:r>
            <w:fldChar w:fldCharType="separate"/>
          </w:r>
          <w:r>
            <w:rPr>
              <w:rFonts w:ascii="Times New Roman" w:eastAsia="Times New Roman"/>
            </w:rPr>
            <w:t xml:space="preserve">3.2  </w:t>
          </w:r>
          <w:r>
            <w:t>详细评审</w:t>
          </w:r>
          <w:r>
            <w:rPr>
              <w:rFonts w:ascii="Calibri" w:eastAsia="Calibri"/>
            </w:rPr>
            <w:tab/>
          </w:r>
          <w:r>
            <w:rPr>
              <w:rFonts w:ascii="Calibri" w:eastAsia="Calibri"/>
            </w:rPr>
            <w:t>36</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"_bookmark90" </w:instrText>
          </w:r>
          <w:r>
            <w:fldChar w:fldCharType="separate"/>
          </w:r>
          <w:r>
            <w:rPr>
              <w:rFonts w:ascii="Times New Roman" w:eastAsia="Times New Roman"/>
            </w:rPr>
            <w:t xml:space="preserve">3.3  </w:t>
          </w:r>
          <w:r>
            <w:t>投标文件的澄清</w:t>
          </w:r>
          <w:r>
            <w:rPr>
              <w:rFonts w:ascii="Calibri" w:eastAsia="Calibri"/>
            </w:rPr>
            <w:tab/>
          </w:r>
          <w:r>
            <w:rPr>
              <w:rFonts w:ascii="Calibri" w:eastAsia="Calibri"/>
            </w:rPr>
            <w:t>37</w:t>
          </w:r>
          <w:r>
            <w:rPr>
              <w:rFonts w:ascii="Calibri" w:eastAsia="Calibri"/>
            </w:rPr>
            <w:fldChar w:fldCharType="end"/>
          </w:r>
        </w:p>
        <w:p>
          <w:pPr>
            <w:pStyle w:val="7"/>
            <w:tabs>
              <w:tab w:val="right" w:leader="dot" w:pos="8734"/>
            </w:tabs>
            <w:spacing w:line="288" w:lineRule="exact"/>
            <w:rPr>
              <w:rFonts w:ascii="Calibri" w:eastAsia="Calibri"/>
            </w:rPr>
          </w:pPr>
          <w:r>
            <w:fldChar w:fldCharType="begin"/>
          </w:r>
          <w:r>
            <w:instrText xml:space="preserve"> HYPERLINK \l "_bookmark91" </w:instrText>
          </w:r>
          <w:r>
            <w:fldChar w:fldCharType="separate"/>
          </w:r>
          <w:r>
            <w:rPr>
              <w:rFonts w:ascii="Times New Roman" w:eastAsia="Times New Roman"/>
            </w:rPr>
            <w:t xml:space="preserve">3.4  </w:t>
          </w:r>
          <w:r>
            <w:t>评标结果</w:t>
          </w:r>
          <w:r>
            <w:rPr>
              <w:rFonts w:ascii="Calibri" w:eastAsia="Calibri"/>
            </w:rPr>
            <w:tab/>
          </w:r>
          <w:r>
            <w:rPr>
              <w:rFonts w:ascii="Calibri" w:eastAsia="Calibri"/>
            </w:rPr>
            <w:t>37</w:t>
          </w:r>
          <w:r>
            <w:rPr>
              <w:rFonts w:ascii="Calibri" w:eastAsia="Calibri"/>
            </w:rPr>
            <w:fldChar w:fldCharType="end"/>
          </w:r>
        </w:p>
        <w:p>
          <w:pPr>
            <w:pStyle w:val="8"/>
            <w:tabs>
              <w:tab w:val="right" w:leader="dot" w:pos="8734"/>
            </w:tabs>
            <w:spacing w:before="6" w:line="286" w:lineRule="exact"/>
            <w:rPr>
              <w:rFonts w:ascii="Calibri" w:eastAsia="Calibri"/>
            </w:rPr>
          </w:pPr>
          <w:r>
            <w:fldChar w:fldCharType="begin"/>
          </w:r>
          <w:r>
            <w:instrText xml:space="preserve"> HYPERLINK \l "_bookmark92" </w:instrText>
          </w:r>
          <w:r>
            <w:fldChar w:fldCharType="separate"/>
          </w:r>
          <w:r>
            <w:t>第三章评标办法（经评审的最低投标价法）</w:t>
          </w:r>
          <w:r>
            <w:rPr>
              <w:rFonts w:ascii="Calibri" w:eastAsia="Calibri"/>
            </w:rPr>
            <w:tab/>
          </w:r>
          <w:r>
            <w:rPr>
              <w:rFonts w:ascii="Calibri" w:eastAsia="Calibri"/>
            </w:rPr>
            <w:t>38</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"_bookmark93" </w:instrText>
          </w:r>
          <w:r>
            <w:fldChar w:fldCharType="separate"/>
          </w:r>
          <w:r>
            <w:t>评标办法前附表</w:t>
          </w:r>
          <w:r>
            <w:rPr>
              <w:rFonts w:ascii="Calibri" w:eastAsia="Calibri"/>
            </w:rPr>
            <w:tab/>
          </w:r>
          <w:r>
            <w:rPr>
              <w:rFonts w:ascii="Calibri" w:eastAsia="Calibri"/>
            </w:rPr>
            <w:t>38</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"_bookmark94" </w:instrText>
          </w:r>
          <w:r>
            <w:fldChar w:fldCharType="separate"/>
          </w:r>
          <w:r>
            <w:rPr>
              <w:rFonts w:ascii="Times New Roman" w:eastAsia="Times New Roman"/>
            </w:rPr>
            <w:t xml:space="preserve">1.  </w:t>
          </w:r>
          <w:r>
            <w:t>评标方法</w:t>
          </w:r>
          <w:r>
            <w:rPr>
              <w:rFonts w:ascii="Calibri" w:eastAsia="Calibri"/>
            </w:rPr>
            <w:tab/>
          </w:r>
          <w:r>
            <w:rPr>
              <w:rFonts w:ascii="Calibri" w:eastAsia="Calibri"/>
            </w:rPr>
            <w:t>40</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"_bookmark95" </w:instrText>
          </w:r>
          <w:r>
            <w:fldChar w:fldCharType="separate"/>
          </w:r>
          <w:r>
            <w:rPr>
              <w:rFonts w:ascii="Times New Roman" w:eastAsia="Times New Roman"/>
            </w:rPr>
            <w:t xml:space="preserve">2.  </w:t>
          </w:r>
          <w:r>
            <w:t>评审标准</w:t>
          </w:r>
          <w:r>
            <w:rPr>
              <w:rFonts w:ascii="Calibri" w:eastAsia="Calibri"/>
            </w:rPr>
            <w:tab/>
          </w:r>
          <w:r>
            <w:rPr>
              <w:rFonts w:ascii="Calibri" w:eastAsia="Calibri"/>
            </w:rPr>
            <w:t>40</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"_bookmark96" </w:instrText>
          </w:r>
          <w:r>
            <w:fldChar w:fldCharType="separate"/>
          </w:r>
          <w:r>
            <w:rPr>
              <w:rFonts w:ascii="Times New Roman" w:eastAsia="Times New Roman"/>
            </w:rPr>
            <w:t xml:space="preserve">2.1  </w:t>
          </w:r>
          <w:r>
            <w:t>初步评审标准</w:t>
          </w:r>
          <w:r>
            <w:rPr>
              <w:rFonts w:ascii="Calibri" w:eastAsia="Calibri"/>
            </w:rPr>
            <w:tab/>
          </w:r>
          <w:r>
            <w:rPr>
              <w:rFonts w:ascii="Calibri" w:eastAsia="Calibri"/>
            </w:rPr>
            <w:t>40</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"_bookmark97" </w:instrText>
          </w:r>
          <w:r>
            <w:fldChar w:fldCharType="separate"/>
          </w:r>
          <w:r>
            <w:rPr>
              <w:rFonts w:ascii="Times New Roman" w:eastAsia="Times New Roman"/>
            </w:rPr>
            <w:t xml:space="preserve">2.2  </w:t>
          </w:r>
          <w:r>
            <w:t>详细评审标准</w:t>
          </w:r>
          <w:r>
            <w:rPr>
              <w:rFonts w:ascii="Calibri" w:eastAsia="Calibri"/>
            </w:rPr>
            <w:tab/>
          </w:r>
          <w:r>
            <w:rPr>
              <w:rFonts w:ascii="Calibri" w:eastAsia="Calibri"/>
            </w:rPr>
            <w:t>40</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"_bookmark98" </w:instrText>
          </w:r>
          <w:r>
            <w:fldChar w:fldCharType="separate"/>
          </w:r>
          <w:r>
            <w:rPr>
              <w:rFonts w:ascii="Times New Roman" w:eastAsia="Times New Roman"/>
            </w:rPr>
            <w:t xml:space="preserve">3.  </w:t>
          </w:r>
          <w:r>
            <w:t>评标程序</w:t>
          </w:r>
          <w:r>
            <w:rPr>
              <w:rFonts w:ascii="Calibri" w:eastAsia="Calibri"/>
            </w:rPr>
            <w:tab/>
          </w:r>
          <w:r>
            <w:rPr>
              <w:rFonts w:ascii="Calibri" w:eastAsia="Calibri"/>
            </w:rPr>
            <w:t>40</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"_bookmark99" </w:instrText>
          </w:r>
          <w:r>
            <w:fldChar w:fldCharType="separate"/>
          </w:r>
          <w:r>
            <w:rPr>
              <w:rFonts w:ascii="Times New Roman" w:eastAsia="Times New Roman"/>
            </w:rPr>
            <w:t xml:space="preserve">3.1  </w:t>
          </w:r>
          <w:r>
            <w:t>初步评审</w:t>
          </w:r>
          <w:r>
            <w:rPr>
              <w:rFonts w:ascii="Calibri" w:eastAsia="Calibri"/>
            </w:rPr>
            <w:tab/>
          </w:r>
          <w:r>
            <w:rPr>
              <w:rFonts w:ascii="Calibri" w:eastAsia="Calibri"/>
            </w:rPr>
            <w:t>40</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"_bookmark100" </w:instrText>
          </w:r>
          <w:r>
            <w:fldChar w:fldCharType="separate"/>
          </w:r>
          <w:r>
            <w:rPr>
              <w:rFonts w:ascii="Times New Roman" w:eastAsia="Times New Roman"/>
            </w:rPr>
            <w:t xml:space="preserve">3.2  </w:t>
          </w:r>
          <w:r>
            <w:t>详细评审</w:t>
          </w:r>
          <w:r>
            <w:rPr>
              <w:rFonts w:ascii="Calibri" w:eastAsia="Calibri"/>
            </w:rPr>
            <w:tab/>
          </w:r>
          <w:r>
            <w:rPr>
              <w:rFonts w:ascii="Calibri" w:eastAsia="Calibri"/>
            </w:rPr>
            <w:t>41</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"_bookmark101" </w:instrText>
          </w:r>
          <w:r>
            <w:fldChar w:fldCharType="separate"/>
          </w:r>
          <w:r>
            <w:rPr>
              <w:rFonts w:ascii="Times New Roman" w:eastAsia="Times New Roman"/>
            </w:rPr>
            <w:t xml:space="preserve">3.3  </w:t>
          </w:r>
          <w:r>
            <w:t>投标文件的澄清</w:t>
          </w:r>
          <w:r>
            <w:rPr>
              <w:rFonts w:ascii="Calibri" w:eastAsia="Calibri"/>
            </w:rPr>
            <w:tab/>
          </w:r>
          <w:r>
            <w:rPr>
              <w:rFonts w:ascii="Calibri" w:eastAsia="Calibri"/>
            </w:rPr>
            <w:t>41</w:t>
          </w:r>
          <w:r>
            <w:rPr>
              <w:rFonts w:ascii="Calibri" w:eastAsia="Calibri"/>
            </w:rPr>
            <w:fldChar w:fldCharType="end"/>
          </w:r>
        </w:p>
        <w:p>
          <w:pPr>
            <w:pStyle w:val="7"/>
            <w:tabs>
              <w:tab w:val="right" w:leader="dot" w:pos="8734"/>
            </w:tabs>
            <w:spacing w:line="273" w:lineRule="exact"/>
            <w:rPr>
              <w:rFonts w:ascii="Calibri" w:eastAsia="Calibri"/>
            </w:rPr>
          </w:pPr>
          <w:r>
            <w:fldChar w:fldCharType="begin"/>
          </w:r>
          <w:r>
            <w:instrText xml:space="preserve"> HYPERLINK \l "_bookmark102" </w:instrText>
          </w:r>
          <w:r>
            <w:fldChar w:fldCharType="separate"/>
          </w:r>
          <w:r>
            <w:rPr>
              <w:rFonts w:ascii="Times New Roman" w:eastAsia="Times New Roman"/>
            </w:rPr>
            <w:t xml:space="preserve">3.4  </w:t>
          </w:r>
          <w:r>
            <w:t>评标结果</w:t>
          </w:r>
          <w:r>
            <w:rPr>
              <w:rFonts w:ascii="Calibri" w:eastAsia="Calibri"/>
            </w:rPr>
            <w:tab/>
          </w:r>
          <w:r>
            <w:rPr>
              <w:rFonts w:ascii="Calibri" w:eastAsia="Calibri"/>
            </w:rPr>
            <w:t>41</w:t>
          </w:r>
          <w:r>
            <w:rPr>
              <w:rFonts w:ascii="Calibri" w:eastAsia="Calibri"/>
            </w:rPr>
            <w:fldChar w:fldCharType="end"/>
          </w:r>
        </w:p>
        <w:p>
          <w:pPr>
            <w:pStyle w:val="8"/>
            <w:tabs>
              <w:tab w:val="right" w:leader="dot" w:pos="8734"/>
            </w:tabs>
            <w:spacing w:line="273" w:lineRule="exact"/>
            <w:rPr>
              <w:rFonts w:ascii="Calibri" w:eastAsia="Calibri"/>
            </w:rPr>
          </w:pPr>
          <w:r>
            <w:fldChar w:fldCharType="begin"/>
          </w:r>
          <w:r>
            <w:instrText xml:space="preserve"> HYPERLINK \l "_bookmark103" </w:instrText>
          </w:r>
          <w:r>
            <w:fldChar w:fldCharType="separate"/>
          </w:r>
          <w:r>
            <w:t>第四章合同条款及格式</w:t>
          </w:r>
          <w:r>
            <w:rPr>
              <w:rFonts w:ascii="Calibri" w:eastAsia="Calibri"/>
            </w:rPr>
            <w:tab/>
          </w:r>
          <w:r>
            <w:rPr>
              <w:rFonts w:ascii="Calibri" w:eastAsia="Calibri"/>
            </w:rPr>
            <w:t>42</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"_bookmark104" </w:instrText>
          </w:r>
          <w:r>
            <w:fldChar w:fldCharType="separate"/>
          </w:r>
          <w:r>
            <w:t>第一节通用合同条款</w:t>
          </w:r>
          <w:r>
            <w:rPr>
              <w:rFonts w:ascii="Calibri" w:eastAsia="Calibri"/>
            </w:rPr>
            <w:tab/>
          </w:r>
          <w:r>
            <w:rPr>
              <w:rFonts w:ascii="Calibri" w:eastAsia="Calibri"/>
            </w:rPr>
            <w:t>43</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"_bookmark105" </w:instrText>
          </w:r>
          <w:r>
            <w:fldChar w:fldCharType="separate"/>
          </w:r>
          <w:r>
            <w:rPr>
              <w:rFonts w:ascii="Times New Roman" w:eastAsia="Times New Roman"/>
            </w:rPr>
            <w:t xml:space="preserve">1.  </w:t>
          </w:r>
          <w:r>
            <w:t>一般约定</w:t>
          </w:r>
          <w:r>
            <w:rPr>
              <w:rFonts w:ascii="Calibri" w:eastAsia="Calibri"/>
            </w:rPr>
            <w:tab/>
          </w:r>
          <w:r>
            <w:rPr>
              <w:rFonts w:ascii="Calibri" w:eastAsia="Calibri"/>
            </w:rPr>
            <w:t>43</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"_bookmark106" </w:instrText>
          </w:r>
          <w:r>
            <w:fldChar w:fldCharType="separate"/>
          </w:r>
          <w:r>
            <w:rPr>
              <w:rFonts w:ascii="Times New Roman" w:eastAsia="Times New Roman"/>
            </w:rPr>
            <w:t xml:space="preserve">1.1  </w:t>
          </w:r>
          <w:r>
            <w:t>词语定义</w:t>
          </w:r>
          <w:r>
            <w:rPr>
              <w:rFonts w:ascii="Calibri" w:eastAsia="Calibri"/>
            </w:rPr>
            <w:tab/>
          </w:r>
          <w:r>
            <w:rPr>
              <w:rFonts w:ascii="Calibri" w:eastAsia="Calibri"/>
            </w:rPr>
            <w:t>43</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"_bookmark107" </w:instrText>
          </w:r>
          <w:r>
            <w:fldChar w:fldCharType="separate"/>
          </w:r>
          <w:r>
            <w:rPr>
              <w:rFonts w:ascii="Times New Roman" w:eastAsia="Times New Roman"/>
            </w:rPr>
            <w:t xml:space="preserve">1.2  </w:t>
          </w:r>
          <w:r>
            <w:t>语言文字</w:t>
          </w:r>
          <w:r>
            <w:rPr>
              <w:rFonts w:ascii="Calibri" w:eastAsia="Calibri"/>
            </w:rPr>
            <w:tab/>
          </w:r>
          <w:r>
            <w:rPr>
              <w:rFonts w:ascii="Calibri" w:eastAsia="Calibri"/>
            </w:rPr>
            <w:t>44</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"_bookmark108" </w:instrText>
          </w:r>
          <w:r>
            <w:fldChar w:fldCharType="separate"/>
          </w:r>
          <w:r>
            <w:rPr>
              <w:rFonts w:ascii="Times New Roman" w:eastAsia="Times New Roman"/>
            </w:rPr>
            <w:t xml:space="preserve">1.3 </w:t>
          </w:r>
          <w:r>
            <w:t>合同文件的优先顺序</w:t>
          </w:r>
          <w:r>
            <w:rPr>
              <w:rFonts w:ascii="Calibri" w:eastAsia="Calibri"/>
            </w:rPr>
            <w:tab/>
          </w:r>
          <w:r>
            <w:rPr>
              <w:rFonts w:ascii="Calibri" w:eastAsia="Calibri"/>
            </w:rPr>
            <w:t>45</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"_bookmark109" </w:instrText>
          </w:r>
          <w:r>
            <w:fldChar w:fldCharType="separate"/>
          </w:r>
          <w:r>
            <w:rPr>
              <w:rFonts w:ascii="Times New Roman" w:eastAsia="Times New Roman"/>
            </w:rPr>
            <w:t xml:space="preserve">1.4  </w:t>
          </w:r>
          <w:r>
            <w:t>合同的生效及变更</w:t>
          </w:r>
          <w:r>
            <w:rPr>
              <w:rFonts w:ascii="Calibri" w:eastAsia="Calibri"/>
            </w:rPr>
            <w:tab/>
          </w:r>
          <w:r>
            <w:rPr>
              <w:rFonts w:ascii="Calibri" w:eastAsia="Calibri"/>
            </w:rPr>
            <w:t>45</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"_bookmark110" </w:instrText>
          </w:r>
          <w:r>
            <w:fldChar w:fldCharType="separate"/>
          </w:r>
          <w:r>
            <w:rPr>
              <w:rFonts w:ascii="Times New Roman" w:eastAsia="Times New Roman"/>
            </w:rPr>
            <w:t xml:space="preserve">1.5 </w:t>
          </w:r>
          <w:r>
            <w:rPr>
              <w:spacing w:val="-3"/>
            </w:rPr>
            <w:t>联络</w:t>
          </w:r>
          <w:r>
            <w:rPr>
              <w:rFonts w:ascii="Calibri" w:eastAsia="Calibri"/>
              <w:spacing w:val="-3"/>
            </w:rPr>
            <w:tab/>
          </w:r>
          <w:r>
            <w:rPr>
              <w:rFonts w:ascii="Calibri" w:eastAsia="Calibri"/>
            </w:rPr>
            <w:t>45</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"_bookmark111" </w:instrText>
          </w:r>
          <w:r>
            <w:fldChar w:fldCharType="separate"/>
          </w:r>
          <w:r>
            <w:rPr>
              <w:rFonts w:ascii="Times New Roman" w:eastAsia="Times New Roman"/>
            </w:rPr>
            <w:t xml:space="preserve">1.6  </w:t>
          </w:r>
          <w:r>
            <w:t>联合体</w:t>
          </w:r>
          <w:r>
            <w:rPr>
              <w:rFonts w:ascii="Calibri" w:eastAsia="Calibri"/>
            </w:rPr>
            <w:tab/>
          </w:r>
          <w:r>
            <w:rPr>
              <w:rFonts w:ascii="Calibri" w:eastAsia="Calibri"/>
            </w:rPr>
            <w:t>46</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"_bookmark112" </w:instrText>
          </w:r>
          <w:r>
            <w:fldChar w:fldCharType="separate"/>
          </w:r>
          <w:r>
            <w:rPr>
              <w:rFonts w:ascii="Times New Roman" w:eastAsia="Times New Roman"/>
            </w:rPr>
            <w:t xml:space="preserve">1.7  </w:t>
          </w:r>
          <w:r>
            <w:rPr>
              <w:spacing w:val="-3"/>
            </w:rPr>
            <w:t>转让</w:t>
          </w:r>
          <w:r>
            <w:rPr>
              <w:rFonts w:ascii="Calibri" w:eastAsia="Calibri"/>
              <w:spacing w:val="-3"/>
            </w:rPr>
            <w:tab/>
          </w:r>
          <w:r>
            <w:rPr>
              <w:rFonts w:ascii="Calibri" w:eastAsia="Calibri"/>
            </w:rPr>
            <w:t>46</w:t>
          </w:r>
          <w:r>
            <w:rPr>
              <w:rFonts w:ascii="Calibri" w:eastAsia="Calibri"/>
            </w:rPr>
            <w:fldChar w:fldCharType="end"/>
          </w:r>
        </w:p>
        <w:p>
          <w:pPr>
            <w:pStyle w:val="9"/>
            <w:tabs>
              <w:tab w:val="right" w:leader="dot" w:pos="8734"/>
            </w:tabs>
            <w:spacing w:line="271" w:lineRule="exact"/>
            <w:rPr>
              <w:rFonts w:ascii="Calibri" w:eastAsia="Calibri"/>
            </w:rPr>
          </w:pPr>
          <w:r>
            <w:fldChar w:fldCharType="begin"/>
          </w:r>
          <w:r>
            <w:instrText xml:space="preserve"> HYPERLINK \l "_bookmark113" </w:instrText>
          </w:r>
          <w:r>
            <w:fldChar w:fldCharType="separate"/>
          </w:r>
          <w:r>
            <w:rPr>
              <w:rFonts w:ascii="Times New Roman" w:eastAsia="Times New Roman"/>
            </w:rPr>
            <w:t xml:space="preserve">2.  </w:t>
          </w:r>
          <w:r>
            <w:t>合同范围</w:t>
          </w:r>
          <w:r>
            <w:rPr>
              <w:rFonts w:ascii="Calibri" w:eastAsia="Calibri"/>
            </w:rPr>
            <w:tab/>
          </w:r>
          <w:r>
            <w:rPr>
              <w:rFonts w:ascii="Calibri" w:eastAsia="Calibri"/>
            </w:rPr>
            <w:t>46</w:t>
          </w:r>
          <w:r>
            <w:rPr>
              <w:rFonts w:ascii="Calibri" w:eastAsia="Calibri"/>
            </w:rPr>
            <w:fldChar w:fldCharType="end"/>
          </w:r>
        </w:p>
        <w:p>
          <w:pPr>
            <w:pStyle w:val="9"/>
            <w:tabs>
              <w:tab w:val="right" w:leader="dot" w:pos="8734"/>
            </w:tabs>
            <w:spacing w:line="273" w:lineRule="exact"/>
            <w:rPr>
              <w:rFonts w:ascii="Calibri" w:eastAsia="Calibri"/>
            </w:rPr>
          </w:pPr>
          <w:r>
            <w:fldChar w:fldCharType="begin"/>
          </w:r>
          <w:r>
            <w:instrText xml:space="preserve"> HYPERLINK \l "_bookmark114" </w:instrText>
          </w:r>
          <w:r>
            <w:fldChar w:fldCharType="separate"/>
          </w:r>
          <w:r>
            <w:rPr>
              <w:rFonts w:ascii="Times New Roman" w:eastAsia="Times New Roman"/>
            </w:rPr>
            <w:t xml:space="preserve">3.  </w:t>
          </w:r>
          <w:r>
            <w:t>合同价格与支付</w:t>
          </w:r>
          <w:r>
            <w:rPr>
              <w:rFonts w:ascii="Calibri" w:eastAsia="Calibri"/>
            </w:rPr>
            <w:tab/>
          </w:r>
          <w:r>
            <w:rPr>
              <w:rFonts w:ascii="Calibri" w:eastAsia="Calibri"/>
            </w:rPr>
            <w:t>46</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"_bookmark115" </w:instrText>
          </w:r>
          <w:r>
            <w:fldChar w:fldCharType="separate"/>
          </w:r>
          <w:r>
            <w:rPr>
              <w:rFonts w:ascii="Times New Roman" w:eastAsia="Times New Roman"/>
            </w:rPr>
            <w:t xml:space="preserve">3.1  </w:t>
          </w:r>
          <w:r>
            <w:t>合同价格</w:t>
          </w:r>
          <w:r>
            <w:rPr>
              <w:rFonts w:ascii="Calibri" w:eastAsia="Calibri"/>
            </w:rPr>
            <w:tab/>
          </w:r>
          <w:r>
            <w:rPr>
              <w:rFonts w:ascii="Calibri" w:eastAsia="Calibri"/>
            </w:rPr>
            <w:t>46</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"_bookmark116" </w:instrText>
          </w:r>
          <w:r>
            <w:fldChar w:fldCharType="separate"/>
          </w:r>
          <w:r>
            <w:rPr>
              <w:rFonts w:ascii="Times New Roman" w:eastAsia="Times New Roman"/>
            </w:rPr>
            <w:t xml:space="preserve">3.2 </w:t>
          </w:r>
          <w:r>
            <w:t>合同价款的支付</w:t>
          </w:r>
          <w:r>
            <w:rPr>
              <w:rFonts w:ascii="Calibri" w:eastAsia="Calibri"/>
            </w:rPr>
            <w:tab/>
          </w:r>
          <w:r>
            <w:rPr>
              <w:rFonts w:ascii="Calibri" w:eastAsia="Calibri"/>
            </w:rPr>
            <w:t>46</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"_bookmark117" </w:instrText>
          </w:r>
          <w:r>
            <w:fldChar w:fldCharType="separate"/>
          </w:r>
          <w:r>
            <w:rPr>
              <w:rFonts w:ascii="Times New Roman" w:eastAsia="Times New Roman"/>
            </w:rPr>
            <w:t xml:space="preserve">3.3  </w:t>
          </w:r>
          <w:r>
            <w:t>买方扣款的权利</w:t>
          </w:r>
          <w:r>
            <w:rPr>
              <w:rFonts w:ascii="Calibri" w:eastAsia="Calibri"/>
            </w:rPr>
            <w:tab/>
          </w:r>
          <w:r>
            <w:rPr>
              <w:rFonts w:ascii="Calibri" w:eastAsia="Calibri"/>
            </w:rPr>
            <w:t>47</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"_bookmark118" </w:instrText>
          </w:r>
          <w:r>
            <w:fldChar w:fldCharType="separate"/>
          </w:r>
          <w:r>
            <w:rPr>
              <w:rFonts w:ascii="Times New Roman" w:eastAsia="Times New Roman"/>
            </w:rPr>
            <w:t>4.</w:t>
          </w:r>
          <w:r>
            <w:rPr>
              <w:rFonts w:ascii="Times New Roman" w:eastAsia="Times New Roman"/>
              <w:spacing w:val="52"/>
            </w:rPr>
            <w:t xml:space="preserve"> </w:t>
          </w:r>
          <w:r>
            <w:t>监造及交货前检验</w:t>
          </w:r>
          <w:r>
            <w:rPr>
              <w:rFonts w:ascii="Calibri" w:eastAsia="Calibri"/>
            </w:rPr>
            <w:tab/>
          </w:r>
          <w:r>
            <w:rPr>
              <w:rFonts w:ascii="Calibri" w:eastAsia="Calibri"/>
            </w:rPr>
            <w:t>47</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"_bookmark119" </w:instrText>
          </w:r>
          <w:r>
            <w:fldChar w:fldCharType="separate"/>
          </w:r>
          <w:r>
            <w:rPr>
              <w:rFonts w:ascii="Times New Roman" w:eastAsia="Times New Roman"/>
            </w:rPr>
            <w:t xml:space="preserve">4.1  </w:t>
          </w:r>
          <w:r>
            <w:rPr>
              <w:spacing w:val="-3"/>
            </w:rPr>
            <w:t>监造</w:t>
          </w:r>
          <w:r>
            <w:rPr>
              <w:rFonts w:ascii="Calibri" w:eastAsia="Calibri"/>
              <w:spacing w:val="-3"/>
            </w:rPr>
            <w:tab/>
          </w:r>
          <w:r>
            <w:rPr>
              <w:rFonts w:ascii="Calibri" w:eastAsia="Calibri"/>
            </w:rPr>
            <w:t>47</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"_bookmark120" </w:instrText>
          </w:r>
          <w:r>
            <w:fldChar w:fldCharType="separate"/>
          </w:r>
          <w:r>
            <w:rPr>
              <w:rFonts w:ascii="Times New Roman" w:eastAsia="Times New Roman"/>
            </w:rPr>
            <w:t xml:space="preserve">4.2  </w:t>
          </w:r>
          <w:r>
            <w:t>交货前检验</w:t>
          </w:r>
          <w:r>
            <w:rPr>
              <w:rFonts w:ascii="Calibri" w:eastAsia="Calibri"/>
            </w:rPr>
            <w:tab/>
          </w:r>
          <w:r>
            <w:rPr>
              <w:rFonts w:ascii="Calibri" w:eastAsia="Calibri"/>
            </w:rPr>
            <w:t>48</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"_bookmark121" </w:instrText>
          </w:r>
          <w:r>
            <w:fldChar w:fldCharType="separate"/>
          </w:r>
          <w:r>
            <w:rPr>
              <w:rFonts w:ascii="Times New Roman" w:eastAsia="Times New Roman"/>
            </w:rPr>
            <w:t>5.</w:t>
          </w:r>
          <w:r>
            <w:t>包装、标记、运输和交付</w:t>
          </w:r>
          <w:r>
            <w:rPr>
              <w:rFonts w:ascii="Calibri" w:eastAsia="Calibri"/>
            </w:rPr>
            <w:tab/>
          </w:r>
          <w:r>
            <w:rPr>
              <w:rFonts w:ascii="Calibri" w:eastAsia="Calibri"/>
            </w:rPr>
            <w:t>49</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"_bookmark122" </w:instrText>
          </w:r>
          <w:r>
            <w:fldChar w:fldCharType="separate"/>
          </w:r>
          <w:r>
            <w:rPr>
              <w:rFonts w:ascii="Times New Roman" w:eastAsia="Times New Roman"/>
            </w:rPr>
            <w:t xml:space="preserve">5.1  </w:t>
          </w:r>
          <w:r>
            <w:rPr>
              <w:spacing w:val="-3"/>
            </w:rPr>
            <w:t>包装</w:t>
          </w:r>
          <w:r>
            <w:rPr>
              <w:rFonts w:ascii="Calibri" w:eastAsia="Calibri"/>
              <w:spacing w:val="-3"/>
            </w:rPr>
            <w:tab/>
          </w:r>
          <w:r>
            <w:rPr>
              <w:rFonts w:ascii="Calibri" w:eastAsia="Calibri"/>
            </w:rPr>
            <w:t>49</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"_bookmark123" </w:instrText>
          </w:r>
          <w:r>
            <w:fldChar w:fldCharType="separate"/>
          </w:r>
          <w:r>
            <w:rPr>
              <w:rFonts w:ascii="Times New Roman" w:eastAsia="Times New Roman"/>
            </w:rPr>
            <w:t xml:space="preserve">5.2  </w:t>
          </w:r>
          <w:r>
            <w:rPr>
              <w:spacing w:val="-3"/>
            </w:rPr>
            <w:t>标记</w:t>
          </w:r>
          <w:r>
            <w:rPr>
              <w:rFonts w:ascii="Calibri" w:eastAsia="Calibri"/>
              <w:spacing w:val="-3"/>
            </w:rPr>
            <w:tab/>
          </w:r>
          <w:r>
            <w:rPr>
              <w:rFonts w:ascii="Calibri" w:eastAsia="Calibri"/>
            </w:rPr>
            <w:t>49</w:t>
          </w:r>
          <w:r>
            <w:rPr>
              <w:rFonts w:ascii="Calibri" w:eastAsia="Calibri"/>
            </w:rPr>
            <w:fldChar w:fldCharType="end"/>
          </w:r>
        </w:p>
        <w:p>
          <w:pPr>
            <w:pStyle w:val="7"/>
            <w:tabs>
              <w:tab w:val="right" w:leader="dot" w:pos="8734"/>
            </w:tabs>
            <w:spacing w:line="273" w:lineRule="exact"/>
            <w:rPr>
              <w:rFonts w:ascii="Calibri" w:eastAsia="Calibri"/>
            </w:rPr>
          </w:pPr>
          <w:r>
            <w:fldChar w:fldCharType="begin"/>
          </w:r>
          <w:r>
            <w:instrText xml:space="preserve"> HYPERLINK \l "_bookmark124" </w:instrText>
          </w:r>
          <w:r>
            <w:fldChar w:fldCharType="separate"/>
          </w:r>
          <w:r>
            <w:rPr>
              <w:rFonts w:ascii="Times New Roman" w:eastAsia="Times New Roman"/>
            </w:rPr>
            <w:t xml:space="preserve">5.3 </w:t>
          </w:r>
          <w:r>
            <w:rPr>
              <w:spacing w:val="-3"/>
            </w:rPr>
            <w:t>运输</w:t>
          </w:r>
          <w:r>
            <w:rPr>
              <w:rFonts w:ascii="Calibri" w:eastAsia="Calibri"/>
              <w:spacing w:val="-3"/>
            </w:rPr>
            <w:tab/>
          </w:r>
          <w:r>
            <w:rPr>
              <w:rFonts w:ascii="Calibri" w:eastAsia="Calibri"/>
            </w:rPr>
            <w:t>49</w:t>
          </w:r>
          <w:r>
            <w:rPr>
              <w:rFonts w:ascii="Calibri" w:eastAsia="Calibri"/>
            </w:rPr>
            <w:fldChar w:fldCharType="end"/>
          </w:r>
        </w:p>
        <w:p>
          <w:pPr>
            <w:pStyle w:val="7"/>
            <w:tabs>
              <w:tab w:val="right" w:leader="dot" w:pos="8734"/>
            </w:tabs>
            <w:spacing w:line="273" w:lineRule="exact"/>
            <w:rPr>
              <w:rFonts w:ascii="Calibri" w:eastAsia="Calibri"/>
            </w:rPr>
          </w:pPr>
          <w:r>
            <w:fldChar w:fldCharType="begin"/>
          </w:r>
          <w:r>
            <w:instrText xml:space="preserve"> HYPERLINK \l "_bookmark125" </w:instrText>
          </w:r>
          <w:r>
            <w:fldChar w:fldCharType="separate"/>
          </w:r>
          <w:r>
            <w:rPr>
              <w:rFonts w:ascii="Times New Roman" w:eastAsia="Times New Roman"/>
            </w:rPr>
            <w:t xml:space="preserve">5.4  </w:t>
          </w:r>
          <w:r>
            <w:rPr>
              <w:spacing w:val="-3"/>
            </w:rPr>
            <w:t>交付</w:t>
          </w:r>
          <w:r>
            <w:rPr>
              <w:rFonts w:ascii="Calibri" w:eastAsia="Calibri"/>
              <w:spacing w:val="-3"/>
            </w:rPr>
            <w:tab/>
          </w:r>
          <w:r>
            <w:rPr>
              <w:rFonts w:ascii="Calibri" w:eastAsia="Calibri"/>
            </w:rPr>
            <w:t>50</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"_bookmark126" </w:instrText>
          </w:r>
          <w:r>
            <w:fldChar w:fldCharType="separate"/>
          </w:r>
          <w:r>
            <w:rPr>
              <w:rFonts w:ascii="Times New Roman" w:eastAsia="Times New Roman"/>
            </w:rPr>
            <w:t>6.</w:t>
          </w:r>
          <w:r>
            <w:rPr>
              <w:rFonts w:ascii="Times New Roman" w:eastAsia="Times New Roman"/>
              <w:spacing w:val="52"/>
            </w:rPr>
            <w:t xml:space="preserve"> </w:t>
          </w:r>
          <w:r>
            <w:t>开箱检验、安装、调试、考核、验收</w:t>
          </w:r>
          <w:r>
            <w:rPr>
              <w:rFonts w:ascii="Calibri" w:eastAsia="Calibri"/>
            </w:rPr>
            <w:tab/>
          </w:r>
          <w:r>
            <w:rPr>
              <w:rFonts w:ascii="Calibri" w:eastAsia="Calibri"/>
            </w:rPr>
            <w:t>50</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"_bookmark127" </w:instrText>
          </w:r>
          <w:r>
            <w:fldChar w:fldCharType="separate"/>
          </w:r>
          <w:r>
            <w:rPr>
              <w:rFonts w:ascii="Times New Roman" w:eastAsia="Times New Roman"/>
            </w:rPr>
            <w:t xml:space="preserve">6.1  </w:t>
          </w:r>
          <w:r>
            <w:t>开箱检验</w:t>
          </w:r>
          <w:r>
            <w:rPr>
              <w:rFonts w:ascii="Calibri" w:eastAsia="Calibri"/>
            </w:rPr>
            <w:tab/>
          </w:r>
          <w:r>
            <w:rPr>
              <w:rFonts w:ascii="Calibri" w:eastAsia="Calibri"/>
            </w:rPr>
            <w:t>50</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"_bookmark128" </w:instrText>
          </w:r>
          <w:r>
            <w:fldChar w:fldCharType="separate"/>
          </w:r>
          <w:r>
            <w:rPr>
              <w:rFonts w:ascii="Times New Roman" w:eastAsia="Times New Roman"/>
            </w:rPr>
            <w:t xml:space="preserve">6.2  </w:t>
          </w:r>
          <w:r>
            <w:t>安装、调试</w:t>
          </w:r>
          <w:r>
            <w:rPr>
              <w:rFonts w:ascii="Calibri" w:eastAsia="Calibri"/>
            </w:rPr>
            <w:tab/>
          </w:r>
          <w:r>
            <w:rPr>
              <w:rFonts w:ascii="Calibri" w:eastAsia="Calibri"/>
            </w:rPr>
            <w:t>51</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"_bookmark129" </w:instrText>
          </w:r>
          <w:r>
            <w:fldChar w:fldCharType="separate"/>
          </w:r>
          <w:r>
            <w:rPr>
              <w:rFonts w:ascii="Times New Roman" w:eastAsia="Times New Roman"/>
            </w:rPr>
            <w:t xml:space="preserve">6.3  </w:t>
          </w:r>
          <w:r>
            <w:rPr>
              <w:spacing w:val="-3"/>
            </w:rPr>
            <w:t>考核</w:t>
          </w:r>
          <w:r>
            <w:rPr>
              <w:rFonts w:ascii="Calibri" w:eastAsia="Calibri"/>
              <w:spacing w:val="-3"/>
            </w:rPr>
            <w:tab/>
          </w:r>
          <w:r>
            <w:rPr>
              <w:rFonts w:ascii="Calibri" w:eastAsia="Calibri"/>
            </w:rPr>
            <w:t>51</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"_bookmark130" </w:instrText>
          </w:r>
          <w:r>
            <w:fldChar w:fldCharType="separate"/>
          </w:r>
          <w:r>
            <w:rPr>
              <w:rFonts w:ascii="Times New Roman" w:eastAsia="Times New Roman"/>
            </w:rPr>
            <w:t xml:space="preserve">6.4  </w:t>
          </w:r>
          <w:r>
            <w:rPr>
              <w:spacing w:val="-3"/>
            </w:rPr>
            <w:t>验收</w:t>
          </w:r>
          <w:r>
            <w:rPr>
              <w:rFonts w:ascii="Calibri" w:eastAsia="Calibri"/>
              <w:spacing w:val="-3"/>
            </w:rPr>
            <w:tab/>
          </w:r>
          <w:r>
            <w:rPr>
              <w:rFonts w:ascii="Calibri" w:eastAsia="Calibri"/>
            </w:rPr>
            <w:t>52</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"_bookmark131" </w:instrText>
          </w:r>
          <w:r>
            <w:fldChar w:fldCharType="separate"/>
          </w:r>
          <w:r>
            <w:rPr>
              <w:rFonts w:ascii="Times New Roman" w:eastAsia="Times New Roman"/>
            </w:rPr>
            <w:t xml:space="preserve">7.  </w:t>
          </w:r>
          <w:r>
            <w:t>技术服务</w:t>
          </w:r>
          <w:r>
            <w:rPr>
              <w:rFonts w:ascii="Calibri" w:eastAsia="Calibri"/>
            </w:rPr>
            <w:tab/>
          </w:r>
          <w:r>
            <w:rPr>
              <w:rFonts w:ascii="Calibri" w:eastAsia="Calibri"/>
            </w:rPr>
            <w:t>53</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"_bookmark132" </w:instrText>
          </w:r>
          <w:r>
            <w:fldChar w:fldCharType="separate"/>
          </w:r>
          <w:r>
            <w:rPr>
              <w:rFonts w:ascii="Times New Roman" w:eastAsia="Times New Roman"/>
            </w:rPr>
            <w:t xml:space="preserve">8.  </w:t>
          </w:r>
          <w:r>
            <w:t>质量保证期</w:t>
          </w:r>
          <w:r>
            <w:rPr>
              <w:rFonts w:ascii="Calibri" w:eastAsia="Calibri"/>
            </w:rPr>
            <w:tab/>
          </w:r>
          <w:r>
            <w:rPr>
              <w:rFonts w:ascii="Calibri" w:eastAsia="Calibri"/>
            </w:rPr>
            <w:t>53</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"_bookmark133" </w:instrText>
          </w:r>
          <w:r>
            <w:fldChar w:fldCharType="separate"/>
          </w:r>
          <w:r>
            <w:rPr>
              <w:rFonts w:ascii="Times New Roman" w:eastAsia="Times New Roman"/>
            </w:rPr>
            <w:t xml:space="preserve">9.  </w:t>
          </w:r>
          <w:r>
            <w:t>质保期服务</w:t>
          </w:r>
          <w:r>
            <w:rPr>
              <w:rFonts w:ascii="Calibri" w:eastAsia="Calibri"/>
            </w:rPr>
            <w:tab/>
          </w:r>
          <w:r>
            <w:rPr>
              <w:rFonts w:ascii="Calibri" w:eastAsia="Calibri"/>
            </w:rPr>
            <w:t>54</w:t>
          </w:r>
          <w:r>
            <w:rPr>
              <w:rFonts w:ascii="Calibri" w:eastAsia="Calibri"/>
            </w:rPr>
            <w:fldChar w:fldCharType="end"/>
          </w:r>
        </w:p>
        <w:p>
          <w:pPr>
            <w:pStyle w:val="9"/>
            <w:tabs>
              <w:tab w:val="right" w:leader="dot" w:pos="8734"/>
            </w:tabs>
            <w:spacing w:line="271" w:lineRule="exact"/>
            <w:rPr>
              <w:rFonts w:ascii="Calibri" w:eastAsia="Calibri"/>
            </w:rPr>
          </w:pPr>
          <w:r>
            <w:fldChar w:fldCharType="begin"/>
          </w:r>
          <w:r>
            <w:instrText xml:space="preserve"> HYPERLINK \l "_bookmark134" </w:instrText>
          </w:r>
          <w:r>
            <w:fldChar w:fldCharType="separate"/>
          </w:r>
          <w:r>
            <w:rPr>
              <w:rFonts w:ascii="Times New Roman" w:eastAsia="Times New Roman"/>
            </w:rPr>
            <w:t xml:space="preserve">10.  </w:t>
          </w:r>
          <w:r>
            <w:t>履约保证金</w:t>
          </w:r>
          <w:r>
            <w:rPr>
              <w:rFonts w:ascii="Calibri" w:eastAsia="Calibri"/>
            </w:rPr>
            <w:tab/>
          </w:r>
          <w:r>
            <w:rPr>
              <w:rFonts w:ascii="Calibri" w:eastAsia="Calibri"/>
            </w:rPr>
            <w:t>54</w:t>
          </w:r>
          <w:r>
            <w:rPr>
              <w:rFonts w:ascii="Calibri" w:eastAsia="Calibri"/>
            </w:rPr>
            <w:fldChar w:fldCharType="end"/>
          </w:r>
        </w:p>
        <w:p>
          <w:pPr>
            <w:pStyle w:val="9"/>
            <w:tabs>
              <w:tab w:val="right" w:leader="dot" w:pos="8734"/>
            </w:tabs>
            <w:spacing w:line="273" w:lineRule="exact"/>
            <w:rPr>
              <w:rFonts w:ascii="Calibri" w:eastAsia="Calibri"/>
            </w:rPr>
          </w:pPr>
          <w:r>
            <w:fldChar w:fldCharType="begin"/>
          </w:r>
          <w:r>
            <w:instrText xml:space="preserve"> HYPERLINK \l "_bookmark135" </w:instrText>
          </w:r>
          <w:r>
            <w:fldChar w:fldCharType="separate"/>
          </w:r>
          <w:r>
            <w:rPr>
              <w:rFonts w:ascii="Times New Roman" w:eastAsia="Times New Roman"/>
              <w:spacing w:val="-3"/>
            </w:rPr>
            <w:t xml:space="preserve">11. </w:t>
          </w:r>
          <w:r>
            <w:rPr>
              <w:rFonts w:ascii="Times New Roman" w:eastAsia="Times New Roman"/>
              <w:spacing w:val="1"/>
            </w:rPr>
            <w:t xml:space="preserve"> </w:t>
          </w:r>
          <w:r>
            <w:t>保证</w:t>
          </w:r>
          <w:r>
            <w:rPr>
              <w:rFonts w:ascii="Calibri" w:eastAsia="Calibri"/>
            </w:rPr>
            <w:tab/>
          </w:r>
          <w:r>
            <w:rPr>
              <w:rFonts w:ascii="Calibri" w:eastAsia="Calibri"/>
            </w:rPr>
            <w:t>55</w:t>
          </w:r>
          <w:r>
            <w:rPr>
              <w:rFonts w:ascii="Calibri" w:eastAsia="Calibri"/>
            </w:rPr>
            <w:fldChar w:fldCharType="end"/>
          </w:r>
        </w:p>
        <w:p>
          <w:pPr>
            <w:pStyle w:val="9"/>
            <w:tabs>
              <w:tab w:val="right" w:leader="dot" w:pos="8734"/>
            </w:tabs>
            <w:spacing w:line="273" w:lineRule="exact"/>
            <w:rPr>
              <w:rFonts w:ascii="Calibri" w:eastAsia="Calibri"/>
            </w:rPr>
          </w:pPr>
          <w:r>
            <w:fldChar w:fldCharType="begin"/>
          </w:r>
          <w:r>
            <w:instrText xml:space="preserve"> HYPERLINK \l "_bookmark136" </w:instrText>
          </w:r>
          <w:r>
            <w:fldChar w:fldCharType="separate"/>
          </w:r>
          <w:r>
            <w:rPr>
              <w:rFonts w:ascii="Times New Roman" w:eastAsia="Times New Roman"/>
            </w:rPr>
            <w:t xml:space="preserve">12.  </w:t>
          </w:r>
          <w:r>
            <w:t>知识产权</w:t>
          </w:r>
          <w:r>
            <w:rPr>
              <w:rFonts w:ascii="Calibri" w:eastAsia="Calibri"/>
            </w:rPr>
            <w:tab/>
          </w:r>
          <w:r>
            <w:rPr>
              <w:rFonts w:ascii="Calibri" w:eastAsia="Calibri"/>
            </w:rPr>
            <w:t>56</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"_bookmark137" </w:instrText>
          </w:r>
          <w:r>
            <w:fldChar w:fldCharType="separate"/>
          </w:r>
          <w:r>
            <w:rPr>
              <w:rFonts w:ascii="Times New Roman" w:eastAsia="Times New Roman"/>
            </w:rPr>
            <w:t xml:space="preserve">13.  </w:t>
          </w:r>
          <w:r>
            <w:rPr>
              <w:spacing w:val="-3"/>
            </w:rPr>
            <w:t>保密</w:t>
          </w:r>
          <w:r>
            <w:rPr>
              <w:rFonts w:ascii="Calibri" w:eastAsia="Calibri"/>
              <w:spacing w:val="-3"/>
            </w:rPr>
            <w:tab/>
          </w:r>
          <w:r>
            <w:rPr>
              <w:rFonts w:ascii="Calibri" w:eastAsia="Calibri"/>
            </w:rPr>
            <w:t>56</w:t>
          </w:r>
          <w:r>
            <w:rPr>
              <w:rFonts w:ascii="Calibri" w:eastAsia="Calibri"/>
            </w:rPr>
            <w:fldChar w:fldCharType="end"/>
          </w:r>
        </w:p>
        <w:p>
          <w:pPr>
            <w:pStyle w:val="9"/>
            <w:tabs>
              <w:tab w:val="right" w:leader="dot" w:pos="8734"/>
            </w:tabs>
            <w:spacing w:line="288" w:lineRule="exact"/>
            <w:rPr>
              <w:rFonts w:ascii="Calibri" w:eastAsia="Calibri"/>
            </w:rPr>
          </w:pPr>
          <w:r>
            <w:fldChar w:fldCharType="begin"/>
          </w:r>
          <w:r>
            <w:instrText xml:space="preserve"> HYPERLINK \l "_bookmark138" </w:instrText>
          </w:r>
          <w:r>
            <w:fldChar w:fldCharType="separate"/>
          </w:r>
          <w:r>
            <w:rPr>
              <w:rFonts w:ascii="Times New Roman" w:eastAsia="Times New Roman"/>
            </w:rPr>
            <w:t xml:space="preserve">14.  </w:t>
          </w:r>
          <w:r>
            <w:t>违约责任</w:t>
          </w:r>
          <w:r>
            <w:rPr>
              <w:rFonts w:ascii="Calibri" w:eastAsia="Calibri"/>
            </w:rPr>
            <w:tab/>
          </w:r>
          <w:r>
            <w:rPr>
              <w:rFonts w:ascii="Calibri" w:eastAsia="Calibri"/>
            </w:rPr>
            <w:t>56</w:t>
          </w:r>
          <w:r>
            <w:rPr>
              <w:rFonts w:ascii="Calibri" w:eastAsia="Calibri"/>
            </w:rPr>
            <w:fldChar w:fldCharType="end"/>
          </w:r>
        </w:p>
        <w:p>
          <w:pPr>
            <w:pStyle w:val="9"/>
            <w:tabs>
              <w:tab w:val="right" w:leader="dot" w:pos="8734"/>
            </w:tabs>
            <w:spacing w:before="6" w:line="286" w:lineRule="exact"/>
            <w:rPr>
              <w:rFonts w:ascii="Calibri" w:eastAsia="Calibri"/>
            </w:rPr>
          </w:pPr>
          <w:r>
            <w:fldChar w:fldCharType="begin"/>
          </w:r>
          <w:r>
            <w:instrText xml:space="preserve"> HYPERLINK \l "_bookmark139" </w:instrText>
          </w:r>
          <w:r>
            <w:fldChar w:fldCharType="separate"/>
          </w:r>
          <w:r>
            <w:rPr>
              <w:rFonts w:ascii="Times New Roman" w:eastAsia="Times New Roman"/>
            </w:rPr>
            <w:t xml:space="preserve">15.  </w:t>
          </w:r>
          <w:r>
            <w:t>合同的解除</w:t>
          </w:r>
          <w:r>
            <w:rPr>
              <w:rFonts w:ascii="Calibri" w:eastAsia="Calibri"/>
            </w:rPr>
            <w:tab/>
          </w:r>
          <w:r>
            <w:rPr>
              <w:rFonts w:ascii="Calibri" w:eastAsia="Calibri"/>
            </w:rPr>
            <w:t>57</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"_bookmark140" </w:instrText>
          </w:r>
          <w:r>
            <w:fldChar w:fldCharType="separate"/>
          </w:r>
          <w:r>
            <w:rPr>
              <w:rFonts w:ascii="Times New Roman" w:eastAsia="Times New Roman"/>
            </w:rPr>
            <w:t xml:space="preserve">16.  </w:t>
          </w:r>
          <w:r>
            <w:t>不可抗力</w:t>
          </w:r>
          <w:r>
            <w:rPr>
              <w:rFonts w:ascii="Calibri" w:eastAsia="Calibri"/>
            </w:rPr>
            <w:tab/>
          </w:r>
          <w:r>
            <w:rPr>
              <w:rFonts w:ascii="Calibri" w:eastAsia="Calibri"/>
            </w:rPr>
            <w:t>58</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"_bookmark141" </w:instrText>
          </w:r>
          <w:r>
            <w:fldChar w:fldCharType="separate"/>
          </w:r>
          <w:r>
            <w:rPr>
              <w:rFonts w:ascii="Times New Roman" w:eastAsia="Times New Roman"/>
            </w:rPr>
            <w:t xml:space="preserve">17.  </w:t>
          </w:r>
          <w:r>
            <w:t>争议的解决</w:t>
          </w:r>
          <w:r>
            <w:rPr>
              <w:rFonts w:ascii="Calibri" w:eastAsia="Calibri"/>
            </w:rPr>
            <w:tab/>
          </w:r>
          <w:r>
            <w:rPr>
              <w:rFonts w:ascii="Calibri" w:eastAsia="Calibri"/>
            </w:rPr>
            <w:t>58</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"_bookmark142" </w:instrText>
          </w:r>
          <w:r>
            <w:fldChar w:fldCharType="separate"/>
          </w:r>
          <w:r>
            <w:t>第二节专用合同条款</w:t>
          </w:r>
          <w:r>
            <w:rPr>
              <w:rFonts w:ascii="Calibri" w:eastAsia="Calibri"/>
            </w:rPr>
            <w:tab/>
          </w:r>
          <w:r>
            <w:rPr>
              <w:rFonts w:ascii="Calibri" w:eastAsia="Calibri"/>
            </w:rPr>
            <w:t>59</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"_bookmark143" </w:instrText>
          </w:r>
          <w:r>
            <w:fldChar w:fldCharType="separate"/>
          </w:r>
          <w:r>
            <w:t>第三节合同附件格式</w:t>
          </w:r>
          <w:r>
            <w:rPr>
              <w:rFonts w:ascii="Calibri" w:eastAsia="Calibri"/>
            </w:rPr>
            <w:tab/>
          </w:r>
          <w:r>
            <w:rPr>
              <w:rFonts w:ascii="Calibri" w:eastAsia="Calibri"/>
            </w:rPr>
            <w:t>60</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"_bookmark144" </w:instrText>
          </w:r>
          <w:r>
            <w:fldChar w:fldCharType="separate"/>
          </w:r>
          <w:r>
            <w:t>附件一：合同协议书</w:t>
          </w:r>
          <w:r>
            <w:rPr>
              <w:rFonts w:ascii="Calibri" w:eastAsia="Calibri"/>
            </w:rPr>
            <w:tab/>
          </w:r>
          <w:r>
            <w:rPr>
              <w:rFonts w:ascii="Calibri" w:eastAsia="Calibri"/>
            </w:rPr>
            <w:t>61</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"_bookmark145" </w:instrText>
          </w:r>
          <w:r>
            <w:fldChar w:fldCharType="separate"/>
          </w:r>
          <w:r>
            <w:t>附件二：履约保证金格式</w:t>
          </w:r>
          <w:r>
            <w:rPr>
              <w:rFonts w:ascii="Calibri" w:eastAsia="Calibri"/>
            </w:rPr>
            <w:tab/>
          </w:r>
          <w:r>
            <w:rPr>
              <w:rFonts w:ascii="Calibri" w:eastAsia="Calibri"/>
            </w:rPr>
            <w:t>63</w:t>
          </w:r>
          <w:r>
            <w:rPr>
              <w:rFonts w:ascii="Calibri" w:eastAsia="Calibri"/>
            </w:rPr>
            <w:fldChar w:fldCharType="end"/>
          </w:r>
        </w:p>
        <w:p>
          <w:pPr>
            <w:pStyle w:val="8"/>
            <w:tabs>
              <w:tab w:val="right" w:leader="dot" w:pos="8734"/>
            </w:tabs>
            <w:rPr>
              <w:rFonts w:ascii="Calibri" w:eastAsia="Calibri"/>
            </w:rPr>
          </w:pPr>
          <w:r>
            <w:fldChar w:fldCharType="begin"/>
          </w:r>
          <w:r>
            <w:instrText xml:space="preserve"> HYPERLINK \l "_bookmark146" </w:instrText>
          </w:r>
          <w:r>
            <w:fldChar w:fldCharType="separate"/>
          </w:r>
          <w:r>
            <w:t>第二卷</w:t>
          </w:r>
          <w:r>
            <w:rPr>
              <w:rFonts w:ascii="Calibri" w:eastAsia="Calibri"/>
            </w:rPr>
            <w:tab/>
          </w:r>
          <w:r>
            <w:rPr>
              <w:rFonts w:ascii="Calibri" w:eastAsia="Calibri"/>
            </w:rPr>
            <w:t>64</w:t>
          </w:r>
          <w:r>
            <w:rPr>
              <w:rFonts w:ascii="Calibri" w:eastAsia="Calibri"/>
            </w:rPr>
            <w:fldChar w:fldCharType="end"/>
          </w:r>
        </w:p>
        <w:p>
          <w:pPr>
            <w:pStyle w:val="8"/>
            <w:tabs>
              <w:tab w:val="right" w:leader="dot" w:pos="8734"/>
            </w:tabs>
            <w:rPr>
              <w:rFonts w:ascii="Calibri" w:eastAsia="Calibri"/>
            </w:rPr>
          </w:pPr>
          <w:r>
            <w:fldChar w:fldCharType="begin"/>
          </w:r>
          <w:r>
            <w:instrText xml:space="preserve"> HYPERLINK \l "_bookmark147" </w:instrText>
          </w:r>
          <w:r>
            <w:fldChar w:fldCharType="separate"/>
          </w:r>
          <w:r>
            <w:t>第五章供货要求</w:t>
          </w:r>
          <w:r>
            <w:rPr>
              <w:rFonts w:ascii="Calibri" w:eastAsia="Calibri"/>
            </w:rPr>
            <w:tab/>
          </w:r>
          <w:r>
            <w:rPr>
              <w:rFonts w:ascii="Calibri" w:eastAsia="Calibri"/>
            </w:rPr>
            <w:t>65</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"_bookmark148" </w:instrText>
          </w:r>
          <w:r>
            <w:fldChar w:fldCharType="separate"/>
          </w:r>
          <w:r>
            <w:t>一、项目概况及总体要求</w:t>
          </w:r>
          <w:r>
            <w:rPr>
              <w:rFonts w:ascii="Calibri" w:eastAsia="Calibri"/>
            </w:rPr>
            <w:tab/>
          </w:r>
          <w:r>
            <w:rPr>
              <w:rFonts w:ascii="Calibri" w:eastAsia="Calibri"/>
            </w:rPr>
            <w:t>66</w:t>
          </w:r>
          <w:r>
            <w:rPr>
              <w:rFonts w:ascii="Calibri" w:eastAsia="Calibri"/>
            </w:rPr>
            <w:fldChar w:fldCharType="end"/>
          </w:r>
        </w:p>
        <w:p>
          <w:pPr>
            <w:pStyle w:val="9"/>
            <w:tabs>
              <w:tab w:val="right" w:leader="dot" w:pos="8734"/>
            </w:tabs>
            <w:spacing w:line="273" w:lineRule="exact"/>
            <w:rPr>
              <w:rFonts w:ascii="Calibri" w:eastAsia="Calibri"/>
            </w:rPr>
          </w:pPr>
          <w:r>
            <w:fldChar w:fldCharType="begin"/>
          </w:r>
          <w:r>
            <w:instrText xml:space="preserve"> HYPERLINK \l "_bookmark149" </w:instrText>
          </w:r>
          <w:r>
            <w:fldChar w:fldCharType="separate"/>
          </w:r>
          <w:r>
            <w:t>二、设备需求一览表</w:t>
          </w:r>
          <w:r>
            <w:rPr>
              <w:rFonts w:ascii="Calibri" w:eastAsia="Calibri"/>
            </w:rPr>
            <w:tab/>
          </w:r>
          <w:r>
            <w:rPr>
              <w:rFonts w:ascii="Calibri" w:eastAsia="Calibri"/>
            </w:rPr>
            <w:t>66</w:t>
          </w:r>
          <w:r>
            <w:rPr>
              <w:rFonts w:ascii="Calibri" w:eastAsia="Calibri"/>
            </w:rPr>
            <w:fldChar w:fldCharType="end"/>
          </w:r>
        </w:p>
        <w:p>
          <w:pPr>
            <w:pStyle w:val="9"/>
            <w:tabs>
              <w:tab w:val="right" w:leader="dot" w:pos="8734"/>
            </w:tabs>
            <w:spacing w:line="273" w:lineRule="exact"/>
            <w:rPr>
              <w:rFonts w:ascii="Calibri" w:eastAsia="Calibri"/>
            </w:rPr>
          </w:pPr>
          <w:r>
            <w:fldChar w:fldCharType="begin"/>
          </w:r>
          <w:r>
            <w:instrText xml:space="preserve"> HYPERLINK \l "_bookmark150" </w:instrText>
          </w:r>
          <w:r>
            <w:fldChar w:fldCharType="separate"/>
          </w:r>
          <w:r>
            <w:t>三、技术性能指标</w:t>
          </w:r>
          <w:r>
            <w:rPr>
              <w:rFonts w:ascii="Calibri" w:eastAsia="Calibri"/>
            </w:rPr>
            <w:tab/>
          </w:r>
          <w:r>
            <w:rPr>
              <w:rFonts w:ascii="Calibri" w:eastAsia="Calibri"/>
            </w:rPr>
            <w:t>66</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"_bookmark151" </w:instrText>
          </w:r>
          <w:r>
            <w:fldChar w:fldCharType="separate"/>
          </w:r>
          <w:r>
            <w:t>四、检验考核要求</w:t>
          </w:r>
          <w:r>
            <w:rPr>
              <w:rFonts w:ascii="Calibri" w:eastAsia="Calibri"/>
            </w:rPr>
            <w:tab/>
          </w:r>
          <w:r>
            <w:rPr>
              <w:rFonts w:ascii="Calibri" w:eastAsia="Calibri"/>
            </w:rPr>
            <w:t>67</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"_bookmark152" </w:instrText>
          </w:r>
          <w:r>
            <w:fldChar w:fldCharType="separate"/>
          </w:r>
          <w:r>
            <w:t>五、技术服务和质保期服务要求</w:t>
          </w:r>
          <w:r>
            <w:rPr>
              <w:rFonts w:ascii="Calibri" w:eastAsia="Calibri"/>
            </w:rPr>
            <w:tab/>
          </w:r>
          <w:r>
            <w:rPr>
              <w:rFonts w:ascii="Calibri" w:eastAsia="Calibri"/>
            </w:rPr>
            <w:t>67</w:t>
          </w:r>
          <w:r>
            <w:rPr>
              <w:rFonts w:ascii="Calibri" w:eastAsia="Calibri"/>
            </w:rPr>
            <w:fldChar w:fldCharType="end"/>
          </w:r>
        </w:p>
        <w:p>
          <w:pPr>
            <w:pStyle w:val="8"/>
            <w:tabs>
              <w:tab w:val="right" w:leader="dot" w:pos="8734"/>
            </w:tabs>
            <w:rPr>
              <w:rFonts w:ascii="Calibri" w:eastAsia="Calibri"/>
            </w:rPr>
          </w:pPr>
          <w:r>
            <w:fldChar w:fldCharType="begin"/>
          </w:r>
          <w:r>
            <w:instrText xml:space="preserve"> HYPERLINK \l "_bookmark153" </w:instrText>
          </w:r>
          <w:r>
            <w:fldChar w:fldCharType="separate"/>
          </w:r>
          <w:r>
            <w:t>第三卷</w:t>
          </w:r>
          <w:r>
            <w:rPr>
              <w:rFonts w:ascii="Calibri" w:eastAsia="Calibri"/>
            </w:rPr>
            <w:tab/>
          </w:r>
          <w:r>
            <w:rPr>
              <w:rFonts w:ascii="Calibri" w:eastAsia="Calibri"/>
            </w:rPr>
            <w:t>68</w:t>
          </w:r>
          <w:r>
            <w:rPr>
              <w:rFonts w:ascii="Calibri" w:eastAsia="Calibri"/>
            </w:rPr>
            <w:fldChar w:fldCharType="end"/>
          </w:r>
        </w:p>
        <w:p>
          <w:pPr>
            <w:pStyle w:val="8"/>
            <w:tabs>
              <w:tab w:val="right" w:leader="dot" w:pos="8734"/>
            </w:tabs>
            <w:rPr>
              <w:rFonts w:ascii="Calibri" w:eastAsia="Calibri"/>
            </w:rPr>
          </w:pPr>
          <w:r>
            <w:fldChar w:fldCharType="begin"/>
          </w:r>
          <w:r>
            <w:instrText xml:space="preserve"> HYPERLINK \l "_bookmark154" </w:instrText>
          </w:r>
          <w:r>
            <w:fldChar w:fldCharType="separate"/>
          </w:r>
          <w:r>
            <w:t>第六章投标文件格式</w:t>
          </w:r>
          <w:r>
            <w:rPr>
              <w:rFonts w:ascii="Calibri" w:eastAsia="Calibri"/>
            </w:rPr>
            <w:tab/>
          </w:r>
          <w:r>
            <w:rPr>
              <w:rFonts w:ascii="Calibri" w:eastAsia="Calibri"/>
            </w:rPr>
            <w:t>69</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"_bookmark155" </w:instrText>
          </w:r>
          <w:r>
            <w:fldChar w:fldCharType="separate"/>
          </w:r>
          <w:r>
            <w:t>目录</w:t>
          </w:r>
          <w:r>
            <w:rPr>
              <w:rFonts w:ascii="Calibri" w:eastAsia="Calibri"/>
            </w:rPr>
            <w:tab/>
          </w:r>
          <w:r>
            <w:rPr>
              <w:rFonts w:ascii="Calibri" w:eastAsia="Calibri"/>
            </w:rPr>
            <w:t>71</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"_bookmark156" </w:instrText>
          </w:r>
          <w:r>
            <w:fldChar w:fldCharType="separate"/>
          </w:r>
          <w:r>
            <w:t>一、投标函</w:t>
          </w:r>
          <w:r>
            <w:rPr>
              <w:rFonts w:ascii="Calibri" w:eastAsia="Calibri"/>
            </w:rPr>
            <w:tab/>
          </w:r>
          <w:r>
            <w:rPr>
              <w:rFonts w:ascii="Calibri" w:eastAsia="Calibri"/>
            </w:rPr>
            <w:t>72</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"_bookmark157" </w:instrText>
          </w:r>
          <w:r>
            <w:fldChar w:fldCharType="separate"/>
          </w:r>
          <w:r>
            <w:t>二、法定代表人（单位负责人）身份证明</w:t>
          </w:r>
          <w:r>
            <w:rPr>
              <w:rFonts w:ascii="Calibri" w:eastAsia="Calibri"/>
            </w:rPr>
            <w:tab/>
          </w:r>
          <w:r>
            <w:rPr>
              <w:rFonts w:ascii="Calibri" w:eastAsia="Calibri"/>
            </w:rPr>
            <w:t>74</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"_bookmark158" </w:instrText>
          </w:r>
          <w:r>
            <w:fldChar w:fldCharType="separate"/>
          </w:r>
          <w:r>
            <w:t>二、授权委托书</w:t>
          </w:r>
          <w:r>
            <w:rPr>
              <w:rFonts w:ascii="Calibri" w:eastAsia="Calibri"/>
            </w:rPr>
            <w:tab/>
          </w:r>
          <w:r>
            <w:rPr>
              <w:rFonts w:ascii="Calibri" w:eastAsia="Calibri"/>
            </w:rPr>
            <w:t>75</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"_bookmark159" </w:instrText>
          </w:r>
          <w:r>
            <w:fldChar w:fldCharType="separate"/>
          </w:r>
          <w:r>
            <w:t>三、联合体协议书</w:t>
          </w:r>
          <w:r>
            <w:rPr>
              <w:rFonts w:ascii="Calibri" w:eastAsia="Calibri"/>
            </w:rPr>
            <w:tab/>
          </w:r>
          <w:r>
            <w:rPr>
              <w:rFonts w:ascii="Calibri" w:eastAsia="Calibri"/>
            </w:rPr>
            <w:t>76</w:t>
          </w:r>
          <w:r>
            <w:rPr>
              <w:rFonts w:ascii="Calibri" w:eastAsia="Calibri"/>
            </w:rPr>
            <w:fldChar w:fldCharType="end"/>
          </w:r>
        </w:p>
        <w:p>
          <w:pPr>
            <w:pStyle w:val="9"/>
            <w:tabs>
              <w:tab w:val="right" w:leader="dot" w:pos="8734"/>
            </w:tabs>
            <w:spacing w:line="271" w:lineRule="exact"/>
            <w:rPr>
              <w:rFonts w:ascii="Calibri" w:eastAsia="Calibri"/>
            </w:rPr>
          </w:pPr>
          <w:r>
            <w:fldChar w:fldCharType="begin"/>
          </w:r>
          <w:r>
            <w:instrText xml:space="preserve"> HYPERLINK \l "_bookmark160" </w:instrText>
          </w:r>
          <w:r>
            <w:fldChar w:fldCharType="separate"/>
          </w:r>
          <w:r>
            <w:t>四、投标保证金</w:t>
          </w:r>
          <w:r>
            <w:rPr>
              <w:rFonts w:ascii="Calibri" w:eastAsia="Calibri"/>
            </w:rPr>
            <w:tab/>
          </w:r>
          <w:r>
            <w:rPr>
              <w:rFonts w:ascii="Calibri" w:eastAsia="Calibri"/>
            </w:rPr>
            <w:t>77</w:t>
          </w:r>
          <w:r>
            <w:rPr>
              <w:rFonts w:ascii="Calibri" w:eastAsia="Calibri"/>
            </w:rPr>
            <w:fldChar w:fldCharType="end"/>
          </w:r>
        </w:p>
        <w:p>
          <w:pPr>
            <w:pStyle w:val="9"/>
            <w:tabs>
              <w:tab w:val="right" w:leader="dot" w:pos="8734"/>
            </w:tabs>
            <w:spacing w:line="273" w:lineRule="exact"/>
            <w:rPr>
              <w:rFonts w:ascii="Calibri" w:eastAsia="Calibri"/>
            </w:rPr>
          </w:pPr>
          <w:r>
            <w:fldChar w:fldCharType="begin"/>
          </w:r>
          <w:r>
            <w:instrText xml:space="preserve"> HYPERLINK \l "_bookmark161" </w:instrText>
          </w:r>
          <w:r>
            <w:fldChar w:fldCharType="separate"/>
          </w:r>
          <w:r>
            <w:t>五、商务和技术偏差表</w:t>
          </w:r>
          <w:r>
            <w:rPr>
              <w:rFonts w:ascii="Calibri" w:eastAsia="Calibri"/>
            </w:rPr>
            <w:tab/>
          </w:r>
          <w:r>
            <w:rPr>
              <w:rFonts w:ascii="Calibri" w:eastAsia="Calibri"/>
            </w:rPr>
            <w:t>78</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"_bookmark162" </w:instrText>
          </w:r>
          <w:r>
            <w:fldChar w:fldCharType="separate"/>
          </w:r>
          <w:r>
            <w:t>六、分项报价表</w:t>
          </w:r>
          <w:r>
            <w:rPr>
              <w:rFonts w:ascii="Calibri" w:eastAsia="Calibri"/>
            </w:rPr>
            <w:tab/>
          </w:r>
          <w:r>
            <w:rPr>
              <w:rFonts w:ascii="Calibri" w:eastAsia="Calibri"/>
            </w:rPr>
            <w:t>79</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"_bookmark163" </w:instrText>
          </w:r>
          <w:r>
            <w:fldChar w:fldCharType="separate"/>
          </w:r>
          <w:r>
            <w:t>七、资格审查资料</w:t>
          </w:r>
          <w:r>
            <w:rPr>
              <w:rFonts w:ascii="Calibri" w:eastAsia="Calibri"/>
            </w:rPr>
            <w:tab/>
          </w:r>
          <w:r>
            <w:rPr>
              <w:rFonts w:ascii="Calibri" w:eastAsia="Calibri"/>
            </w:rPr>
            <w:t>80</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"_bookmark164" </w:instrText>
          </w:r>
          <w:r>
            <w:fldChar w:fldCharType="separate"/>
          </w:r>
          <w:r>
            <w:t>（一）基本情况表</w:t>
          </w:r>
          <w:r>
            <w:rPr>
              <w:rFonts w:ascii="Calibri" w:eastAsia="Calibri"/>
            </w:rPr>
            <w:tab/>
          </w:r>
          <w:r>
            <w:rPr>
              <w:rFonts w:ascii="Calibri" w:eastAsia="Calibri"/>
            </w:rPr>
            <w:t>80</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"_bookmark165" </w:instrText>
          </w:r>
          <w:r>
            <w:fldChar w:fldCharType="separate"/>
          </w:r>
          <w:r>
            <w:t>（二）近年财务状况表</w:t>
          </w:r>
          <w:r>
            <w:rPr>
              <w:rFonts w:ascii="Calibri" w:eastAsia="Calibri"/>
            </w:rPr>
            <w:tab/>
          </w:r>
          <w:r>
            <w:rPr>
              <w:rFonts w:ascii="Calibri" w:eastAsia="Calibri"/>
            </w:rPr>
            <w:t>82</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"_bookmark166" </w:instrText>
          </w:r>
          <w:r>
            <w:fldChar w:fldCharType="separate"/>
          </w:r>
          <w:r>
            <w:t>（三）近年完成的类似项目情况表</w:t>
          </w:r>
          <w:r>
            <w:rPr>
              <w:rFonts w:ascii="Calibri" w:eastAsia="Calibri"/>
            </w:rPr>
            <w:tab/>
          </w:r>
          <w:r>
            <w:rPr>
              <w:rFonts w:ascii="Calibri" w:eastAsia="Calibri"/>
            </w:rPr>
            <w:t>83</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"_bookmark167" </w:instrText>
          </w:r>
          <w:r>
            <w:fldChar w:fldCharType="separate"/>
          </w:r>
          <w:r>
            <w:t>（四）正在供货和新承接的项目情况表</w:t>
          </w:r>
          <w:r>
            <w:rPr>
              <w:rFonts w:ascii="Calibri" w:eastAsia="Calibri"/>
            </w:rPr>
            <w:tab/>
          </w:r>
          <w:r>
            <w:rPr>
              <w:rFonts w:ascii="Calibri" w:eastAsia="Calibri"/>
            </w:rPr>
            <w:t>84</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"_bookmark168" </w:instrText>
          </w:r>
          <w:r>
            <w:fldChar w:fldCharType="separate"/>
          </w:r>
          <w:r>
            <w:t>（五）近年发生的诉讼及仲裁情况</w:t>
          </w:r>
          <w:r>
            <w:rPr>
              <w:rFonts w:ascii="Calibri" w:eastAsia="Calibri"/>
            </w:rPr>
            <w:tab/>
          </w:r>
          <w:r>
            <w:rPr>
              <w:rFonts w:ascii="Calibri" w:eastAsia="Calibri"/>
            </w:rPr>
            <w:t>85</w:t>
          </w:r>
          <w:r>
            <w:rPr>
              <w:rFonts w:ascii="Calibri" w:eastAsia="Calibri"/>
            </w:rPr>
            <w:fldChar w:fldCharType="end"/>
          </w:r>
        </w:p>
        <w:p>
          <w:pPr>
            <w:pStyle w:val="7"/>
            <w:tabs>
              <w:tab w:val="right" w:leader="dot" w:pos="8734"/>
            </w:tabs>
            <w:rPr>
              <w:rFonts w:ascii="Calibri" w:eastAsia="Calibri"/>
            </w:rPr>
          </w:pPr>
          <w:r>
            <w:fldChar w:fldCharType="begin"/>
          </w:r>
          <w:r>
            <w:instrText xml:space="preserve"> HYPERLINK \l "_bookmark169" </w:instrText>
          </w:r>
          <w:r>
            <w:fldChar w:fldCharType="separate"/>
          </w:r>
          <w:r>
            <w:t>（六）制造商授权书</w:t>
          </w:r>
          <w:r>
            <w:rPr>
              <w:rFonts w:ascii="Calibri" w:eastAsia="Calibri"/>
            </w:rPr>
            <w:tab/>
          </w:r>
          <w:r>
            <w:rPr>
              <w:rFonts w:ascii="Calibri" w:eastAsia="Calibri"/>
            </w:rPr>
            <w:t>86</w:t>
          </w:r>
          <w:r>
            <w:rPr>
              <w:rFonts w:ascii="Calibri" w:eastAsia="Calibri"/>
            </w:rPr>
            <w:fldChar w:fldCharType="end"/>
          </w:r>
        </w:p>
        <w:p>
          <w:pPr>
            <w:pStyle w:val="9"/>
            <w:tabs>
              <w:tab w:val="right" w:leader="dot" w:pos="8734"/>
            </w:tabs>
            <w:rPr>
              <w:rFonts w:ascii="Calibri" w:eastAsia="Calibri"/>
            </w:rPr>
          </w:pPr>
          <w:r>
            <w:fldChar w:fldCharType="begin"/>
          </w:r>
          <w:r>
            <w:instrText xml:space="preserve"> HYPERLINK \l "_bookmark170" </w:instrText>
          </w:r>
          <w:r>
            <w:fldChar w:fldCharType="separate"/>
          </w:r>
          <w:r>
            <w:t>八、投标设备技术性能指标的详细描述</w:t>
          </w:r>
          <w:r>
            <w:rPr>
              <w:rFonts w:ascii="Calibri" w:eastAsia="Calibri"/>
            </w:rPr>
            <w:tab/>
          </w:r>
          <w:r>
            <w:rPr>
              <w:rFonts w:ascii="Calibri" w:eastAsia="Calibri"/>
            </w:rPr>
            <w:t>87</w:t>
          </w:r>
          <w:r>
            <w:rPr>
              <w:rFonts w:ascii="Calibri" w:eastAsia="Calibri"/>
            </w:rPr>
            <w:fldChar w:fldCharType="end"/>
          </w:r>
        </w:p>
        <w:p>
          <w:pPr>
            <w:pStyle w:val="9"/>
            <w:tabs>
              <w:tab w:val="right" w:leader="dot" w:pos="8734"/>
            </w:tabs>
            <w:spacing w:line="273" w:lineRule="exact"/>
            <w:rPr>
              <w:rFonts w:ascii="Calibri" w:eastAsia="Calibri"/>
            </w:rPr>
          </w:pPr>
          <w:r>
            <w:fldChar w:fldCharType="begin"/>
          </w:r>
          <w:r>
            <w:instrText xml:space="preserve"> HYPERLINK \l "_bookmark171" </w:instrText>
          </w:r>
          <w:r>
            <w:fldChar w:fldCharType="separate"/>
          </w:r>
          <w:r>
            <w:t>九、技术支持资料</w:t>
          </w:r>
          <w:r>
            <w:rPr>
              <w:rFonts w:ascii="Calibri" w:eastAsia="Calibri"/>
            </w:rPr>
            <w:tab/>
          </w:r>
          <w:r>
            <w:rPr>
              <w:rFonts w:ascii="Calibri" w:eastAsia="Calibri"/>
            </w:rPr>
            <w:t>88</w:t>
          </w:r>
          <w:r>
            <w:rPr>
              <w:rFonts w:ascii="Calibri" w:eastAsia="Calibri"/>
            </w:rPr>
            <w:fldChar w:fldCharType="end"/>
          </w:r>
        </w:p>
        <w:p>
          <w:pPr>
            <w:pStyle w:val="9"/>
            <w:tabs>
              <w:tab w:val="right" w:leader="dot" w:pos="8734"/>
            </w:tabs>
            <w:spacing w:line="273" w:lineRule="exact"/>
            <w:rPr>
              <w:rFonts w:ascii="Calibri" w:eastAsia="Calibri"/>
            </w:rPr>
          </w:pPr>
          <w:r>
            <w:fldChar w:fldCharType="begin"/>
          </w:r>
          <w:r>
            <w:instrText xml:space="preserve"> HYPERLINK \l "_bookmark172" </w:instrText>
          </w:r>
          <w:r>
            <w:fldChar w:fldCharType="separate"/>
          </w:r>
          <w:r>
            <w:t>十、技术服务和质保期服务计划</w:t>
          </w:r>
          <w:r>
            <w:rPr>
              <w:rFonts w:ascii="Calibri" w:eastAsia="Calibri"/>
            </w:rPr>
            <w:tab/>
          </w:r>
          <w:r>
            <w:rPr>
              <w:rFonts w:ascii="Calibri" w:eastAsia="Calibri"/>
            </w:rPr>
            <w:t>89</w:t>
          </w:r>
          <w:r>
            <w:rPr>
              <w:rFonts w:ascii="Calibri" w:eastAsia="Calibri"/>
            </w:rPr>
            <w:fldChar w:fldCharType="end"/>
          </w:r>
        </w:p>
        <w:p>
          <w:pPr>
            <w:pStyle w:val="9"/>
            <w:tabs>
              <w:tab w:val="right" w:leader="dot" w:pos="8734"/>
            </w:tabs>
            <w:spacing w:line="286" w:lineRule="exact"/>
            <w:rPr>
              <w:rFonts w:ascii="Calibri" w:eastAsia="Calibri"/>
            </w:rPr>
          </w:pPr>
          <w:r>
            <w:fldChar w:fldCharType="begin"/>
          </w:r>
          <w:r>
            <w:instrText xml:space="preserve"> HYPERLINK \l "_bookmark173" </w:instrText>
          </w:r>
          <w:r>
            <w:fldChar w:fldCharType="separate"/>
          </w:r>
          <w:r>
            <w:t>十一、其他资料</w:t>
          </w:r>
          <w:r>
            <w:rPr>
              <w:rFonts w:ascii="Calibri" w:eastAsia="Calibri"/>
            </w:rPr>
            <w:tab/>
          </w:r>
          <w:r>
            <w:rPr>
              <w:rFonts w:ascii="Calibri" w:eastAsia="Calibri"/>
            </w:rPr>
            <w:t>90</w:t>
          </w:r>
          <w:r>
            <w:rPr>
              <w:rFonts w:ascii="Calibri" w:eastAsia="Calibri"/>
            </w:rPr>
            <w:fldChar w:fldCharType="end"/>
          </w:r>
        </w:p>
      </w:sdtContent>
    </w:sdt>
    <w:p>
      <w:pPr>
        <w:spacing w:after="0" w:line="286" w:lineRule="exact"/>
        <w:rPr>
          <w:rFonts w:ascii="Calibri" w:eastAsia="Calibri"/>
        </w:rPr>
        <w:sectPr>
          <w:type w:val="continuous"/>
          <w:pgSz w:w="12240" w:h="15840"/>
          <w:pgMar w:top="1386" w:right="1700" w:bottom="1466" w:left="1700" w:header="720" w:footer="720" w:gutter="0"/>
          <w:cols w:space="720" w:num="1"/>
        </w:sectPr>
      </w:pPr>
    </w:p>
    <w:p>
      <w:pPr>
        <w:pStyle w:val="6"/>
        <w:rPr>
          <w:rFonts w:ascii="Calibri"/>
          <w:sz w:val="44"/>
        </w:rPr>
      </w:pPr>
    </w:p>
    <w:p>
      <w:pPr>
        <w:pStyle w:val="6"/>
        <w:rPr>
          <w:rFonts w:ascii="Calibri"/>
          <w:sz w:val="44"/>
        </w:rPr>
      </w:pPr>
    </w:p>
    <w:p>
      <w:pPr>
        <w:pStyle w:val="6"/>
        <w:spacing w:before="10"/>
        <w:rPr>
          <w:rFonts w:ascii="Calibri"/>
          <w:sz w:val="44"/>
        </w:rPr>
      </w:pPr>
    </w:p>
    <w:p>
      <w:pPr>
        <w:pStyle w:val="2"/>
        <w:spacing w:line="240" w:lineRule="auto"/>
        <w:ind w:right="1"/>
        <w:jc w:val="center"/>
      </w:pPr>
      <w:bookmarkStart w:id="0" w:name="_bookmark0"/>
      <w:bookmarkEnd w:id="0"/>
      <w:r>
        <w:t>第一卷</w:t>
      </w:r>
    </w:p>
    <w:p>
      <w:pPr>
        <w:spacing w:after="0" w:line="240" w:lineRule="auto"/>
        <w:jc w:val="center"/>
        <w:sectPr>
          <w:footerReference r:id="rId5" w:type="default"/>
          <w:pgSz w:w="12240" w:h="15840"/>
          <w:pgMar w:top="1500" w:right="1720" w:bottom="1060" w:left="1720" w:header="0" w:footer="861" w:gutter="0"/>
          <w:pgNumType w:start="1"/>
          <w:cols w:space="720" w:num="1"/>
        </w:sectPr>
      </w:pPr>
    </w:p>
    <w:p>
      <w:pPr>
        <w:pStyle w:val="2"/>
        <w:spacing w:line="564" w:lineRule="exact"/>
        <w:ind w:left="0" w:right="57"/>
        <w:jc w:val="center"/>
        <w:rPr>
          <w:color w:val="000000" w:themeColor="text1"/>
          <w:highlight w:val="none"/>
          <w14:textFill>
            <w14:solidFill>
              <w14:schemeClr w14:val="tx1"/>
            </w14:solidFill>
          </w14:textFill>
        </w:rPr>
      </w:pPr>
      <w:bookmarkStart w:id="1" w:name="_bookmark1"/>
      <w:bookmarkEnd w:id="1"/>
      <w:r>
        <w:rPr>
          <w:color w:val="000000" w:themeColor="text1"/>
          <w:highlight w:val="none"/>
          <w14:textFill>
            <w14:solidFill>
              <w14:schemeClr w14:val="tx1"/>
            </w14:solidFill>
          </w14:textFill>
        </w:rPr>
        <w:t>第一章招标公告（适用于公开招标）</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说明：招标人按照《招标公告和公示信息发布管理办法》（国家发改委10号令）的要求和格式发布招标公告，将实际发布的招标公告编入出售的招标文件中，作为投标邀请。</w:t>
      </w:r>
    </w:p>
    <w:p>
      <w:pPr>
        <w:ind w:firstLine="420" w:firstLineChars="200"/>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在公告公示发布工具中编制招标公告时，公告应同时注明发布所在的所有媒介名称和明确是否需进行“暗标”评审。</w:t>
      </w:r>
    </w:p>
    <w:p>
      <w:pPr>
        <w:ind w:firstLine="420" w:firstLineChars="200"/>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公告应同时明确电子招标文件的下载及获取不应收费，应为免费下载，且获取方式为“网上下载”。</w:t>
      </w: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rFonts w:hint="eastAsia"/>
          <w:color w:val="000000" w:themeColor="text1"/>
          <w:sz w:val="28"/>
          <w:szCs w:val="28"/>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2"/>
        <w:spacing w:line="572" w:lineRule="exact"/>
        <w:ind w:left="0" w:right="57"/>
        <w:jc w:val="center"/>
        <w:rPr>
          <w:color w:val="000000" w:themeColor="text1"/>
          <w:highlight w:val="none"/>
          <w14:textFill>
            <w14:solidFill>
              <w14:schemeClr w14:val="tx1"/>
            </w14:solidFill>
          </w14:textFill>
        </w:rPr>
      </w:pPr>
      <w:bookmarkStart w:id="2" w:name="_bookmark9"/>
      <w:bookmarkEnd w:id="2"/>
      <w:r>
        <w:rPr>
          <w:color w:val="000000" w:themeColor="text1"/>
          <w:highlight w:val="none"/>
          <w14:textFill>
            <w14:solidFill>
              <w14:schemeClr w14:val="tx1"/>
            </w14:solidFill>
          </w14:textFill>
        </w:rPr>
        <w:t>第一章投标邀请书（适用于邀请招标）</w:t>
      </w:r>
    </w:p>
    <w:p>
      <w:pPr>
        <w:tabs>
          <w:tab w:val="left" w:pos="1118"/>
        </w:tabs>
        <w:spacing w:before="374"/>
        <w:ind w:left="0" w:right="53" w:firstLine="0"/>
        <w:jc w:val="center"/>
        <w:rPr>
          <w:color w:val="000000" w:themeColor="text1"/>
          <w:sz w:val="28"/>
          <w:highlight w:val="none"/>
          <w14:textFill>
            <w14:solidFill>
              <w14:schemeClr w14:val="tx1"/>
            </w14:solidFill>
          </w14:textFill>
        </w:rPr>
      </w:pPr>
      <w:r>
        <w:rPr>
          <w:rFonts w:ascii="Times New Roman" w:eastAsia="Times New Roman"/>
          <w:color w:val="000000" w:themeColor="text1"/>
          <w:w w:val="100"/>
          <w:sz w:val="28"/>
          <w:highlight w:val="none"/>
          <w:u w:val="single"/>
          <w14:textFill>
            <w14:solidFill>
              <w14:schemeClr w14:val="tx1"/>
            </w14:solidFill>
          </w14:textFill>
        </w:rPr>
        <w:t xml:space="preserve"> </w:t>
      </w:r>
      <w:r>
        <w:rPr>
          <w:rFonts w:ascii="Times New Roman" w:eastAsia="Times New Roman"/>
          <w:color w:val="000000" w:themeColor="text1"/>
          <w:sz w:val="28"/>
          <w:highlight w:val="none"/>
          <w:u w:val="single"/>
          <w14:textFill>
            <w14:solidFill>
              <w14:schemeClr w14:val="tx1"/>
            </w14:solidFill>
          </w14:textFill>
        </w:rPr>
        <w:tab/>
      </w:r>
      <w:r>
        <w:rPr>
          <w:color w:val="000000" w:themeColor="text1"/>
          <w:sz w:val="28"/>
          <w:highlight w:val="none"/>
          <w14:textFill>
            <w14:solidFill>
              <w14:schemeClr w14:val="tx1"/>
            </w14:solidFill>
          </w14:textFill>
        </w:rPr>
        <w:t>（项目名称）设备采购投标邀请书</w:t>
      </w:r>
    </w:p>
    <w:p>
      <w:pPr>
        <w:pStyle w:val="6"/>
        <w:rPr>
          <w:color w:val="000000" w:themeColor="text1"/>
          <w:sz w:val="20"/>
          <w:highlight w:val="none"/>
          <w14:textFill>
            <w14:solidFill>
              <w14:schemeClr w14:val="tx1"/>
            </w14:solidFill>
          </w14:textFill>
        </w:rPr>
      </w:pPr>
    </w:p>
    <w:p>
      <w:pPr>
        <w:pStyle w:val="6"/>
        <w:spacing w:before="2"/>
        <w:rPr>
          <w:color w:val="000000" w:themeColor="text1"/>
          <w:sz w:val="20"/>
          <w:highlight w:val="none"/>
          <w14:textFill>
            <w14:solidFill>
              <w14:schemeClr w14:val="tx1"/>
            </w14:solidFill>
          </w14:textFill>
        </w:rPr>
      </w:pPr>
    </w:p>
    <w:p>
      <w:pPr>
        <w:pStyle w:val="6"/>
        <w:tabs>
          <w:tab w:val="left" w:pos="1991"/>
        </w:tabs>
        <w:spacing w:before="37"/>
        <w:ind w:left="100" w:right="16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被</w:t>
      </w:r>
      <w:r>
        <w:rPr>
          <w:color w:val="000000" w:themeColor="text1"/>
          <w:w w:val="100"/>
          <w:highlight w:val="none"/>
          <w14:textFill>
            <w14:solidFill>
              <w14:schemeClr w14:val="tx1"/>
            </w14:solidFill>
          </w14:textFill>
        </w:rPr>
        <w:t>邀请</w:t>
      </w:r>
      <w:r>
        <w:rPr>
          <w:color w:val="000000" w:themeColor="text1"/>
          <w:spacing w:val="-3"/>
          <w:w w:val="100"/>
          <w:highlight w:val="none"/>
          <w14:textFill>
            <w14:solidFill>
              <w14:schemeClr w14:val="tx1"/>
            </w14:solidFill>
          </w14:textFill>
        </w:rPr>
        <w:t>单</w:t>
      </w:r>
      <w:r>
        <w:rPr>
          <w:color w:val="000000" w:themeColor="text1"/>
          <w:w w:val="100"/>
          <w:highlight w:val="none"/>
          <w14:textFill>
            <w14:solidFill>
              <w14:schemeClr w14:val="tx1"/>
            </w14:solidFill>
          </w14:textFill>
        </w:rPr>
        <w:t>位</w:t>
      </w:r>
      <w:r>
        <w:rPr>
          <w:color w:val="000000" w:themeColor="text1"/>
          <w:spacing w:val="-3"/>
          <w:w w:val="100"/>
          <w:highlight w:val="none"/>
          <w14:textFill>
            <w14:solidFill>
              <w14:schemeClr w14:val="tx1"/>
            </w14:solidFill>
          </w14:textFill>
        </w:rPr>
        <w:t>名</w:t>
      </w:r>
      <w:r>
        <w:rPr>
          <w:color w:val="000000" w:themeColor="text1"/>
          <w:w w:val="100"/>
          <w:highlight w:val="none"/>
          <w14:textFill>
            <w14:solidFill>
              <w14:schemeClr w14:val="tx1"/>
            </w14:solidFill>
          </w14:textFill>
        </w:rPr>
        <w:t>称</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spacing w:before="9"/>
        <w:rPr>
          <w:color w:val="000000" w:themeColor="text1"/>
          <w:sz w:val="19"/>
          <w:highlight w:val="none"/>
          <w14:textFill>
            <w14:solidFill>
              <w14:schemeClr w14:val="tx1"/>
            </w14:solidFill>
          </w14:textFill>
        </w:rPr>
      </w:pPr>
    </w:p>
    <w:p>
      <w:pPr>
        <w:pStyle w:val="3"/>
        <w:spacing w:line="457" w:lineRule="exact"/>
        <w:ind w:right="161"/>
        <w:rPr>
          <w:color w:val="000000" w:themeColor="text1"/>
          <w:highlight w:val="none"/>
          <w14:textFill>
            <w14:solidFill>
              <w14:schemeClr w14:val="tx1"/>
            </w14:solidFill>
          </w14:textFill>
        </w:rPr>
      </w:pPr>
      <w:bookmarkStart w:id="3" w:name="_bookmark10"/>
      <w:bookmarkEnd w:id="3"/>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招标条件</w:t>
      </w:r>
    </w:p>
    <w:p>
      <w:pPr>
        <w:pStyle w:val="6"/>
        <w:spacing w:before="15"/>
        <w:rPr>
          <w:rFonts w:ascii="Microsoft JhengHei"/>
          <w:b/>
          <w:color w:val="000000" w:themeColor="text1"/>
          <w:sz w:val="19"/>
          <w:highlight w:val="none"/>
          <w14:textFill>
            <w14:solidFill>
              <w14:schemeClr w14:val="tx1"/>
            </w14:solidFill>
          </w14:textFill>
        </w:rPr>
      </w:pPr>
    </w:p>
    <w:p>
      <w:pPr>
        <w:pStyle w:val="6"/>
        <w:tabs>
          <w:tab w:val="left" w:pos="2596"/>
          <w:tab w:val="left" w:pos="3472"/>
          <w:tab w:val="left" w:pos="4300"/>
          <w:tab w:val="left" w:pos="6876"/>
          <w:tab w:val="left" w:pos="7478"/>
        </w:tabs>
        <w:spacing w:line="350" w:lineRule="auto"/>
        <w:ind w:left="100" w:right="153"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本招标项目</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（项目名称）招标人为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u w:val="single"/>
          <w14:textFill>
            <w14:solidFill>
              <w14:schemeClr w14:val="tx1"/>
            </w14:solidFill>
          </w14:textFill>
        </w:rPr>
        <w:tab/>
      </w:r>
      <w:r>
        <w:rPr>
          <w:color w:val="000000" w:themeColor="text1"/>
          <w:spacing w:val="-1"/>
          <w:highlight w:val="none"/>
          <w14:textFill>
            <w14:solidFill>
              <w14:schemeClr w14:val="tx1"/>
            </w14:solidFill>
          </w14:textFill>
        </w:rPr>
        <w:t xml:space="preserve">，招标项目资 </w:t>
      </w:r>
      <w:r>
        <w:rPr>
          <w:color w:val="000000" w:themeColor="text1"/>
          <w:w w:val="100"/>
          <w:highlight w:val="none"/>
          <w14:textFill>
            <w14:solidFill>
              <w14:schemeClr w14:val="tx1"/>
            </w14:solidFill>
          </w14:textFill>
        </w:rPr>
        <w:t>金来</w:t>
      </w:r>
      <w:r>
        <w:rPr>
          <w:color w:val="000000" w:themeColor="text1"/>
          <w:spacing w:val="-3"/>
          <w:w w:val="100"/>
          <w:highlight w:val="none"/>
          <w14:textFill>
            <w14:solidFill>
              <w14:schemeClr w14:val="tx1"/>
            </w14:solidFill>
          </w14:textFill>
        </w:rPr>
        <w:t>自</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资</w:t>
      </w:r>
      <w:r>
        <w:rPr>
          <w:color w:val="000000" w:themeColor="text1"/>
          <w:spacing w:val="-3"/>
          <w:w w:val="100"/>
          <w:highlight w:val="none"/>
          <w14:textFill>
            <w14:solidFill>
              <w14:schemeClr w14:val="tx1"/>
            </w14:solidFill>
          </w14:textFill>
        </w:rPr>
        <w:t>金</w:t>
      </w:r>
      <w:r>
        <w:rPr>
          <w:color w:val="000000" w:themeColor="text1"/>
          <w:w w:val="100"/>
          <w:highlight w:val="none"/>
          <w14:textFill>
            <w14:solidFill>
              <w14:schemeClr w14:val="tx1"/>
            </w14:solidFill>
          </w14:textFill>
        </w:rPr>
        <w:t>来源</w:t>
      </w:r>
      <w:r>
        <w:rPr>
          <w:color w:val="000000" w:themeColor="text1"/>
          <w:spacing w:val="-108"/>
          <w:w w:val="100"/>
          <w:highlight w:val="none"/>
          <w14:textFill>
            <w14:solidFill>
              <w14:schemeClr w14:val="tx1"/>
            </w14:solidFill>
          </w14:textFill>
        </w:rPr>
        <w:t>）</w:t>
      </w:r>
      <w:r>
        <w:rPr>
          <w:color w:val="000000" w:themeColor="text1"/>
          <w:spacing w:val="-27"/>
          <w:w w:val="100"/>
          <w:highlight w:val="none"/>
          <w14:textFill>
            <w14:solidFill>
              <w14:schemeClr w14:val="tx1"/>
            </w14:solidFill>
          </w14:textFill>
        </w:rPr>
        <w:t>，</w:t>
      </w:r>
      <w:r>
        <w:rPr>
          <w:color w:val="000000" w:themeColor="text1"/>
          <w:w w:val="100"/>
          <w:highlight w:val="none"/>
          <w14:textFill>
            <w14:solidFill>
              <w14:schemeClr w14:val="tx1"/>
            </w14:solidFill>
          </w14:textFill>
        </w:rPr>
        <w:t>出</w:t>
      </w:r>
      <w:r>
        <w:rPr>
          <w:color w:val="000000" w:themeColor="text1"/>
          <w:spacing w:val="-3"/>
          <w:w w:val="100"/>
          <w:highlight w:val="none"/>
          <w14:textFill>
            <w14:solidFill>
              <w14:schemeClr w14:val="tx1"/>
            </w14:solidFill>
          </w14:textFill>
        </w:rPr>
        <w:t>资</w:t>
      </w:r>
      <w:r>
        <w:rPr>
          <w:color w:val="000000" w:themeColor="text1"/>
          <w:w w:val="100"/>
          <w:highlight w:val="none"/>
          <w14:textFill>
            <w14:solidFill>
              <w14:schemeClr w14:val="tx1"/>
            </w14:solidFill>
          </w14:textFill>
        </w:rPr>
        <w:t>比</w:t>
      </w:r>
      <w:r>
        <w:rPr>
          <w:color w:val="000000" w:themeColor="text1"/>
          <w:spacing w:val="-3"/>
          <w:w w:val="100"/>
          <w:highlight w:val="none"/>
          <w14:textFill>
            <w14:solidFill>
              <w14:schemeClr w14:val="tx1"/>
            </w14:solidFill>
          </w14:textFill>
        </w:rPr>
        <w:t>例</w:t>
      </w:r>
      <w:r>
        <w:rPr>
          <w:color w:val="000000" w:themeColor="text1"/>
          <w:spacing w:val="-1"/>
          <w:w w:val="100"/>
          <w:highlight w:val="none"/>
          <w14:textFill>
            <w14:solidFill>
              <w14:schemeClr w14:val="tx1"/>
            </w14:solidFill>
          </w14:textFill>
        </w:rPr>
        <w:t>为</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27"/>
          <w:w w:val="100"/>
          <w:highlight w:val="none"/>
          <w14:textFill>
            <w14:solidFill>
              <w14:schemeClr w14:val="tx1"/>
            </w14:solidFill>
          </w14:textFill>
        </w:rPr>
        <w:t>。</w:t>
      </w:r>
      <w:r>
        <w:rPr>
          <w:color w:val="000000" w:themeColor="text1"/>
          <w:w w:val="100"/>
          <w:highlight w:val="none"/>
          <w14:textFill>
            <w14:solidFill>
              <w14:schemeClr w14:val="tx1"/>
            </w14:solidFill>
          </w14:textFill>
        </w:rPr>
        <w:t>该项</w:t>
      </w:r>
      <w:r>
        <w:rPr>
          <w:color w:val="000000" w:themeColor="text1"/>
          <w:spacing w:val="-3"/>
          <w:w w:val="100"/>
          <w:highlight w:val="none"/>
          <w14:textFill>
            <w14:solidFill>
              <w14:schemeClr w14:val="tx1"/>
            </w14:solidFill>
          </w14:textFill>
        </w:rPr>
        <w:t>目</w:t>
      </w:r>
      <w:r>
        <w:rPr>
          <w:color w:val="000000" w:themeColor="text1"/>
          <w:w w:val="100"/>
          <w:highlight w:val="none"/>
          <w14:textFill>
            <w14:solidFill>
              <w14:schemeClr w14:val="tx1"/>
            </w14:solidFill>
          </w14:textFill>
        </w:rPr>
        <w:t>已</w:t>
      </w:r>
      <w:r>
        <w:rPr>
          <w:color w:val="000000" w:themeColor="text1"/>
          <w:spacing w:val="-3"/>
          <w:w w:val="100"/>
          <w:highlight w:val="none"/>
          <w14:textFill>
            <w14:solidFill>
              <w14:schemeClr w14:val="tx1"/>
            </w14:solidFill>
          </w14:textFill>
        </w:rPr>
        <w:t>具</w:t>
      </w:r>
      <w:r>
        <w:rPr>
          <w:color w:val="000000" w:themeColor="text1"/>
          <w:w w:val="100"/>
          <w:highlight w:val="none"/>
          <w14:textFill>
            <w14:solidFill>
              <w14:schemeClr w14:val="tx1"/>
            </w14:solidFill>
          </w14:textFill>
        </w:rPr>
        <w:t>备</w:t>
      </w:r>
      <w:r>
        <w:rPr>
          <w:color w:val="000000" w:themeColor="text1"/>
          <w:spacing w:val="-3"/>
          <w:w w:val="100"/>
          <w:highlight w:val="none"/>
          <w14:textFill>
            <w14:solidFill>
              <w14:schemeClr w14:val="tx1"/>
            </w14:solidFill>
          </w14:textFill>
        </w:rPr>
        <w:t>招</w:t>
      </w:r>
      <w:r>
        <w:rPr>
          <w:color w:val="000000" w:themeColor="text1"/>
          <w:w w:val="100"/>
          <w:highlight w:val="none"/>
          <w14:textFill>
            <w14:solidFill>
              <w14:schemeClr w14:val="tx1"/>
            </w14:solidFill>
          </w14:textFill>
        </w:rPr>
        <w:t xml:space="preserve">标 </w:t>
      </w:r>
      <w:r>
        <w:rPr>
          <w:color w:val="000000" w:themeColor="text1"/>
          <w:highlight w:val="none"/>
          <w14:textFill>
            <w14:solidFill>
              <w14:schemeClr w14:val="tx1"/>
            </w14:solidFill>
          </w14:textFill>
        </w:rPr>
        <w:t>条件，现邀请你单位参加</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（设备名称）采购投标。</w:t>
      </w:r>
    </w:p>
    <w:p>
      <w:pPr>
        <w:pStyle w:val="6"/>
        <w:spacing w:before="2"/>
        <w:rPr>
          <w:color w:val="000000" w:themeColor="text1"/>
          <w:sz w:val="12"/>
          <w:highlight w:val="none"/>
          <w14:textFill>
            <w14:solidFill>
              <w14:schemeClr w14:val="tx1"/>
            </w14:solidFill>
          </w14:textFill>
        </w:rPr>
      </w:pPr>
    </w:p>
    <w:p>
      <w:pPr>
        <w:pStyle w:val="3"/>
        <w:spacing w:line="456" w:lineRule="exact"/>
        <w:ind w:right="0"/>
        <w:jc w:val="both"/>
        <w:rPr>
          <w:color w:val="000000" w:themeColor="text1"/>
          <w:highlight w:val="none"/>
          <w14:textFill>
            <w14:solidFill>
              <w14:schemeClr w14:val="tx1"/>
            </w14:solidFill>
          </w14:textFill>
        </w:rPr>
      </w:pPr>
      <w:bookmarkStart w:id="4" w:name="_bookmark11"/>
      <w:bookmarkEnd w:id="4"/>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项目概况与招标范围</w:t>
      </w:r>
    </w:p>
    <w:p>
      <w:pPr>
        <w:pStyle w:val="6"/>
        <w:spacing w:before="17"/>
        <w:rPr>
          <w:rFonts w:ascii="Microsoft JhengHei"/>
          <w:b/>
          <w:color w:val="000000" w:themeColor="text1"/>
          <w:sz w:val="19"/>
          <w:highlight w:val="none"/>
          <w14:textFill>
            <w14:solidFill>
              <w14:schemeClr w14:val="tx1"/>
            </w14:solidFill>
          </w14:textFill>
        </w:rPr>
      </w:pPr>
    </w:p>
    <w:p>
      <w:pPr>
        <w:pStyle w:val="6"/>
        <w:tabs>
          <w:tab w:val="left" w:pos="2412"/>
        </w:tabs>
        <w:spacing w:line="348" w:lineRule="auto"/>
        <w:ind w:left="100" w:right="161" w:firstLine="419"/>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1"/>
          <w:highlight w:val="none"/>
          <w14:textFill>
            <w14:solidFill>
              <w14:schemeClr w14:val="tx1"/>
            </w14:solidFill>
          </w14:textFill>
        </w:rPr>
        <w:t xml:space="preserve">（说明工程建设项目的建设地点、规模、建设工期、标段划分和本次 </w:t>
      </w:r>
      <w:r>
        <w:rPr>
          <w:color w:val="000000" w:themeColor="text1"/>
          <w:w w:val="100"/>
          <w:highlight w:val="none"/>
          <w14:textFill>
            <w14:solidFill>
              <w14:schemeClr w14:val="tx1"/>
            </w14:solidFill>
          </w14:textFill>
        </w:rPr>
        <w:t>招标</w:t>
      </w:r>
      <w:r>
        <w:rPr>
          <w:color w:val="000000" w:themeColor="text1"/>
          <w:spacing w:val="-3"/>
          <w:w w:val="100"/>
          <w:highlight w:val="none"/>
          <w14:textFill>
            <w14:solidFill>
              <w14:schemeClr w14:val="tx1"/>
            </w14:solidFill>
          </w14:textFill>
        </w:rPr>
        <w:t>采</w:t>
      </w:r>
      <w:r>
        <w:rPr>
          <w:color w:val="000000" w:themeColor="text1"/>
          <w:spacing w:val="-1"/>
          <w:w w:val="100"/>
          <w:highlight w:val="none"/>
          <w14:textFill>
            <w14:solidFill>
              <w14:schemeClr w14:val="tx1"/>
            </w14:solidFill>
          </w14:textFill>
        </w:rPr>
        <w:t>购</w:t>
      </w:r>
      <w:r>
        <w:rPr>
          <w:color w:val="000000" w:themeColor="text1"/>
          <w:spacing w:val="-3"/>
          <w:w w:val="100"/>
          <w:highlight w:val="none"/>
          <w14:textFill>
            <w14:solidFill>
              <w14:schemeClr w14:val="tx1"/>
            </w14:solidFill>
          </w14:textFill>
        </w:rPr>
        <w:t>设</w:t>
      </w:r>
      <w:r>
        <w:rPr>
          <w:color w:val="000000" w:themeColor="text1"/>
          <w:w w:val="100"/>
          <w:highlight w:val="none"/>
          <w14:textFill>
            <w14:solidFill>
              <w14:schemeClr w14:val="tx1"/>
            </w14:solidFill>
          </w14:textFill>
        </w:rPr>
        <w:t>备</w:t>
      </w:r>
      <w:r>
        <w:rPr>
          <w:color w:val="000000" w:themeColor="text1"/>
          <w:spacing w:val="-3"/>
          <w:w w:val="100"/>
          <w:highlight w:val="none"/>
          <w14:textFill>
            <w14:solidFill>
              <w14:schemeClr w14:val="tx1"/>
            </w14:solidFill>
          </w14:textFill>
        </w:rPr>
        <w:t>的</w:t>
      </w:r>
      <w:r>
        <w:rPr>
          <w:color w:val="000000" w:themeColor="text1"/>
          <w:w w:val="100"/>
          <w:highlight w:val="none"/>
          <w14:textFill>
            <w14:solidFill>
              <w14:schemeClr w14:val="tx1"/>
            </w14:solidFill>
          </w14:textFill>
        </w:rPr>
        <w:t>名</w:t>
      </w:r>
      <w:r>
        <w:rPr>
          <w:color w:val="000000" w:themeColor="text1"/>
          <w:spacing w:val="-3"/>
          <w:w w:val="100"/>
          <w:highlight w:val="none"/>
          <w14:textFill>
            <w14:solidFill>
              <w14:schemeClr w14:val="tx1"/>
            </w14:solidFill>
          </w14:textFill>
        </w:rPr>
        <w:t>称</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数</w:t>
      </w:r>
      <w:r>
        <w:rPr>
          <w:color w:val="000000" w:themeColor="text1"/>
          <w:w w:val="100"/>
          <w:highlight w:val="none"/>
          <w14:textFill>
            <w14:solidFill>
              <w14:schemeClr w14:val="tx1"/>
            </w14:solidFill>
          </w14:textFill>
        </w:rPr>
        <w:t>量、</w:t>
      </w:r>
      <w:r>
        <w:rPr>
          <w:color w:val="000000" w:themeColor="text1"/>
          <w:spacing w:val="-3"/>
          <w:w w:val="100"/>
          <w:highlight w:val="none"/>
          <w14:textFill>
            <w14:solidFill>
              <w14:schemeClr w14:val="tx1"/>
            </w14:solidFill>
          </w14:textFill>
        </w:rPr>
        <w:t>技</w:t>
      </w:r>
      <w:r>
        <w:rPr>
          <w:color w:val="000000" w:themeColor="text1"/>
          <w:w w:val="100"/>
          <w:highlight w:val="none"/>
          <w14:textFill>
            <w14:solidFill>
              <w14:schemeClr w14:val="tx1"/>
            </w14:solidFill>
          </w14:textFill>
        </w:rPr>
        <w:t>术</w:t>
      </w:r>
      <w:r>
        <w:rPr>
          <w:color w:val="000000" w:themeColor="text1"/>
          <w:spacing w:val="-3"/>
          <w:w w:val="100"/>
          <w:highlight w:val="none"/>
          <w14:textFill>
            <w14:solidFill>
              <w14:schemeClr w14:val="tx1"/>
            </w14:solidFill>
          </w14:textFill>
        </w:rPr>
        <w:t>规</w:t>
      </w:r>
      <w:r>
        <w:rPr>
          <w:color w:val="000000" w:themeColor="text1"/>
          <w:w w:val="100"/>
          <w:highlight w:val="none"/>
          <w14:textFill>
            <w14:solidFill>
              <w14:schemeClr w14:val="tx1"/>
            </w14:solidFill>
          </w14:textFill>
        </w:rPr>
        <w:t>格</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交</w:t>
      </w:r>
      <w:r>
        <w:rPr>
          <w:color w:val="000000" w:themeColor="text1"/>
          <w:spacing w:val="-3"/>
          <w:w w:val="100"/>
          <w:highlight w:val="none"/>
          <w14:textFill>
            <w14:solidFill>
              <w14:schemeClr w14:val="tx1"/>
            </w14:solidFill>
          </w14:textFill>
        </w:rPr>
        <w:t>货</w:t>
      </w:r>
      <w:r>
        <w:rPr>
          <w:color w:val="000000" w:themeColor="text1"/>
          <w:w w:val="100"/>
          <w:highlight w:val="none"/>
          <w14:textFill>
            <w14:solidFill>
              <w14:schemeClr w14:val="tx1"/>
            </w14:solidFill>
          </w14:textFill>
        </w:rPr>
        <w:t>地</w:t>
      </w:r>
      <w:r>
        <w:rPr>
          <w:color w:val="000000" w:themeColor="text1"/>
          <w:spacing w:val="-3"/>
          <w:w w:val="100"/>
          <w:highlight w:val="none"/>
          <w14:textFill>
            <w14:solidFill>
              <w14:schemeClr w14:val="tx1"/>
            </w14:solidFill>
          </w14:textFill>
        </w:rPr>
        <w:t>点</w:t>
      </w:r>
      <w:r>
        <w:rPr>
          <w:color w:val="000000" w:themeColor="text1"/>
          <w:w w:val="100"/>
          <w:highlight w:val="none"/>
          <w14:textFill>
            <w14:solidFill>
              <w14:schemeClr w14:val="tx1"/>
            </w14:solidFill>
          </w14:textFill>
        </w:rPr>
        <w:t>、交</w:t>
      </w:r>
      <w:r>
        <w:rPr>
          <w:color w:val="000000" w:themeColor="text1"/>
          <w:spacing w:val="-3"/>
          <w:w w:val="100"/>
          <w:highlight w:val="none"/>
          <w14:textFill>
            <w14:solidFill>
              <w14:schemeClr w14:val="tx1"/>
            </w14:solidFill>
          </w14:textFill>
        </w:rPr>
        <w:t>货</w:t>
      </w:r>
      <w:r>
        <w:rPr>
          <w:color w:val="000000" w:themeColor="text1"/>
          <w:w w:val="100"/>
          <w:highlight w:val="none"/>
          <w14:textFill>
            <w14:solidFill>
              <w14:schemeClr w14:val="tx1"/>
            </w14:solidFill>
          </w14:textFill>
        </w:rPr>
        <w:t>期</w:t>
      </w:r>
      <w:r>
        <w:rPr>
          <w:color w:val="000000" w:themeColor="text1"/>
          <w:spacing w:val="-3"/>
          <w:w w:val="100"/>
          <w:highlight w:val="none"/>
          <w14:textFill>
            <w14:solidFill>
              <w14:schemeClr w14:val="tx1"/>
            </w14:solidFill>
          </w14:textFill>
        </w:rPr>
        <w:t>等</w:t>
      </w:r>
      <w:r>
        <w:rPr>
          <w:color w:val="000000" w:themeColor="text1"/>
          <w:spacing w:val="-106"/>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3"/>
        <w:spacing w:before="63"/>
        <w:ind w:right="0"/>
        <w:jc w:val="both"/>
        <w:rPr>
          <w:color w:val="000000" w:themeColor="text1"/>
          <w:highlight w:val="none"/>
          <w14:textFill>
            <w14:solidFill>
              <w14:schemeClr w14:val="tx1"/>
            </w14:solidFill>
          </w14:textFill>
        </w:rPr>
      </w:pPr>
      <w:bookmarkStart w:id="5" w:name="_bookmark12"/>
      <w:bookmarkEnd w:id="5"/>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投标人资格要求</w:t>
      </w:r>
    </w:p>
    <w:p>
      <w:pPr>
        <w:pStyle w:val="6"/>
        <w:spacing w:before="17"/>
        <w:rPr>
          <w:rFonts w:ascii="Microsoft JhengHei"/>
          <w:b/>
          <w:color w:val="000000" w:themeColor="text1"/>
          <w:sz w:val="19"/>
          <w:highlight w:val="none"/>
          <w14:textFill>
            <w14:solidFill>
              <w14:schemeClr w14:val="tx1"/>
            </w14:solidFill>
          </w14:textFill>
        </w:rPr>
      </w:pPr>
    </w:p>
    <w:p>
      <w:pPr>
        <w:pStyle w:val="6"/>
        <w:tabs>
          <w:tab w:val="left" w:pos="4394"/>
          <w:tab w:val="left" w:pos="5990"/>
        </w:tabs>
        <w:spacing w:line="328" w:lineRule="auto"/>
        <w:ind w:left="100" w:right="152"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3.1 </w:t>
      </w:r>
      <w:r>
        <w:rPr>
          <w:rFonts w:ascii="Times New Roman" w:eastAsia="Times New Roman"/>
          <w:color w:val="000000" w:themeColor="text1"/>
          <w:spacing w:val="9"/>
          <w:highlight w:val="none"/>
          <w14:textFill>
            <w14:solidFill>
              <w14:schemeClr w14:val="tx1"/>
            </w14:solidFill>
          </w14:textFill>
        </w:rPr>
        <w:t xml:space="preserve"> </w:t>
      </w:r>
      <w:r>
        <w:rPr>
          <w:color w:val="000000" w:themeColor="text1"/>
          <w:highlight w:val="none"/>
          <w14:textFill>
            <w14:solidFill>
              <w14:schemeClr w14:val="tx1"/>
            </w14:solidFill>
          </w14:textFill>
        </w:rPr>
        <w:t>本次招标要求投标人须具备</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资质，</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业绩，并具有与本招标项目相 应的供货能力。</w:t>
      </w:r>
    </w:p>
    <w:p>
      <w:pPr>
        <w:pStyle w:val="6"/>
        <w:tabs>
          <w:tab w:val="left" w:pos="2812"/>
          <w:tab w:val="left" w:pos="4300"/>
        </w:tabs>
        <w:spacing w:before="48" w:line="331" w:lineRule="auto"/>
        <w:ind w:left="100" w:right="16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3.2 </w:t>
      </w:r>
      <w:r>
        <w:rPr>
          <w:rFonts w:ascii="Times New Roman" w:eastAsia="Times New Roman"/>
          <w:color w:val="000000" w:themeColor="text1"/>
          <w:spacing w:val="13"/>
          <w:highlight w:val="none"/>
          <w14:textFill>
            <w14:solidFill>
              <w14:schemeClr w14:val="tx1"/>
            </w14:solidFill>
          </w14:textFill>
        </w:rPr>
        <w:t xml:space="preserve"> </w:t>
      </w:r>
      <w:r>
        <w:rPr>
          <w:color w:val="000000" w:themeColor="text1"/>
          <w:spacing w:val="8"/>
          <w:highlight w:val="none"/>
          <w14:textFill>
            <w14:solidFill>
              <w14:schemeClr w14:val="tx1"/>
            </w14:solidFill>
          </w14:textFill>
        </w:rPr>
        <w:t>本次招标</w:t>
      </w:r>
      <w:r>
        <w:rPr>
          <w:rFonts w:ascii="Times New Roman" w:eastAsia="Times New Roman"/>
          <w:color w:val="000000" w:themeColor="text1"/>
          <w:spacing w:val="8"/>
          <w:highlight w:val="none"/>
          <w:u w:val="single"/>
          <w14:textFill>
            <w14:solidFill>
              <w14:schemeClr w14:val="tx1"/>
            </w14:solidFill>
          </w14:textFill>
        </w:rPr>
        <w:t xml:space="preserve"> </w:t>
      </w:r>
      <w:r>
        <w:rPr>
          <w:rFonts w:ascii="Times New Roman" w:eastAsia="Times New Roman"/>
          <w:color w:val="000000" w:themeColor="text1"/>
          <w:spacing w:val="8"/>
          <w:highlight w:val="none"/>
          <w:u w:val="single"/>
          <w14:textFill>
            <w14:solidFill>
              <w14:schemeClr w14:val="tx1"/>
            </w14:solidFill>
          </w14:textFill>
        </w:rPr>
        <w:tab/>
      </w:r>
      <w:r>
        <w:rPr>
          <w:color w:val="000000" w:themeColor="text1"/>
          <w:spacing w:val="7"/>
          <w:highlight w:val="none"/>
          <w14:textFill>
            <w14:solidFill>
              <w14:schemeClr w14:val="tx1"/>
            </w14:solidFill>
          </w14:textFill>
        </w:rPr>
        <w:t xml:space="preserve">（接受或不接受）联合体投标。联合体投标的，应满足下列要 </w:t>
      </w:r>
      <w:r>
        <w:rPr>
          <w:color w:val="000000" w:themeColor="text1"/>
          <w:highlight w:val="none"/>
          <w14:textFill>
            <w14:solidFill>
              <w14:schemeClr w14:val="tx1"/>
            </w14:solidFill>
          </w14:textFill>
        </w:rPr>
        <w:t>求：</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w:t>
      </w:r>
    </w:p>
    <w:p>
      <w:pPr>
        <w:pStyle w:val="6"/>
        <w:spacing w:before="43"/>
        <w:ind w:left="520" w:right="16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3.3 </w:t>
      </w:r>
      <w:r>
        <w:rPr>
          <w:color w:val="000000" w:themeColor="text1"/>
          <w:highlight w:val="none"/>
          <w14:textFill>
            <w14:solidFill>
              <w14:schemeClr w14:val="tx1"/>
            </w14:solidFill>
          </w14:textFill>
        </w:rPr>
        <w:t>一个制造商对同一品牌同一型号的设备，仅能委托一个代理商参加投标。</w:t>
      </w:r>
    </w:p>
    <w:p>
      <w:pPr>
        <w:pStyle w:val="3"/>
        <w:spacing w:before="142"/>
        <w:ind w:right="0"/>
        <w:jc w:val="both"/>
        <w:rPr>
          <w:color w:val="000000" w:themeColor="text1"/>
          <w:highlight w:val="none"/>
          <w14:textFill>
            <w14:solidFill>
              <w14:schemeClr w14:val="tx1"/>
            </w14:solidFill>
          </w14:textFill>
        </w:rPr>
      </w:pPr>
      <w:bookmarkStart w:id="6" w:name="_bookmark13"/>
      <w:bookmarkEnd w:id="6"/>
      <w:r>
        <w:rPr>
          <w:rFonts w:ascii="Times New Roman" w:eastAsia="Times New Roman"/>
          <w:color w:val="000000" w:themeColor="text1"/>
          <w:highlight w:val="none"/>
          <w14:textFill>
            <w14:solidFill>
              <w14:schemeClr w14:val="tx1"/>
            </w14:solidFill>
          </w14:textFill>
        </w:rPr>
        <w:t xml:space="preserve">4.  </w:t>
      </w:r>
      <w:r>
        <w:rPr>
          <w:color w:val="000000" w:themeColor="text1"/>
          <w:highlight w:val="none"/>
          <w14:textFill>
            <w14:solidFill>
              <w14:schemeClr w14:val="tx1"/>
            </w14:solidFill>
          </w14:textFill>
        </w:rPr>
        <w:t>招标文件的获取</w:t>
      </w:r>
    </w:p>
    <w:p>
      <w:pPr>
        <w:pStyle w:val="6"/>
        <w:spacing w:before="17"/>
        <w:rPr>
          <w:rFonts w:ascii="Microsoft JhengHei"/>
          <w:b/>
          <w:color w:val="000000" w:themeColor="text1"/>
          <w:sz w:val="19"/>
          <w:highlight w:val="none"/>
          <w14:textFill>
            <w14:solidFill>
              <w14:schemeClr w14:val="tx1"/>
            </w14:solidFill>
          </w14:textFill>
        </w:rPr>
      </w:pPr>
    </w:p>
    <w:p>
      <w:pPr>
        <w:pStyle w:val="6"/>
        <w:tabs>
          <w:tab w:val="left" w:pos="4716"/>
          <w:tab w:val="left" w:pos="6012"/>
          <w:tab w:val="left" w:pos="7166"/>
          <w:tab w:val="left" w:pos="8533"/>
        </w:tabs>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4.1</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A</w:t>
      </w:r>
      <w:r>
        <w:rPr>
          <w:color w:val="000000" w:themeColor="text1"/>
          <w:highlight w:val="none"/>
          <w14:textFill>
            <w14:solidFill>
              <w14:schemeClr w14:val="tx1"/>
            </w14:solidFill>
          </w14:textFill>
        </w:rPr>
        <w:t>）</w:t>
      </w:r>
      <w:r>
        <w:rPr>
          <w:color w:val="000000" w:themeColor="text1"/>
          <w:spacing w:val="-2"/>
          <w:highlight w:val="none"/>
          <w14:textFill>
            <w14:solidFill>
              <w14:schemeClr w14:val="tx1"/>
            </w14:solidFill>
          </w14:textFill>
        </w:rPr>
        <w:t xml:space="preserve"> </w:t>
      </w:r>
      <w:r>
        <w:rPr>
          <w:color w:val="000000" w:themeColor="text1"/>
          <w:highlight w:val="none"/>
          <w14:textFill>
            <w14:solidFill>
              <w14:schemeClr w14:val="tx1"/>
            </w14:solidFill>
          </w14:textFill>
        </w:rPr>
        <w:t>凡有意参加投标者，请于</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月</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日至</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p>
    <w:p>
      <w:pPr>
        <w:pStyle w:val="6"/>
        <w:tabs>
          <w:tab w:val="left" w:pos="1045"/>
          <w:tab w:val="left" w:pos="2202"/>
          <w:tab w:val="left" w:pos="4264"/>
          <w:tab w:val="left" w:pos="5527"/>
          <w:tab w:val="left" w:pos="7169"/>
          <w:tab w:val="left" w:pos="8535"/>
        </w:tabs>
        <w:spacing w:before="107"/>
        <w:ind w:left="100"/>
        <w:jc w:val="both"/>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8"/>
          <w:highlight w:val="none"/>
          <w14:textFill>
            <w14:solidFill>
              <w14:schemeClr w14:val="tx1"/>
            </w14:solidFill>
          </w14:textFill>
        </w:rPr>
        <w:t>日，每日上午</w:t>
      </w:r>
      <w:r>
        <w:rPr>
          <w:rFonts w:ascii="Times New Roman" w:eastAsia="Times New Roman"/>
          <w:color w:val="000000" w:themeColor="text1"/>
          <w:spacing w:val="-8"/>
          <w:highlight w:val="none"/>
          <w:u w:val="single"/>
          <w14:textFill>
            <w14:solidFill>
              <w14:schemeClr w14:val="tx1"/>
            </w14:solidFill>
          </w14:textFill>
        </w:rPr>
        <w:t xml:space="preserve"> </w:t>
      </w:r>
      <w:r>
        <w:rPr>
          <w:rFonts w:ascii="Times New Roman" w:eastAsia="Times New Roman"/>
          <w:color w:val="000000" w:themeColor="text1"/>
          <w:spacing w:val="-8"/>
          <w:highlight w:val="none"/>
          <w:u w:val="single"/>
          <w14:textFill>
            <w14:solidFill>
              <w14:schemeClr w14:val="tx1"/>
            </w14:solidFill>
          </w14:textFill>
        </w:rPr>
        <w:tab/>
      </w:r>
      <w:r>
        <w:rPr>
          <w:color w:val="000000" w:themeColor="text1"/>
          <w:highlight w:val="none"/>
          <w14:textFill>
            <w14:solidFill>
              <w14:schemeClr w14:val="tx1"/>
            </w14:solidFill>
          </w14:textFill>
        </w:rPr>
        <w:t>时至</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11"/>
          <w:highlight w:val="none"/>
          <w14:textFill>
            <w14:solidFill>
              <w14:schemeClr w14:val="tx1"/>
            </w14:solidFill>
          </w14:textFill>
        </w:rPr>
        <w:t>时，下午</w:t>
      </w:r>
      <w:r>
        <w:rPr>
          <w:rFonts w:ascii="Times New Roman" w:eastAsia="Times New Roman"/>
          <w:color w:val="000000" w:themeColor="text1"/>
          <w:spacing w:val="-11"/>
          <w:highlight w:val="none"/>
          <w:u w:val="single"/>
          <w14:textFill>
            <w14:solidFill>
              <w14:schemeClr w14:val="tx1"/>
            </w14:solidFill>
          </w14:textFill>
        </w:rPr>
        <w:t xml:space="preserve"> </w:t>
      </w:r>
      <w:r>
        <w:rPr>
          <w:rFonts w:ascii="Times New Roman" w:eastAsia="Times New Roman"/>
          <w:color w:val="000000" w:themeColor="text1"/>
          <w:spacing w:val="-11"/>
          <w:highlight w:val="none"/>
          <w:u w:val="single"/>
          <w14:textFill>
            <w14:solidFill>
              <w14:schemeClr w14:val="tx1"/>
            </w14:solidFill>
          </w14:textFill>
        </w:rPr>
        <w:tab/>
      </w:r>
      <w:r>
        <w:rPr>
          <w:color w:val="000000" w:themeColor="text1"/>
          <w:highlight w:val="none"/>
          <w14:textFill>
            <w14:solidFill>
              <w14:schemeClr w14:val="tx1"/>
            </w14:solidFill>
          </w14:textFill>
        </w:rPr>
        <w:t>时至</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时</w:t>
      </w:r>
    </w:p>
    <w:p>
      <w:pPr>
        <w:pStyle w:val="6"/>
        <w:tabs>
          <w:tab w:val="left" w:pos="1677"/>
          <w:tab w:val="left" w:pos="4152"/>
          <w:tab w:val="left" w:pos="4360"/>
        </w:tabs>
        <w:spacing w:before="126" w:line="348" w:lineRule="auto"/>
        <w:ind w:left="100" w:right="151"/>
        <w:jc w:val="both"/>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（北</w:t>
      </w:r>
      <w:r>
        <w:rPr>
          <w:color w:val="000000" w:themeColor="text1"/>
          <w:spacing w:val="-3"/>
          <w:w w:val="100"/>
          <w:highlight w:val="none"/>
          <w14:textFill>
            <w14:solidFill>
              <w14:schemeClr w14:val="tx1"/>
            </w14:solidFill>
          </w14:textFill>
        </w:rPr>
        <w:t>京</w:t>
      </w:r>
      <w:r>
        <w:rPr>
          <w:color w:val="000000" w:themeColor="text1"/>
          <w:w w:val="100"/>
          <w:highlight w:val="none"/>
          <w14:textFill>
            <w14:solidFill>
              <w14:schemeClr w14:val="tx1"/>
            </w14:solidFill>
          </w14:textFill>
        </w:rPr>
        <w:t>时</w:t>
      </w:r>
      <w:r>
        <w:rPr>
          <w:color w:val="000000" w:themeColor="text1"/>
          <w:spacing w:val="-3"/>
          <w:w w:val="100"/>
          <w:highlight w:val="none"/>
          <w14:textFill>
            <w14:solidFill>
              <w14:schemeClr w14:val="tx1"/>
            </w14:solidFill>
          </w14:textFill>
        </w:rPr>
        <w:t>间</w:t>
      </w:r>
      <w:r>
        <w:rPr>
          <w:color w:val="000000" w:themeColor="text1"/>
          <w:spacing w:val="-17"/>
          <w:w w:val="100"/>
          <w:highlight w:val="none"/>
          <w14:textFill>
            <w14:solidFill>
              <w14:schemeClr w14:val="tx1"/>
            </w14:solidFill>
          </w14:textFill>
        </w:rPr>
        <w:t>，</w:t>
      </w:r>
      <w:r>
        <w:rPr>
          <w:color w:val="000000" w:themeColor="text1"/>
          <w:w w:val="100"/>
          <w:highlight w:val="none"/>
          <w14:textFill>
            <w14:solidFill>
              <w14:schemeClr w14:val="tx1"/>
            </w14:solidFill>
          </w14:textFill>
        </w:rPr>
        <w:t>下同</w:t>
      </w:r>
      <w:r>
        <w:rPr>
          <w:color w:val="000000" w:themeColor="text1"/>
          <w:spacing w:val="-108"/>
          <w:w w:val="100"/>
          <w:highlight w:val="none"/>
          <w14:textFill>
            <w14:solidFill>
              <w14:schemeClr w14:val="tx1"/>
            </w14:solidFill>
          </w14:textFill>
        </w:rPr>
        <w:t>）</w:t>
      </w:r>
      <w:r>
        <w:rPr>
          <w:color w:val="000000" w:themeColor="text1"/>
          <w:spacing w:val="-17"/>
          <w:w w:val="100"/>
          <w:highlight w:val="none"/>
          <w14:textFill>
            <w14:solidFill>
              <w14:schemeClr w14:val="tx1"/>
            </w14:solidFill>
          </w14:textFill>
        </w:rPr>
        <w:t>，</w:t>
      </w:r>
      <w:r>
        <w:rPr>
          <w:color w:val="000000" w:themeColor="text1"/>
          <w:spacing w:val="-1"/>
          <w:w w:val="100"/>
          <w:highlight w:val="none"/>
          <w14:textFill>
            <w14:solidFill>
              <w14:schemeClr w14:val="tx1"/>
            </w14:solidFill>
          </w14:textFill>
        </w:rPr>
        <w:t>在</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详细</w:t>
      </w:r>
      <w:r>
        <w:rPr>
          <w:color w:val="000000" w:themeColor="text1"/>
          <w:w w:val="100"/>
          <w:highlight w:val="none"/>
          <w14:textFill>
            <w14:solidFill>
              <w14:schemeClr w14:val="tx1"/>
            </w14:solidFill>
          </w14:textFill>
        </w:rPr>
        <w:t>地</w:t>
      </w:r>
      <w:r>
        <w:rPr>
          <w:color w:val="000000" w:themeColor="text1"/>
          <w:spacing w:val="-3"/>
          <w:w w:val="100"/>
          <w:highlight w:val="none"/>
          <w14:textFill>
            <w14:solidFill>
              <w14:schemeClr w14:val="tx1"/>
            </w14:solidFill>
          </w14:textFill>
        </w:rPr>
        <w:t>址</w:t>
      </w:r>
      <w:r>
        <w:rPr>
          <w:color w:val="000000" w:themeColor="text1"/>
          <w:spacing w:val="-15"/>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持</w:t>
      </w:r>
      <w:r>
        <w:rPr>
          <w:color w:val="000000" w:themeColor="text1"/>
          <w:w w:val="100"/>
          <w:highlight w:val="none"/>
          <w14:textFill>
            <w14:solidFill>
              <w14:schemeClr w14:val="tx1"/>
            </w14:solidFill>
          </w14:textFill>
        </w:rPr>
        <w:t>单</w:t>
      </w:r>
      <w:r>
        <w:rPr>
          <w:color w:val="000000" w:themeColor="text1"/>
          <w:spacing w:val="-3"/>
          <w:w w:val="100"/>
          <w:highlight w:val="none"/>
          <w14:textFill>
            <w14:solidFill>
              <w14:schemeClr w14:val="tx1"/>
            </w14:solidFill>
          </w14:textFill>
        </w:rPr>
        <w:t>位</w:t>
      </w:r>
      <w:r>
        <w:rPr>
          <w:color w:val="000000" w:themeColor="text1"/>
          <w:w w:val="100"/>
          <w:highlight w:val="none"/>
          <w14:textFill>
            <w14:solidFill>
              <w14:schemeClr w14:val="tx1"/>
            </w14:solidFill>
          </w14:textFill>
        </w:rPr>
        <w:t>介</w:t>
      </w:r>
      <w:r>
        <w:rPr>
          <w:color w:val="000000" w:themeColor="text1"/>
          <w:spacing w:val="-3"/>
          <w:w w:val="100"/>
          <w:highlight w:val="none"/>
          <w14:textFill>
            <w14:solidFill>
              <w14:schemeClr w14:val="tx1"/>
            </w14:solidFill>
          </w14:textFill>
        </w:rPr>
        <w:t>绍</w:t>
      </w:r>
      <w:r>
        <w:rPr>
          <w:color w:val="000000" w:themeColor="text1"/>
          <w:w w:val="100"/>
          <w:highlight w:val="none"/>
          <w14:textFill>
            <w14:solidFill>
              <w14:schemeClr w14:val="tx1"/>
            </w14:solidFill>
          </w14:textFill>
        </w:rPr>
        <w:t>信</w:t>
      </w:r>
      <w:r>
        <w:rPr>
          <w:color w:val="000000" w:themeColor="text1"/>
          <w:spacing w:val="-3"/>
          <w:w w:val="100"/>
          <w:highlight w:val="none"/>
          <w14:textFill>
            <w14:solidFill>
              <w14:schemeClr w14:val="tx1"/>
            </w14:solidFill>
          </w14:textFill>
        </w:rPr>
        <w:t>购买</w:t>
      </w:r>
      <w:r>
        <w:rPr>
          <w:color w:val="000000" w:themeColor="text1"/>
          <w:w w:val="100"/>
          <w:highlight w:val="none"/>
          <w14:textFill>
            <w14:solidFill>
              <w14:schemeClr w14:val="tx1"/>
            </w14:solidFill>
          </w14:textFill>
        </w:rPr>
        <w:t>招标</w:t>
      </w:r>
      <w:r>
        <w:rPr>
          <w:color w:val="000000" w:themeColor="text1"/>
          <w:spacing w:val="-3"/>
          <w:w w:val="100"/>
          <w:highlight w:val="none"/>
          <w14:textFill>
            <w14:solidFill>
              <w14:schemeClr w14:val="tx1"/>
            </w14:solidFill>
          </w14:textFill>
        </w:rPr>
        <w:t>文件</w:t>
      </w:r>
      <w:r>
        <w:rPr>
          <w:color w:val="000000" w:themeColor="text1"/>
          <w:spacing w:val="-15"/>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邮</w:t>
      </w:r>
      <w:r>
        <w:rPr>
          <w:color w:val="000000" w:themeColor="text1"/>
          <w:w w:val="100"/>
          <w:highlight w:val="none"/>
          <w14:textFill>
            <w14:solidFill>
              <w14:schemeClr w14:val="tx1"/>
            </w14:solidFill>
          </w14:textFill>
        </w:rPr>
        <w:t xml:space="preserve">购招 </w:t>
      </w:r>
      <w:r>
        <w:rPr>
          <w:color w:val="000000" w:themeColor="text1"/>
          <w:spacing w:val="-5"/>
          <w:highlight w:val="none"/>
          <w14:textFill>
            <w14:solidFill>
              <w14:schemeClr w14:val="tx1"/>
            </w14:solidFill>
          </w14:textFill>
        </w:rPr>
        <w:t>标文件的，需另加手续费（含邮费）</w:t>
      </w:r>
      <w:r>
        <w:rPr>
          <w:rFonts w:ascii="Times New Roman" w:eastAsia="Times New Roman"/>
          <w:color w:val="000000" w:themeColor="text1"/>
          <w:spacing w:val="-5"/>
          <w:highlight w:val="none"/>
          <w:u w:val="single"/>
          <w14:textFill>
            <w14:solidFill>
              <w14:schemeClr w14:val="tx1"/>
            </w14:solidFill>
          </w14:textFill>
        </w:rPr>
        <w:t xml:space="preserve"> </w:t>
      </w:r>
      <w:r>
        <w:rPr>
          <w:rFonts w:ascii="Times New Roman" w:eastAsia="Times New Roman"/>
          <w:color w:val="000000" w:themeColor="text1"/>
          <w:spacing w:val="-5"/>
          <w:highlight w:val="none"/>
          <w:u w:val="single"/>
          <w14:textFill>
            <w14:solidFill>
              <w14:schemeClr w14:val="tx1"/>
            </w14:solidFill>
          </w14:textFill>
        </w:rPr>
        <w:tab/>
      </w:r>
      <w:r>
        <w:rPr>
          <w:rFonts w:ascii="Times New Roman" w:eastAsia="Times New Roman"/>
          <w:color w:val="000000" w:themeColor="text1"/>
          <w:spacing w:val="-5"/>
          <w:highlight w:val="none"/>
          <w:u w:val="single"/>
          <w14:textFill>
            <w14:solidFill>
              <w14:schemeClr w14:val="tx1"/>
            </w14:solidFill>
          </w14:textFill>
        </w:rPr>
        <w:tab/>
      </w:r>
      <w:r>
        <w:rPr>
          <w:color w:val="000000" w:themeColor="text1"/>
          <w:spacing w:val="-3"/>
          <w:highlight w:val="none"/>
          <w14:textFill>
            <w14:solidFill>
              <w14:schemeClr w14:val="tx1"/>
            </w14:solidFill>
          </w14:textFill>
        </w:rPr>
        <w:t xml:space="preserve">元。招标人在收到单位介绍信和邮购款（含手续 </w:t>
      </w:r>
      <w:r>
        <w:rPr>
          <w:color w:val="000000" w:themeColor="text1"/>
          <w:highlight w:val="none"/>
          <w14:textFill>
            <w14:solidFill>
              <w14:schemeClr w14:val="tx1"/>
            </w14:solidFill>
          </w14:textFill>
        </w:rPr>
        <w:t>费）后</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日内寄送。</w:t>
      </w:r>
    </w:p>
    <w:p>
      <w:pPr>
        <w:pStyle w:val="6"/>
        <w:tabs>
          <w:tab w:val="left" w:pos="4704"/>
          <w:tab w:val="left" w:pos="5858"/>
          <w:tab w:val="left" w:pos="7015"/>
          <w:tab w:val="left" w:pos="8170"/>
        </w:tabs>
        <w:spacing w:before="32"/>
        <w:ind w:left="520" w:right="16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4.1</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w:t>
      </w:r>
      <w:r>
        <w:rPr>
          <w:color w:val="000000" w:themeColor="text1"/>
          <w:spacing w:val="-2"/>
          <w:highlight w:val="none"/>
          <w14:textFill>
            <w14:solidFill>
              <w14:schemeClr w14:val="tx1"/>
            </w14:solidFill>
          </w14:textFill>
        </w:rPr>
        <w:t xml:space="preserve"> </w:t>
      </w:r>
      <w:r>
        <w:rPr>
          <w:color w:val="000000" w:themeColor="text1"/>
          <w:highlight w:val="none"/>
          <w14:textFill>
            <w14:solidFill>
              <w14:schemeClr w14:val="tx1"/>
            </w14:solidFill>
          </w14:textFill>
        </w:rPr>
        <w:t>凡有意参加投标者，请于</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日</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时至</w:t>
      </w:r>
    </w:p>
    <w:p>
      <w:pPr>
        <w:pStyle w:val="6"/>
        <w:tabs>
          <w:tab w:val="left" w:pos="1045"/>
          <w:tab w:val="left" w:pos="2202"/>
          <w:tab w:val="left" w:pos="3357"/>
          <w:tab w:val="left" w:pos="4512"/>
          <w:tab w:val="left" w:pos="8789"/>
        </w:tabs>
        <w:spacing w:before="110"/>
        <w:ind w:left="100"/>
        <w:jc w:val="both"/>
        <w:rPr>
          <w:rFonts w:ascii="Times New Roman" w:eastAsia="Times New Roman"/>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日</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时</w:t>
      </w:r>
      <w:r>
        <w:rPr>
          <w:rFonts w:ascii="Times New Roman" w:eastAsia="Times New Roman"/>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北京时间，下同</w:t>
      </w:r>
      <w:r>
        <w:rPr>
          <w:rFonts w:ascii="Times New Roman" w:eastAsia="Times New Roman"/>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，登录</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spacing w:after="0"/>
        <w:jc w:val="both"/>
        <w:rPr>
          <w:rFonts w:ascii="Times New Roman" w:eastAsia="Times New Roman"/>
          <w:color w:val="000000" w:themeColor="text1"/>
          <w:highlight w:val="none"/>
          <w14:textFill>
            <w14:solidFill>
              <w14:schemeClr w14:val="tx1"/>
            </w14:solidFill>
          </w14:textFill>
        </w:rPr>
        <w:sectPr>
          <w:pgSz w:w="12240" w:h="15840"/>
          <w:pgMar w:top="1420" w:right="1640" w:bottom="1120" w:left="1700" w:header="0" w:footer="861" w:gutter="0"/>
          <w:cols w:space="720" w:num="1"/>
        </w:sectPr>
      </w:pPr>
    </w:p>
    <w:p>
      <w:pPr>
        <w:pStyle w:val="6"/>
        <w:spacing w:before="14" w:line="360" w:lineRule="auto"/>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（电子招标投标交易平台名称）下载电子招标文件。</w:t>
      </w:r>
    </w:p>
    <w:p>
      <w:pPr>
        <w:pStyle w:val="6"/>
        <w:spacing w:before="14" w:line="360" w:lineRule="auto"/>
        <w:ind w:left="100" w:right="102" w:firstLine="420" w:firstLineChars="20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4.2</w:t>
      </w:r>
      <w:r>
        <w:rPr>
          <w:rFonts w:ascii="Times New Roman" w:eastAsia="Times New Roman"/>
          <w:color w:val="000000" w:themeColor="text1"/>
          <w:spacing w:val="52"/>
          <w:highlight w:val="none"/>
          <w14:textFill>
            <w14:solidFill>
              <w14:schemeClr w14:val="tx1"/>
            </w14:solidFill>
          </w14:textFill>
        </w:rPr>
        <w:t xml:space="preserve"> </w:t>
      </w:r>
      <w:r>
        <w:rPr>
          <w:color w:val="000000" w:themeColor="text1"/>
          <w:highlight w:val="none"/>
          <w14:textFill>
            <w14:solidFill>
              <w14:schemeClr w14:val="tx1"/>
            </w14:solidFill>
          </w14:textFill>
        </w:rPr>
        <w:t>招标文件每套售价</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元，售后不退。</w:t>
      </w:r>
      <w:r>
        <w:rPr>
          <w:rFonts w:hint="eastAsia" w:ascii="Times New Roman" w:eastAsia="Times New Roman"/>
          <w:color w:val="000000" w:themeColor="text1"/>
          <w:highlight w:val="none"/>
          <w:lang w:val="en-US" w:eastAsia="zh-CN"/>
          <w14:textFill>
            <w14:solidFill>
              <w14:schemeClr w14:val="tx1"/>
            </w14:solidFill>
          </w14:textFill>
        </w:rPr>
        <w:t>电子招标文件的下载及获取不应收费，应为免费下载。</w:t>
      </w:r>
    </w:p>
    <w:p>
      <w:pPr>
        <w:pStyle w:val="3"/>
        <w:spacing w:line="456" w:lineRule="exact"/>
        <w:rPr>
          <w:color w:val="000000" w:themeColor="text1"/>
          <w:highlight w:val="none"/>
          <w14:textFill>
            <w14:solidFill>
              <w14:schemeClr w14:val="tx1"/>
            </w14:solidFill>
          </w14:textFill>
        </w:rPr>
      </w:pPr>
      <w:bookmarkStart w:id="7" w:name="_bookmark14"/>
      <w:bookmarkEnd w:id="7"/>
      <w:r>
        <w:rPr>
          <w:rFonts w:ascii="Times New Roman" w:eastAsia="Times New Roman"/>
          <w:color w:val="000000" w:themeColor="text1"/>
          <w:highlight w:val="none"/>
          <w14:textFill>
            <w14:solidFill>
              <w14:schemeClr w14:val="tx1"/>
            </w14:solidFill>
          </w14:textFill>
        </w:rPr>
        <w:t xml:space="preserve">5.  </w:t>
      </w:r>
      <w:r>
        <w:rPr>
          <w:color w:val="000000" w:themeColor="text1"/>
          <w:highlight w:val="none"/>
          <w14:textFill>
            <w14:solidFill>
              <w14:schemeClr w14:val="tx1"/>
            </w14:solidFill>
          </w14:textFill>
        </w:rPr>
        <w:t>投标文件的递交</w:t>
      </w:r>
    </w:p>
    <w:p>
      <w:pPr>
        <w:pStyle w:val="6"/>
        <w:spacing w:before="17"/>
        <w:rPr>
          <w:rFonts w:ascii="Microsoft JhengHei"/>
          <w:b/>
          <w:color w:val="000000" w:themeColor="text1"/>
          <w:sz w:val="19"/>
          <w:highlight w:val="none"/>
          <w14:textFill>
            <w14:solidFill>
              <w14:schemeClr w14:val="tx1"/>
            </w14:solidFill>
          </w14:textFill>
        </w:rPr>
      </w:pPr>
    </w:p>
    <w:p>
      <w:pPr>
        <w:pStyle w:val="6"/>
        <w:tabs>
          <w:tab w:val="left" w:pos="7238"/>
          <w:tab w:val="left" w:pos="8393"/>
        </w:tabs>
        <w:ind w:left="520"/>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5.1</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A</w:t>
      </w:r>
      <w:r>
        <w:rPr>
          <w:color w:val="000000" w:themeColor="text1"/>
          <w:highlight w:val="none"/>
          <w14:textFill>
            <w14:solidFill>
              <w14:schemeClr w14:val="tx1"/>
            </w14:solidFill>
          </w14:textFill>
        </w:rPr>
        <w:t>）投标文件递交的截止时间（投标截止时间，下同）为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p>
    <w:p>
      <w:pPr>
        <w:pStyle w:val="6"/>
        <w:tabs>
          <w:tab w:val="left" w:pos="1045"/>
          <w:tab w:val="left" w:pos="2202"/>
          <w:tab w:val="left" w:pos="3357"/>
          <w:tab w:val="left" w:pos="7241"/>
        </w:tabs>
        <w:spacing w:before="110"/>
        <w:ind w:left="100"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时</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分，地点为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w:t>
      </w:r>
    </w:p>
    <w:p>
      <w:pPr>
        <w:pStyle w:val="6"/>
        <w:tabs>
          <w:tab w:val="left" w:pos="7226"/>
          <w:tab w:val="left" w:pos="8381"/>
        </w:tabs>
        <w:spacing w:before="123"/>
        <w:ind w:left="520"/>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5.1</w:t>
      </w:r>
      <w:r>
        <w:rPr>
          <w:rFonts w:ascii="Times New Roman" w:eastAsia="Times New Roman"/>
          <w:color w:val="000000" w:themeColor="text1"/>
          <w:spacing w:val="49"/>
          <w:highlight w:val="none"/>
          <w14:textFill>
            <w14:solidFill>
              <w14:schemeClr w14:val="tx1"/>
            </w14:solidFill>
          </w14:textFill>
        </w:rPr>
        <w:t xml:space="preserve"> </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）投标文件递交的截止时间（投标截止时间，下同）为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p>
    <w:p>
      <w:pPr>
        <w:pStyle w:val="6"/>
        <w:tabs>
          <w:tab w:val="left" w:pos="1045"/>
          <w:tab w:val="left" w:pos="2202"/>
          <w:tab w:val="left" w:pos="3357"/>
          <w:tab w:val="left" w:pos="8113"/>
        </w:tabs>
        <w:spacing w:before="110" w:line="350" w:lineRule="auto"/>
        <w:ind w:left="100" w:right="113"/>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时</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5"/>
          <w:highlight w:val="none"/>
          <w14:textFill>
            <w14:solidFill>
              <w14:schemeClr w14:val="tx1"/>
            </w14:solidFill>
          </w14:textFill>
        </w:rPr>
        <w:t>分，投标人应在截止时间前通过</w:t>
      </w:r>
      <w:r>
        <w:rPr>
          <w:rFonts w:ascii="Times New Roman" w:eastAsia="Times New Roman"/>
          <w:color w:val="000000" w:themeColor="text1"/>
          <w:spacing w:val="-5"/>
          <w:highlight w:val="none"/>
          <w:u w:val="single"/>
          <w14:textFill>
            <w14:solidFill>
              <w14:schemeClr w14:val="tx1"/>
            </w14:solidFill>
          </w14:textFill>
        </w:rPr>
        <w:t xml:space="preserve"> </w:t>
      </w:r>
      <w:r>
        <w:rPr>
          <w:rFonts w:ascii="Times New Roman" w:eastAsia="Times New Roman"/>
          <w:color w:val="000000" w:themeColor="text1"/>
          <w:spacing w:val="-5"/>
          <w:highlight w:val="none"/>
          <w:u w:val="single"/>
          <w14:textFill>
            <w14:solidFill>
              <w14:schemeClr w14:val="tx1"/>
            </w14:solidFill>
          </w14:textFill>
        </w:rPr>
        <w:tab/>
      </w:r>
      <w:r>
        <w:rPr>
          <w:color w:val="000000" w:themeColor="text1"/>
          <w:spacing w:val="-1"/>
          <w:highlight w:val="none"/>
          <w14:textFill>
            <w14:solidFill>
              <w14:schemeClr w14:val="tx1"/>
            </w14:solidFill>
          </w14:textFill>
        </w:rPr>
        <w:t xml:space="preserve">（电子 </w:t>
      </w:r>
      <w:r>
        <w:rPr>
          <w:color w:val="000000" w:themeColor="text1"/>
          <w:highlight w:val="none"/>
          <w14:textFill>
            <w14:solidFill>
              <w14:schemeClr w14:val="tx1"/>
            </w14:solidFill>
          </w14:textFill>
        </w:rPr>
        <w:t>招标投标交易平台名称）递交电子投标文件。</w:t>
      </w:r>
    </w:p>
    <w:p>
      <w:pPr>
        <w:pStyle w:val="6"/>
        <w:spacing w:before="27" w:line="331"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spacing w:val="-4"/>
          <w:highlight w:val="none"/>
          <w14:textFill>
            <w14:solidFill>
              <w14:schemeClr w14:val="tx1"/>
            </w14:solidFill>
          </w14:textFill>
        </w:rPr>
        <w:t>5.2</w:t>
      </w:r>
      <w:r>
        <w:rPr>
          <w:color w:val="000000" w:themeColor="text1"/>
          <w:spacing w:val="-4"/>
          <w:highlight w:val="none"/>
          <w14:textFill>
            <w14:solidFill>
              <w14:schemeClr w14:val="tx1"/>
            </w14:solidFill>
          </w14:textFill>
        </w:rPr>
        <w:t>（</w:t>
      </w:r>
      <w:r>
        <w:rPr>
          <w:rFonts w:ascii="Times New Roman" w:eastAsia="Times New Roman"/>
          <w:color w:val="000000" w:themeColor="text1"/>
          <w:spacing w:val="-4"/>
          <w:highlight w:val="none"/>
          <w14:textFill>
            <w14:solidFill>
              <w14:schemeClr w14:val="tx1"/>
            </w14:solidFill>
          </w14:textFill>
        </w:rPr>
        <w:t>A</w:t>
      </w:r>
      <w:r>
        <w:rPr>
          <w:color w:val="000000" w:themeColor="text1"/>
          <w:spacing w:val="-4"/>
          <w:highlight w:val="none"/>
          <w14:textFill>
            <w14:solidFill>
              <w14:schemeClr w14:val="tx1"/>
            </w14:solidFill>
          </w14:textFill>
        </w:rPr>
        <w:t xml:space="preserve">） </w:t>
      </w:r>
      <w:r>
        <w:rPr>
          <w:color w:val="000000" w:themeColor="text1"/>
          <w:spacing w:val="-3"/>
          <w:highlight w:val="none"/>
          <w14:textFill>
            <w14:solidFill>
              <w14:schemeClr w14:val="tx1"/>
            </w14:solidFill>
          </w14:textFill>
        </w:rPr>
        <w:t xml:space="preserve">逾期送达的、未送达指定地点的或者不按照招标文件要求密封的投标文件，招标 </w:t>
      </w:r>
      <w:r>
        <w:rPr>
          <w:color w:val="000000" w:themeColor="text1"/>
          <w:highlight w:val="none"/>
          <w14:textFill>
            <w14:solidFill>
              <w14:schemeClr w14:val="tx1"/>
            </w14:solidFill>
          </w14:textFill>
        </w:rPr>
        <w:t>人将予以拒收。</w:t>
      </w:r>
    </w:p>
    <w:p>
      <w:pPr>
        <w:pStyle w:val="6"/>
        <w:spacing w:before="46"/>
        <w:ind w:left="520"/>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5.2</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 逾期送达的投标文件，电子招标投标交易平台予以拒收。</w:t>
      </w:r>
    </w:p>
    <w:p>
      <w:pPr>
        <w:pStyle w:val="3"/>
        <w:spacing w:before="139"/>
        <w:rPr>
          <w:color w:val="000000" w:themeColor="text1"/>
          <w:highlight w:val="none"/>
          <w14:textFill>
            <w14:solidFill>
              <w14:schemeClr w14:val="tx1"/>
            </w14:solidFill>
          </w14:textFill>
        </w:rPr>
      </w:pPr>
      <w:bookmarkStart w:id="8" w:name="_bookmark15"/>
      <w:bookmarkEnd w:id="8"/>
      <w:r>
        <w:rPr>
          <w:rFonts w:ascii="Times New Roman" w:eastAsia="Times New Roman"/>
          <w:color w:val="000000" w:themeColor="text1"/>
          <w:highlight w:val="none"/>
          <w14:textFill>
            <w14:solidFill>
              <w14:schemeClr w14:val="tx1"/>
            </w14:solidFill>
          </w14:textFill>
        </w:rPr>
        <w:t xml:space="preserve">6.  </w:t>
      </w:r>
      <w:r>
        <w:rPr>
          <w:color w:val="000000" w:themeColor="text1"/>
          <w:highlight w:val="none"/>
          <w14:textFill>
            <w14:solidFill>
              <w14:schemeClr w14:val="tx1"/>
            </w14:solidFill>
          </w14:textFill>
        </w:rPr>
        <w:t>确认</w:t>
      </w:r>
    </w:p>
    <w:p>
      <w:pPr>
        <w:pStyle w:val="6"/>
        <w:rPr>
          <w:rFonts w:ascii="Microsoft JhengHei"/>
          <w:b/>
          <w:color w:val="000000" w:themeColor="text1"/>
          <w:sz w:val="20"/>
          <w:highlight w:val="none"/>
          <w14:textFill>
            <w14:solidFill>
              <w14:schemeClr w14:val="tx1"/>
            </w14:solidFill>
          </w14:textFill>
        </w:rPr>
      </w:pPr>
    </w:p>
    <w:p>
      <w:pPr>
        <w:pStyle w:val="6"/>
        <w:tabs>
          <w:tab w:val="left" w:pos="4209"/>
          <w:tab w:val="left" w:pos="5369"/>
          <w:tab w:val="left" w:pos="6530"/>
          <w:tab w:val="left" w:pos="7690"/>
        </w:tabs>
        <w:spacing w:line="348" w:lineRule="auto"/>
        <w:ind w:left="100" w:right="113"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你单位收到本邀请书后，请于</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1"/>
          <w:highlight w:val="none"/>
          <w14:textFill>
            <w14:solidFill>
              <w14:schemeClr w14:val="tx1"/>
            </w14:solidFill>
          </w14:textFill>
        </w:rPr>
        <w:t xml:space="preserve">时前，以书 面形式确认是否参加投标。在本邀请书规定的时间内未表示是否参加投标或明确表示不参加投 </w:t>
      </w:r>
      <w:r>
        <w:rPr>
          <w:color w:val="000000" w:themeColor="text1"/>
          <w:highlight w:val="none"/>
          <w14:textFill>
            <w14:solidFill>
              <w14:schemeClr w14:val="tx1"/>
            </w14:solidFill>
          </w14:textFill>
        </w:rPr>
        <w:t>标的，不得再参加投标。</w:t>
      </w:r>
    </w:p>
    <w:p>
      <w:pPr>
        <w:pStyle w:val="3"/>
        <w:spacing w:before="63"/>
        <w:rPr>
          <w:color w:val="000000" w:themeColor="text1"/>
          <w:highlight w:val="none"/>
          <w14:textFill>
            <w14:solidFill>
              <w14:schemeClr w14:val="tx1"/>
            </w14:solidFill>
          </w14:textFill>
        </w:rPr>
      </w:pPr>
      <w:bookmarkStart w:id="9" w:name="_bookmark16"/>
      <w:bookmarkEnd w:id="9"/>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联系方式</w:t>
      </w:r>
    </w:p>
    <w:p>
      <w:pPr>
        <w:pStyle w:val="6"/>
        <w:spacing w:before="14"/>
        <w:rPr>
          <w:rFonts w:ascii="Microsoft JhengHei"/>
          <w:b/>
          <w:color w:val="000000" w:themeColor="text1"/>
          <w:sz w:val="19"/>
          <w:highlight w:val="none"/>
          <w14:textFill>
            <w14:solidFill>
              <w14:schemeClr w14:val="tx1"/>
            </w14:solidFill>
          </w14:textFill>
        </w:rPr>
      </w:pPr>
    </w:p>
    <w:p>
      <w:pPr>
        <w:pStyle w:val="6"/>
        <w:tabs>
          <w:tab w:val="left" w:pos="4228"/>
          <w:tab w:val="left" w:pos="7990"/>
        </w:tabs>
        <w:spacing w:line="350" w:lineRule="auto"/>
        <w:ind w:left="520" w:right="865" w:firstLine="2"/>
        <w:jc w:val="both"/>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招</w:t>
      </w:r>
      <w:r>
        <w:rPr>
          <w:color w:val="000000" w:themeColor="text1"/>
          <w:spacing w:val="-1"/>
          <w:highlight w:val="none"/>
          <w14:textFill>
            <w14:solidFill>
              <w14:schemeClr w14:val="tx1"/>
            </w14:solidFill>
          </w14:textFill>
        </w:rPr>
        <w:t xml:space="preserve"> </w:t>
      </w:r>
      <w:r>
        <w:rPr>
          <w:color w:val="000000" w:themeColor="text1"/>
          <w:highlight w:val="none"/>
          <w14:textFill>
            <w14:solidFill>
              <w14:schemeClr w14:val="tx1"/>
            </w14:solidFill>
          </w14:textFill>
        </w:rPr>
        <w:t>标</w:t>
      </w:r>
      <w:r>
        <w:rPr>
          <w:color w:val="000000" w:themeColor="text1"/>
          <w:spacing w:val="-1"/>
          <w:highlight w:val="none"/>
          <w14:textFill>
            <w14:solidFill>
              <w14:schemeClr w14:val="tx1"/>
            </w14:solidFill>
          </w14:textFill>
        </w:rPr>
        <w:t xml:space="preserve"> </w:t>
      </w:r>
      <w:r>
        <w:rPr>
          <w:color w:val="000000" w:themeColor="text1"/>
          <w:highlight w:val="none"/>
          <w14:textFill>
            <w14:solidFill>
              <w14:schemeClr w14:val="tx1"/>
            </w14:solidFill>
          </w14:textFill>
        </w:rPr>
        <w:t>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招标代理机构：</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 xml:space="preserve">地   </w:t>
      </w:r>
      <w:r>
        <w:rPr>
          <w:color w:val="000000" w:themeColor="text1"/>
          <w:spacing w:val="2"/>
          <w:highlight w:val="none"/>
          <w14:textFill>
            <w14:solidFill>
              <w14:schemeClr w14:val="tx1"/>
            </w14:solidFill>
          </w14:textFill>
        </w:rPr>
        <w:t xml:space="preserve"> </w:t>
      </w:r>
      <w:r>
        <w:rPr>
          <w:color w:val="000000" w:themeColor="text1"/>
          <w:highlight w:val="none"/>
          <w14:textFill>
            <w14:solidFill>
              <w14:schemeClr w14:val="tx1"/>
            </w14:solidFill>
          </w14:textFill>
        </w:rPr>
        <w:t>址：</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 xml:space="preserve">地   </w:t>
      </w:r>
      <w:r>
        <w:rPr>
          <w:color w:val="000000" w:themeColor="text1"/>
          <w:spacing w:val="5"/>
          <w:highlight w:val="none"/>
          <w14:textFill>
            <w14:solidFill>
              <w14:schemeClr w14:val="tx1"/>
            </w14:solidFill>
          </w14:textFill>
        </w:rPr>
        <w:t xml:space="preserve"> </w:t>
      </w:r>
      <w:r>
        <w:rPr>
          <w:color w:val="000000" w:themeColor="text1"/>
          <w:highlight w:val="none"/>
          <w14:textFill>
            <w14:solidFill>
              <w14:schemeClr w14:val="tx1"/>
            </w14:solidFill>
          </w14:textFill>
        </w:rPr>
        <w:t>址：</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 xml:space="preserve">邮   </w:t>
      </w:r>
      <w:r>
        <w:rPr>
          <w:color w:val="000000" w:themeColor="text1"/>
          <w:spacing w:val="2"/>
          <w:highlight w:val="none"/>
          <w14:textFill>
            <w14:solidFill>
              <w14:schemeClr w14:val="tx1"/>
            </w14:solidFill>
          </w14:textFill>
        </w:rPr>
        <w:t xml:space="preserve"> </w:t>
      </w:r>
      <w:r>
        <w:rPr>
          <w:color w:val="000000" w:themeColor="text1"/>
          <w:highlight w:val="none"/>
          <w14:textFill>
            <w14:solidFill>
              <w14:schemeClr w14:val="tx1"/>
            </w14:solidFill>
          </w14:textFill>
        </w:rPr>
        <w:t>编：</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 xml:space="preserve">邮   </w:t>
      </w:r>
      <w:r>
        <w:rPr>
          <w:color w:val="000000" w:themeColor="text1"/>
          <w:spacing w:val="5"/>
          <w:highlight w:val="none"/>
          <w14:textFill>
            <w14:solidFill>
              <w14:schemeClr w14:val="tx1"/>
            </w14:solidFill>
          </w14:textFill>
        </w:rPr>
        <w:t xml:space="preserve"> </w:t>
      </w:r>
      <w:r>
        <w:rPr>
          <w:color w:val="000000" w:themeColor="text1"/>
          <w:highlight w:val="none"/>
          <w14:textFill>
            <w14:solidFill>
              <w14:schemeClr w14:val="tx1"/>
            </w14:solidFill>
          </w14:textFill>
        </w:rPr>
        <w:t>编：</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联</w:t>
      </w:r>
      <w:r>
        <w:rPr>
          <w:color w:val="000000" w:themeColor="text1"/>
          <w:spacing w:val="1"/>
          <w:highlight w:val="none"/>
          <w14:textFill>
            <w14:solidFill>
              <w14:schemeClr w14:val="tx1"/>
            </w14:solidFill>
          </w14:textFill>
        </w:rPr>
        <w:t xml:space="preserve"> </w:t>
      </w:r>
      <w:r>
        <w:rPr>
          <w:color w:val="000000" w:themeColor="text1"/>
          <w:highlight w:val="none"/>
          <w14:textFill>
            <w14:solidFill>
              <w14:schemeClr w14:val="tx1"/>
            </w14:solidFill>
          </w14:textFill>
        </w:rPr>
        <w:t>系</w:t>
      </w:r>
      <w:r>
        <w:rPr>
          <w:color w:val="000000" w:themeColor="text1"/>
          <w:spacing w:val="-1"/>
          <w:highlight w:val="none"/>
          <w14:textFill>
            <w14:solidFill>
              <w14:schemeClr w14:val="tx1"/>
            </w14:solidFill>
          </w14:textFill>
        </w:rPr>
        <w:t xml:space="preserve"> </w:t>
      </w:r>
      <w:r>
        <w:rPr>
          <w:color w:val="000000" w:themeColor="text1"/>
          <w:highlight w:val="none"/>
          <w14:textFill>
            <w14:solidFill>
              <w14:schemeClr w14:val="tx1"/>
            </w14:solidFill>
          </w14:textFill>
        </w:rPr>
        <w:t>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联</w:t>
      </w:r>
      <w:r>
        <w:rPr>
          <w:color w:val="000000" w:themeColor="text1"/>
          <w:spacing w:val="2"/>
          <w:highlight w:val="none"/>
          <w14:textFill>
            <w14:solidFill>
              <w14:schemeClr w14:val="tx1"/>
            </w14:solidFill>
          </w14:textFill>
        </w:rPr>
        <w:t xml:space="preserve"> </w:t>
      </w:r>
      <w:r>
        <w:rPr>
          <w:color w:val="000000" w:themeColor="text1"/>
          <w:highlight w:val="none"/>
          <w14:textFill>
            <w14:solidFill>
              <w14:schemeClr w14:val="tx1"/>
            </w14:solidFill>
          </w14:textFill>
        </w:rPr>
        <w:t>系</w:t>
      </w:r>
      <w:r>
        <w:rPr>
          <w:color w:val="000000" w:themeColor="text1"/>
          <w:spacing w:val="2"/>
          <w:highlight w:val="none"/>
          <w14:textFill>
            <w14:solidFill>
              <w14:schemeClr w14:val="tx1"/>
            </w14:solidFill>
          </w14:textFill>
        </w:rPr>
        <w:t xml:space="preserve"> </w:t>
      </w:r>
      <w:r>
        <w:rPr>
          <w:color w:val="000000" w:themeColor="text1"/>
          <w:highlight w:val="none"/>
          <w14:textFill>
            <w14:solidFill>
              <w14:schemeClr w14:val="tx1"/>
            </w14:solidFill>
          </w14:textFill>
        </w:rPr>
        <w:t>人：</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 xml:space="preserve">电   </w:t>
      </w:r>
      <w:r>
        <w:rPr>
          <w:color w:val="000000" w:themeColor="text1"/>
          <w:spacing w:val="2"/>
          <w:highlight w:val="none"/>
          <w14:textFill>
            <w14:solidFill>
              <w14:schemeClr w14:val="tx1"/>
            </w14:solidFill>
          </w14:textFill>
        </w:rPr>
        <w:t xml:space="preserve"> </w:t>
      </w:r>
      <w:r>
        <w:rPr>
          <w:color w:val="000000" w:themeColor="text1"/>
          <w:highlight w:val="none"/>
          <w14:textFill>
            <w14:solidFill>
              <w14:schemeClr w14:val="tx1"/>
            </w14:solidFill>
          </w14:textFill>
        </w:rPr>
        <w:t>话：</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 xml:space="preserve">电   </w:t>
      </w:r>
      <w:r>
        <w:rPr>
          <w:color w:val="000000" w:themeColor="text1"/>
          <w:spacing w:val="5"/>
          <w:highlight w:val="none"/>
          <w14:textFill>
            <w14:solidFill>
              <w14:schemeClr w14:val="tx1"/>
            </w14:solidFill>
          </w14:textFill>
        </w:rPr>
        <w:t xml:space="preserve"> </w:t>
      </w:r>
      <w:r>
        <w:rPr>
          <w:color w:val="000000" w:themeColor="text1"/>
          <w:highlight w:val="none"/>
          <w14:textFill>
            <w14:solidFill>
              <w14:schemeClr w14:val="tx1"/>
            </w14:solidFill>
          </w14:textFill>
        </w:rPr>
        <w:t>话：</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 xml:space="preserve">传   </w:t>
      </w:r>
      <w:r>
        <w:rPr>
          <w:color w:val="000000" w:themeColor="text1"/>
          <w:spacing w:val="2"/>
          <w:highlight w:val="none"/>
          <w14:textFill>
            <w14:solidFill>
              <w14:schemeClr w14:val="tx1"/>
            </w14:solidFill>
          </w14:textFill>
        </w:rPr>
        <w:t xml:space="preserve"> </w:t>
      </w:r>
      <w:r>
        <w:rPr>
          <w:color w:val="000000" w:themeColor="text1"/>
          <w:highlight w:val="none"/>
          <w14:textFill>
            <w14:solidFill>
              <w14:schemeClr w14:val="tx1"/>
            </w14:solidFill>
          </w14:textFill>
        </w:rPr>
        <w:t>真：</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 xml:space="preserve">传   </w:t>
      </w:r>
      <w:r>
        <w:rPr>
          <w:color w:val="000000" w:themeColor="text1"/>
          <w:spacing w:val="5"/>
          <w:highlight w:val="none"/>
          <w14:textFill>
            <w14:solidFill>
              <w14:schemeClr w14:val="tx1"/>
            </w14:solidFill>
          </w14:textFill>
        </w:rPr>
        <w:t xml:space="preserve"> </w:t>
      </w:r>
      <w:r>
        <w:rPr>
          <w:color w:val="000000" w:themeColor="text1"/>
          <w:highlight w:val="none"/>
          <w14:textFill>
            <w14:solidFill>
              <w14:schemeClr w14:val="tx1"/>
            </w14:solidFill>
          </w14:textFill>
        </w:rPr>
        <w:t>真：</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电子邮件：</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电子邮件：</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 xml:space="preserve">网   </w:t>
      </w:r>
      <w:r>
        <w:rPr>
          <w:color w:val="000000" w:themeColor="text1"/>
          <w:spacing w:val="2"/>
          <w:highlight w:val="none"/>
          <w14:textFill>
            <w14:solidFill>
              <w14:schemeClr w14:val="tx1"/>
            </w14:solidFill>
          </w14:textFill>
        </w:rPr>
        <w:t xml:space="preserve"> </w:t>
      </w:r>
      <w:r>
        <w:rPr>
          <w:color w:val="000000" w:themeColor="text1"/>
          <w:highlight w:val="none"/>
          <w14:textFill>
            <w14:solidFill>
              <w14:schemeClr w14:val="tx1"/>
            </w14:solidFill>
          </w14:textFill>
        </w:rPr>
        <w:t>址：</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 xml:space="preserve">网   </w:t>
      </w:r>
      <w:r>
        <w:rPr>
          <w:color w:val="000000" w:themeColor="text1"/>
          <w:spacing w:val="5"/>
          <w:highlight w:val="none"/>
          <w14:textFill>
            <w14:solidFill>
              <w14:schemeClr w14:val="tx1"/>
            </w14:solidFill>
          </w14:textFill>
        </w:rPr>
        <w:t xml:space="preserve"> </w:t>
      </w:r>
      <w:r>
        <w:rPr>
          <w:color w:val="000000" w:themeColor="text1"/>
          <w:highlight w:val="none"/>
          <w14:textFill>
            <w14:solidFill>
              <w14:schemeClr w14:val="tx1"/>
            </w14:solidFill>
          </w14:textFill>
        </w:rPr>
        <w:t>址：</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开户银行：</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开户银行：</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 xml:space="preserve">账   </w:t>
      </w:r>
      <w:r>
        <w:rPr>
          <w:color w:val="000000" w:themeColor="text1"/>
          <w:spacing w:val="2"/>
          <w:highlight w:val="none"/>
          <w14:textFill>
            <w14:solidFill>
              <w14:schemeClr w14:val="tx1"/>
            </w14:solidFill>
          </w14:textFill>
        </w:rPr>
        <w:t xml:space="preserve"> </w:t>
      </w:r>
      <w:r>
        <w:rPr>
          <w:color w:val="000000" w:themeColor="text1"/>
          <w:highlight w:val="none"/>
          <w14:textFill>
            <w14:solidFill>
              <w14:schemeClr w14:val="tx1"/>
            </w14:solidFill>
          </w14:textFill>
        </w:rPr>
        <w:t>号：</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 xml:space="preserve">账   </w:t>
      </w:r>
      <w:r>
        <w:rPr>
          <w:color w:val="000000" w:themeColor="text1"/>
          <w:spacing w:val="5"/>
          <w:highlight w:val="none"/>
          <w14:textFill>
            <w14:solidFill>
              <w14:schemeClr w14:val="tx1"/>
            </w14:solidFill>
          </w14:textFill>
        </w:rPr>
        <w:t xml:space="preserve"> </w:t>
      </w:r>
      <w:r>
        <w:rPr>
          <w:color w:val="000000" w:themeColor="text1"/>
          <w:highlight w:val="none"/>
          <w14:textFill>
            <w14:solidFill>
              <w14:schemeClr w14:val="tx1"/>
            </w14:solidFill>
          </w14:textFill>
        </w:rPr>
        <w:t>号：</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rPr>
          <w:rFonts w:ascii="Times New Roman"/>
          <w:color w:val="000000" w:themeColor="text1"/>
          <w:sz w:val="20"/>
          <w:highlight w:val="none"/>
          <w14:textFill>
            <w14:solidFill>
              <w14:schemeClr w14:val="tx1"/>
            </w14:solidFill>
          </w14:textFill>
        </w:rPr>
      </w:pPr>
    </w:p>
    <w:p>
      <w:pPr>
        <w:pStyle w:val="6"/>
        <w:spacing w:before="5"/>
        <w:rPr>
          <w:rFonts w:ascii="Times New Roman"/>
          <w:color w:val="000000" w:themeColor="text1"/>
          <w:sz w:val="17"/>
          <w:highlight w:val="none"/>
          <w14:textFill>
            <w14:solidFill>
              <w14:schemeClr w14:val="tx1"/>
            </w14:solidFill>
          </w14:textFill>
        </w:rPr>
      </w:pPr>
    </w:p>
    <w:p>
      <w:pPr>
        <w:pStyle w:val="6"/>
        <w:tabs>
          <w:tab w:val="left" w:pos="5880"/>
          <w:tab w:val="left" w:pos="6826"/>
          <w:tab w:val="left" w:pos="7769"/>
        </w:tabs>
        <w:ind w:left="5146"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月</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rPr>
          <w:color w:val="000000" w:themeColor="text1"/>
          <w:highlight w:val="none"/>
          <w14:textFill>
            <w14:solidFill>
              <w14:schemeClr w14:val="tx1"/>
            </w14:solidFill>
          </w14:textFill>
        </w:rPr>
        <w:sectPr>
          <w:pgSz w:w="12240" w:h="15840"/>
          <w:pgMar w:top="1500" w:right="1680" w:bottom="1120" w:left="1700" w:header="0" w:footer="861" w:gutter="0"/>
          <w:cols w:space="720" w:num="1"/>
        </w:sectPr>
      </w:pPr>
    </w:p>
    <w:p>
      <w:pPr>
        <w:pStyle w:val="4"/>
        <w:spacing w:line="363" w:lineRule="exact"/>
        <w:ind w:right="161"/>
        <w:rPr>
          <w:color w:val="000000" w:themeColor="text1"/>
          <w:highlight w:val="none"/>
          <w14:textFill>
            <w14:solidFill>
              <w14:schemeClr w14:val="tx1"/>
            </w14:solidFill>
          </w14:textFill>
        </w:rPr>
      </w:pPr>
      <w:bookmarkStart w:id="10" w:name="_bookmark17"/>
      <w:bookmarkEnd w:id="10"/>
      <w:r>
        <w:rPr>
          <w:color w:val="000000" w:themeColor="text1"/>
          <w:highlight w:val="none"/>
          <w14:textFill>
            <w14:solidFill>
              <w14:schemeClr w14:val="tx1"/>
            </w14:solidFill>
          </w14:textFill>
        </w:rPr>
        <w:t>附件：确认通知</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spacing w:before="168"/>
        <w:ind w:left="0" w:right="57" w:firstLine="0"/>
        <w:jc w:val="center"/>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确认通知</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9"/>
        <w:rPr>
          <w:color w:val="000000" w:themeColor="text1"/>
          <w:sz w:val="29"/>
          <w:highlight w:val="none"/>
          <w14:textFill>
            <w14:solidFill>
              <w14:schemeClr w14:val="tx1"/>
            </w14:solidFill>
          </w14:textFill>
        </w:rPr>
      </w:pPr>
    </w:p>
    <w:p>
      <w:pPr>
        <w:pStyle w:val="6"/>
        <w:tabs>
          <w:tab w:val="left" w:pos="1991"/>
        </w:tabs>
        <w:spacing w:before="37"/>
        <w:ind w:left="100" w:right="16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招</w:t>
      </w:r>
      <w:r>
        <w:rPr>
          <w:color w:val="000000" w:themeColor="text1"/>
          <w:w w:val="100"/>
          <w:highlight w:val="none"/>
          <w14:textFill>
            <w14:solidFill>
              <w14:schemeClr w14:val="tx1"/>
            </w14:solidFill>
          </w14:textFill>
        </w:rPr>
        <w:t>标人</w:t>
      </w:r>
      <w:r>
        <w:rPr>
          <w:color w:val="000000" w:themeColor="text1"/>
          <w:spacing w:val="-3"/>
          <w:w w:val="100"/>
          <w:highlight w:val="none"/>
          <w14:textFill>
            <w14:solidFill>
              <w14:schemeClr w14:val="tx1"/>
            </w14:solidFill>
          </w14:textFill>
        </w:rPr>
        <w:t>名</w:t>
      </w:r>
      <w:r>
        <w:rPr>
          <w:color w:val="000000" w:themeColor="text1"/>
          <w:w w:val="100"/>
          <w:highlight w:val="none"/>
          <w14:textFill>
            <w14:solidFill>
              <w14:schemeClr w14:val="tx1"/>
            </w14:solidFill>
          </w14:textFill>
        </w:rPr>
        <w:t>称</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spacing w:before="5"/>
        <w:rPr>
          <w:color w:val="000000" w:themeColor="text1"/>
          <w:sz w:val="23"/>
          <w:highlight w:val="none"/>
          <w14:textFill>
            <w14:solidFill>
              <w14:schemeClr w14:val="tx1"/>
            </w14:solidFill>
          </w14:textFill>
        </w:rPr>
      </w:pPr>
    </w:p>
    <w:p>
      <w:pPr>
        <w:pStyle w:val="6"/>
        <w:tabs>
          <w:tab w:val="left" w:pos="2305"/>
          <w:tab w:val="left" w:pos="3460"/>
          <w:tab w:val="left" w:pos="4617"/>
          <w:tab w:val="left" w:pos="6612"/>
          <w:tab w:val="left" w:pos="7766"/>
          <w:tab w:val="left" w:pos="8789"/>
        </w:tabs>
        <w:spacing w:before="36"/>
        <w:ind w:left="520"/>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我方已于</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日收到你方</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4"/>
        <w:rPr>
          <w:rFonts w:ascii="Times New Roman"/>
          <w:color w:val="000000" w:themeColor="text1"/>
          <w:sz w:val="11"/>
          <w:highlight w:val="none"/>
          <w14:textFill>
            <w14:solidFill>
              <w14:schemeClr w14:val="tx1"/>
            </w14:solidFill>
          </w14:textFill>
        </w:rPr>
      </w:pPr>
    </w:p>
    <w:p>
      <w:pPr>
        <w:pStyle w:val="6"/>
        <w:tabs>
          <w:tab w:val="left" w:pos="2812"/>
          <w:tab w:val="left" w:pos="8324"/>
        </w:tabs>
        <w:spacing w:before="36"/>
        <w:ind w:left="1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日发出的</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4"/>
          <w:highlight w:val="none"/>
          <w14:textFill>
            <w14:solidFill>
              <w14:schemeClr w14:val="tx1"/>
            </w14:solidFill>
          </w14:textFill>
        </w:rPr>
        <w:t>（项目名称）设备采购招标的投标邀请书，并确认</w:t>
      </w:r>
      <w:r>
        <w:rPr>
          <w:rFonts w:ascii="Times New Roman" w:eastAsia="Times New Roman"/>
          <w:color w:val="000000" w:themeColor="text1"/>
          <w:spacing w:val="-4"/>
          <w:highlight w:val="none"/>
          <w:u w:val="single"/>
          <w14:textFill>
            <w14:solidFill>
              <w14:schemeClr w14:val="tx1"/>
            </w14:solidFill>
          </w14:textFill>
        </w:rPr>
        <w:t xml:space="preserve"> </w:t>
      </w:r>
      <w:r>
        <w:rPr>
          <w:rFonts w:ascii="Times New Roman" w:eastAsia="Times New Roman"/>
          <w:color w:val="000000" w:themeColor="text1"/>
          <w:spacing w:val="-4"/>
          <w:highlight w:val="none"/>
          <w:u w:val="single"/>
          <w14:textFill>
            <w14:solidFill>
              <w14:schemeClr w14:val="tx1"/>
            </w14:solidFill>
          </w14:textFill>
        </w:rPr>
        <w:tab/>
      </w:r>
      <w:r>
        <w:rPr>
          <w:color w:val="000000" w:themeColor="text1"/>
          <w:spacing w:val="-3"/>
          <w:highlight w:val="none"/>
          <w14:textFill>
            <w14:solidFill>
              <w14:schemeClr w14:val="tx1"/>
            </w14:solidFill>
          </w14:textFill>
        </w:rPr>
        <w:t>（参</w:t>
      </w:r>
    </w:p>
    <w:p>
      <w:pPr>
        <w:pStyle w:val="6"/>
        <w:spacing w:before="10"/>
        <w:rPr>
          <w:color w:val="000000" w:themeColor="text1"/>
          <w:sz w:val="9"/>
          <w:highlight w:val="none"/>
          <w14:textFill>
            <w14:solidFill>
              <w14:schemeClr w14:val="tx1"/>
            </w14:solidFill>
          </w14:textFill>
        </w:rPr>
      </w:pPr>
    </w:p>
    <w:p>
      <w:pPr>
        <w:pStyle w:val="6"/>
        <w:spacing w:before="36" w:line="362" w:lineRule="auto"/>
        <w:ind w:left="522" w:right="7042" w:hanging="423"/>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加</w:t>
      </w:r>
      <w:r>
        <w:rPr>
          <w:rFonts w:ascii="Times New Roman" w:eastAsia="Times New Roman"/>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不参加）投标。 特此确认。</w:t>
      </w:r>
    </w:p>
    <w:p>
      <w:pPr>
        <w:pStyle w:val="6"/>
        <w:rPr>
          <w:color w:val="000000" w:themeColor="text1"/>
          <w:sz w:val="20"/>
          <w:highlight w:val="none"/>
          <w14:textFill>
            <w14:solidFill>
              <w14:schemeClr w14:val="tx1"/>
            </w14:solidFill>
          </w14:textFill>
        </w:rPr>
      </w:pPr>
    </w:p>
    <w:p>
      <w:pPr>
        <w:pStyle w:val="6"/>
        <w:spacing w:before="4"/>
        <w:rPr>
          <w:color w:val="000000" w:themeColor="text1"/>
          <w:sz w:val="15"/>
          <w:highlight w:val="none"/>
          <w14:textFill>
            <w14:solidFill>
              <w14:schemeClr w14:val="tx1"/>
            </w14:solidFill>
          </w14:textFill>
        </w:rPr>
      </w:pPr>
    </w:p>
    <w:p>
      <w:pPr>
        <w:pStyle w:val="6"/>
        <w:tabs>
          <w:tab w:val="left" w:pos="7238"/>
        </w:tabs>
        <w:spacing w:before="37"/>
        <w:ind w:left="3041" w:right="16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被邀请单位名称：</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rPr>
          <w:color w:val="000000" w:themeColor="text1"/>
          <w:sz w:val="20"/>
          <w:highlight w:val="none"/>
          <w14:textFill>
            <w14:solidFill>
              <w14:schemeClr w14:val="tx1"/>
            </w14:solidFill>
          </w14:textFill>
        </w:rPr>
      </w:pPr>
    </w:p>
    <w:p>
      <w:pPr>
        <w:pStyle w:val="6"/>
        <w:spacing w:before="7"/>
        <w:rPr>
          <w:color w:val="000000" w:themeColor="text1"/>
          <w:sz w:val="23"/>
          <w:highlight w:val="none"/>
          <w14:textFill>
            <w14:solidFill>
              <w14:schemeClr w14:val="tx1"/>
            </w14:solidFill>
          </w14:textFill>
        </w:rPr>
      </w:pPr>
    </w:p>
    <w:p>
      <w:pPr>
        <w:pStyle w:val="6"/>
        <w:tabs>
          <w:tab w:val="left" w:pos="7766"/>
        </w:tabs>
        <w:spacing w:before="36"/>
        <w:ind w:left="3041" w:right="161"/>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法定</w:t>
      </w:r>
      <w:r>
        <w:rPr>
          <w:color w:val="000000" w:themeColor="text1"/>
          <w:spacing w:val="-3"/>
          <w:w w:val="100"/>
          <w:highlight w:val="none"/>
          <w14:textFill>
            <w14:solidFill>
              <w14:schemeClr w14:val="tx1"/>
            </w14:solidFill>
          </w14:textFill>
        </w:rPr>
        <w:t>代</w:t>
      </w:r>
      <w:r>
        <w:rPr>
          <w:color w:val="000000" w:themeColor="text1"/>
          <w:w w:val="100"/>
          <w:highlight w:val="none"/>
          <w14:textFill>
            <w14:solidFill>
              <w14:schemeClr w14:val="tx1"/>
            </w14:solidFill>
          </w14:textFill>
        </w:rPr>
        <w:t>表</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单</w:t>
      </w:r>
      <w:r>
        <w:rPr>
          <w:color w:val="000000" w:themeColor="text1"/>
          <w:w w:val="100"/>
          <w:highlight w:val="none"/>
          <w14:textFill>
            <w14:solidFill>
              <w14:schemeClr w14:val="tx1"/>
            </w14:solidFill>
          </w14:textFill>
        </w:rPr>
        <w:t>位</w:t>
      </w:r>
      <w:r>
        <w:rPr>
          <w:color w:val="000000" w:themeColor="text1"/>
          <w:spacing w:val="-3"/>
          <w:w w:val="100"/>
          <w:highlight w:val="none"/>
          <w14:textFill>
            <w14:solidFill>
              <w14:schemeClr w14:val="tx1"/>
            </w14:solidFill>
          </w14:textFill>
        </w:rPr>
        <w:t>负</w:t>
      </w:r>
      <w:r>
        <w:rPr>
          <w:color w:val="000000" w:themeColor="text1"/>
          <w:w w:val="100"/>
          <w:highlight w:val="none"/>
          <w14:textFill>
            <w14:solidFill>
              <w14:schemeClr w14:val="tx1"/>
            </w14:solidFill>
          </w14:textFill>
        </w:rPr>
        <w:t>责</w:t>
      </w:r>
      <w:r>
        <w:rPr>
          <w:color w:val="000000" w:themeColor="text1"/>
          <w:spacing w:val="-3"/>
          <w:w w:val="100"/>
          <w:highlight w:val="none"/>
          <w14:textFill>
            <w14:solidFill>
              <w14:schemeClr w14:val="tx1"/>
            </w14:solidFill>
          </w14:textFill>
        </w:rPr>
        <w:t>人</w:t>
      </w:r>
      <w:r>
        <w:rPr>
          <w:color w:val="000000" w:themeColor="text1"/>
          <w:spacing w:val="-108"/>
          <w:w w:val="100"/>
          <w:highlight w:val="none"/>
          <w14:textFill>
            <w14:solidFill>
              <w14:schemeClr w14:val="tx1"/>
            </w14:solidFill>
          </w14:textFill>
        </w:rPr>
        <w:t>）</w:t>
      </w:r>
      <w:r>
        <w:rPr>
          <w:color w:val="000000" w:themeColor="text1"/>
          <w:spacing w:val="-1"/>
          <w:w w:val="100"/>
          <w:highlight w:val="none"/>
          <w14:textFill>
            <w14:solidFill>
              <w14:schemeClr w14:val="tx1"/>
            </w14:solidFill>
          </w14:textFill>
        </w:rPr>
        <w:t>：</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（签</w:t>
      </w:r>
      <w:r>
        <w:rPr>
          <w:color w:val="000000" w:themeColor="text1"/>
          <w:spacing w:val="-3"/>
          <w:w w:val="100"/>
          <w:highlight w:val="none"/>
          <w14:textFill>
            <w14:solidFill>
              <w14:schemeClr w14:val="tx1"/>
            </w14:solidFill>
          </w14:textFill>
        </w:rPr>
        <w:t>字</w:t>
      </w:r>
      <w:r>
        <w:rPr>
          <w:color w:val="000000" w:themeColor="text1"/>
          <w:w w:val="100"/>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spacing w:before="10"/>
        <w:rPr>
          <w:color w:val="000000" w:themeColor="text1"/>
          <w:sz w:val="20"/>
          <w:highlight w:val="none"/>
          <w14:textFill>
            <w14:solidFill>
              <w14:schemeClr w14:val="tx1"/>
            </w14:solidFill>
          </w14:textFill>
        </w:rPr>
      </w:pPr>
    </w:p>
    <w:p>
      <w:pPr>
        <w:pStyle w:val="6"/>
        <w:tabs>
          <w:tab w:val="left" w:pos="5381"/>
          <w:tab w:val="left" w:pos="6538"/>
          <w:tab w:val="left" w:pos="7692"/>
        </w:tabs>
        <w:spacing w:before="36"/>
        <w:ind w:left="4435" w:right="16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月</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rPr>
          <w:color w:val="000000" w:themeColor="text1"/>
          <w:highlight w:val="none"/>
          <w14:textFill>
            <w14:solidFill>
              <w14:schemeClr w14:val="tx1"/>
            </w14:solidFill>
          </w14:textFill>
        </w:rPr>
        <w:sectPr>
          <w:pgSz w:w="12240" w:h="15840"/>
          <w:pgMar w:top="1400" w:right="1640" w:bottom="1120" w:left="1700" w:header="0" w:footer="861" w:gutter="0"/>
          <w:cols w:space="720" w:num="1"/>
        </w:sectPr>
      </w:pPr>
    </w:p>
    <w:p>
      <w:pPr>
        <w:pStyle w:val="6"/>
        <w:spacing w:before="7"/>
        <w:rPr>
          <w:color w:val="000000" w:themeColor="text1"/>
          <w:sz w:val="18"/>
          <w:highlight w:val="none"/>
          <w14:textFill>
            <w14:solidFill>
              <w14:schemeClr w14:val="tx1"/>
            </w14:solidFill>
          </w14:textFill>
        </w:rPr>
      </w:pPr>
    </w:p>
    <w:p>
      <w:pPr>
        <w:pStyle w:val="2"/>
        <w:ind w:left="2774"/>
        <w:rPr>
          <w:color w:val="000000" w:themeColor="text1"/>
          <w:highlight w:val="none"/>
          <w14:textFill>
            <w14:solidFill>
              <w14:schemeClr w14:val="tx1"/>
            </w14:solidFill>
          </w14:textFill>
        </w:rPr>
      </w:pPr>
      <w:bookmarkStart w:id="11" w:name="_bookmark18"/>
      <w:bookmarkEnd w:id="11"/>
      <w:r>
        <w:rPr>
          <w:color w:val="000000" w:themeColor="text1"/>
          <w:highlight w:val="none"/>
          <w14:textFill>
            <w14:solidFill>
              <w14:schemeClr w14:val="tx1"/>
            </w14:solidFill>
          </w14:textFill>
        </w:rPr>
        <w:t>第二章投标人须知</w:t>
      </w:r>
    </w:p>
    <w:p>
      <w:pPr>
        <w:pStyle w:val="3"/>
        <w:ind w:left="220" w:right="0"/>
        <w:rPr>
          <w:color w:val="000000" w:themeColor="text1"/>
          <w:highlight w:val="none"/>
          <w14:textFill>
            <w14:solidFill>
              <w14:schemeClr w14:val="tx1"/>
            </w14:solidFill>
          </w14:textFill>
        </w:rPr>
      </w:pPr>
      <w:bookmarkStart w:id="12" w:name="_bookmark19"/>
      <w:bookmarkEnd w:id="12"/>
      <w:r>
        <w:rPr>
          <w:color w:val="000000" w:themeColor="text1"/>
          <w:highlight w:val="none"/>
          <w14:textFill>
            <w14:solidFill>
              <w14:schemeClr w14:val="tx1"/>
            </w14:solidFill>
          </w14:textFill>
        </w:rPr>
        <w:t>投标人须知前附表</w:t>
      </w:r>
    </w:p>
    <w:p>
      <w:pPr>
        <w:pStyle w:val="6"/>
        <w:rPr>
          <w:rFonts w:ascii="Microsoft JhengHei"/>
          <w:b/>
          <w:color w:val="000000" w:themeColor="text1"/>
          <w:sz w:val="20"/>
          <w:highlight w:val="none"/>
          <w14:textFill>
            <w14:solidFill>
              <w14:schemeClr w14:val="tx1"/>
            </w14:solidFill>
          </w14:textFill>
        </w:rPr>
      </w:pPr>
    </w:p>
    <w:tbl>
      <w:tblPr>
        <w:tblStyle w:val="10"/>
        <w:tblW w:w="9323" w:type="dxa"/>
        <w:tblInd w:w="1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4"/>
        <w:gridCol w:w="3908"/>
        <w:gridCol w:w="42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exact"/>
          <w:tblHeader/>
        </w:trPr>
        <w:tc>
          <w:tcPr>
            <w:tcW w:w="1164" w:type="dxa"/>
            <w:vAlign w:val="center"/>
          </w:tcPr>
          <w:p>
            <w:pPr>
              <w:pStyle w:val="15"/>
              <w:spacing w:before="41"/>
              <w:ind w:left="242" w:right="242"/>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条款号</w:t>
            </w:r>
          </w:p>
        </w:tc>
        <w:tc>
          <w:tcPr>
            <w:tcW w:w="3908" w:type="dxa"/>
            <w:vAlign w:val="center"/>
          </w:tcPr>
          <w:p>
            <w:pPr>
              <w:pStyle w:val="15"/>
              <w:spacing w:before="41"/>
              <w:ind w:left="144" w:right="144"/>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条款名称</w:t>
            </w:r>
          </w:p>
        </w:tc>
        <w:tc>
          <w:tcPr>
            <w:tcW w:w="4251" w:type="dxa"/>
            <w:vAlign w:val="center"/>
          </w:tcPr>
          <w:p>
            <w:pPr>
              <w:pStyle w:val="15"/>
              <w:spacing w:before="41"/>
              <w:ind w:left="1681" w:right="1679"/>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71" w:hRule="exact"/>
        </w:trPr>
        <w:tc>
          <w:tcPr>
            <w:tcW w:w="1164" w:type="dxa"/>
          </w:tcPr>
          <w:p>
            <w:pPr>
              <w:pStyle w:val="15"/>
              <w:rPr>
                <w:rFonts w:ascii="Microsoft JhengHei"/>
                <w:b/>
                <w:color w:val="000000" w:themeColor="text1"/>
                <w:sz w:val="20"/>
                <w:highlight w:val="none"/>
                <w14:textFill>
                  <w14:solidFill>
                    <w14:schemeClr w14:val="tx1"/>
                  </w14:solidFill>
                </w14:textFill>
              </w:rPr>
            </w:pPr>
          </w:p>
          <w:p>
            <w:pPr>
              <w:pStyle w:val="15"/>
              <w:spacing w:before="1"/>
              <w:rPr>
                <w:rFonts w:ascii="Microsoft JhengHei"/>
                <w:b/>
                <w:color w:val="000000" w:themeColor="text1"/>
                <w:sz w:val="27"/>
                <w:highlight w:val="none"/>
                <w14:textFill>
                  <w14:solidFill>
                    <w14:schemeClr w14:val="tx1"/>
                  </w14:solidFill>
                </w14:textFill>
              </w:rPr>
            </w:pPr>
          </w:p>
          <w:p>
            <w:pPr>
              <w:pStyle w:val="15"/>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1.1.2</w:t>
            </w:r>
          </w:p>
        </w:tc>
        <w:tc>
          <w:tcPr>
            <w:tcW w:w="3908" w:type="dxa"/>
          </w:tcPr>
          <w:p>
            <w:pPr>
              <w:pStyle w:val="15"/>
              <w:rPr>
                <w:rFonts w:ascii="Microsoft JhengHei"/>
                <w:b/>
                <w:color w:val="000000" w:themeColor="text1"/>
                <w:sz w:val="20"/>
                <w:highlight w:val="none"/>
                <w14:textFill>
                  <w14:solidFill>
                    <w14:schemeClr w14:val="tx1"/>
                  </w14:solidFill>
                </w14:textFill>
              </w:rPr>
            </w:pPr>
          </w:p>
          <w:p>
            <w:pPr>
              <w:pStyle w:val="15"/>
              <w:spacing w:before="4"/>
              <w:rPr>
                <w:rFonts w:ascii="Microsoft JhengHei"/>
                <w:b/>
                <w:color w:val="000000" w:themeColor="text1"/>
                <w:sz w:val="24"/>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招标人</w:t>
            </w:r>
          </w:p>
        </w:tc>
        <w:tc>
          <w:tcPr>
            <w:tcW w:w="4251" w:type="dxa"/>
          </w:tcPr>
          <w:p>
            <w:pPr>
              <w:pStyle w:val="15"/>
              <w:spacing w:before="110" w:line="384" w:lineRule="auto"/>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名称： 地址： 联系人：</w:t>
            </w:r>
          </w:p>
          <w:p>
            <w:pPr>
              <w:pStyle w:val="15"/>
              <w:spacing w:before="40"/>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9" w:hRule="exact"/>
        </w:trPr>
        <w:tc>
          <w:tcPr>
            <w:tcW w:w="1164" w:type="dxa"/>
          </w:tcPr>
          <w:p>
            <w:pPr>
              <w:pStyle w:val="15"/>
              <w:rPr>
                <w:rFonts w:ascii="Microsoft JhengHei"/>
                <w:b/>
                <w:color w:val="000000" w:themeColor="text1"/>
                <w:sz w:val="20"/>
                <w:highlight w:val="none"/>
                <w14:textFill>
                  <w14:solidFill>
                    <w14:schemeClr w14:val="tx1"/>
                  </w14:solidFill>
                </w14:textFill>
              </w:rPr>
            </w:pPr>
          </w:p>
          <w:p>
            <w:pPr>
              <w:pStyle w:val="15"/>
              <w:spacing w:before="16"/>
              <w:rPr>
                <w:rFonts w:ascii="Microsoft JhengHei"/>
                <w:b/>
                <w:color w:val="000000" w:themeColor="text1"/>
                <w:sz w:val="26"/>
                <w:highlight w:val="none"/>
                <w14:textFill>
                  <w14:solidFill>
                    <w14:schemeClr w14:val="tx1"/>
                  </w14:solidFill>
                </w14:textFill>
              </w:rPr>
            </w:pPr>
          </w:p>
          <w:p>
            <w:pPr>
              <w:pStyle w:val="15"/>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1.1.3</w:t>
            </w:r>
          </w:p>
        </w:tc>
        <w:tc>
          <w:tcPr>
            <w:tcW w:w="3908" w:type="dxa"/>
          </w:tcPr>
          <w:p>
            <w:pPr>
              <w:pStyle w:val="15"/>
              <w:rPr>
                <w:rFonts w:ascii="Microsoft JhengHei"/>
                <w:b/>
                <w:color w:val="000000" w:themeColor="text1"/>
                <w:sz w:val="20"/>
                <w:highlight w:val="none"/>
                <w14:textFill>
                  <w14:solidFill>
                    <w14:schemeClr w14:val="tx1"/>
                  </w14:solidFill>
                </w14:textFill>
              </w:rPr>
            </w:pPr>
          </w:p>
          <w:p>
            <w:pPr>
              <w:pStyle w:val="15"/>
              <w:spacing w:before="2"/>
              <w:rPr>
                <w:rFonts w:ascii="Microsoft JhengHei"/>
                <w:b/>
                <w:color w:val="000000" w:themeColor="text1"/>
                <w:sz w:val="24"/>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招标代理机构</w:t>
            </w:r>
          </w:p>
        </w:tc>
        <w:tc>
          <w:tcPr>
            <w:tcW w:w="4251" w:type="dxa"/>
          </w:tcPr>
          <w:p>
            <w:pPr>
              <w:pStyle w:val="15"/>
              <w:spacing w:before="107" w:line="384" w:lineRule="auto"/>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名称： 地址： 联系人：</w:t>
            </w:r>
          </w:p>
          <w:p>
            <w:pPr>
              <w:pStyle w:val="15"/>
              <w:spacing w:before="38"/>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exact"/>
        </w:trPr>
        <w:tc>
          <w:tcPr>
            <w:tcW w:w="1164" w:type="dxa"/>
            <w:vAlign w:val="center"/>
          </w:tcPr>
          <w:p>
            <w:pPr>
              <w:pStyle w:val="15"/>
              <w:spacing w:before="159"/>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1.1.4</w:t>
            </w:r>
          </w:p>
        </w:tc>
        <w:tc>
          <w:tcPr>
            <w:tcW w:w="3908" w:type="dxa"/>
            <w:vAlign w:val="center"/>
          </w:tcPr>
          <w:p>
            <w:pPr>
              <w:pStyle w:val="15"/>
              <w:spacing w:before="110"/>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招标项目名称</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exact"/>
        </w:trPr>
        <w:tc>
          <w:tcPr>
            <w:tcW w:w="1164" w:type="dxa"/>
            <w:vAlign w:val="center"/>
          </w:tcPr>
          <w:p>
            <w:pPr>
              <w:pStyle w:val="15"/>
              <w:spacing w:before="156"/>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1.1.5</w:t>
            </w:r>
          </w:p>
        </w:tc>
        <w:tc>
          <w:tcPr>
            <w:tcW w:w="3908" w:type="dxa"/>
            <w:vAlign w:val="center"/>
          </w:tcPr>
          <w:p>
            <w:pPr>
              <w:pStyle w:val="15"/>
              <w:spacing w:before="107"/>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工程项目名称</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exact"/>
        </w:trPr>
        <w:tc>
          <w:tcPr>
            <w:tcW w:w="1164" w:type="dxa"/>
            <w:vAlign w:val="center"/>
          </w:tcPr>
          <w:p>
            <w:pPr>
              <w:pStyle w:val="15"/>
              <w:spacing w:before="159"/>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1.2.1</w:t>
            </w:r>
          </w:p>
        </w:tc>
        <w:tc>
          <w:tcPr>
            <w:tcW w:w="3908" w:type="dxa"/>
            <w:vAlign w:val="center"/>
          </w:tcPr>
          <w:p>
            <w:pPr>
              <w:pStyle w:val="15"/>
              <w:spacing w:before="110"/>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资金来源及比例</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exact"/>
        </w:trPr>
        <w:tc>
          <w:tcPr>
            <w:tcW w:w="1164" w:type="dxa"/>
            <w:vAlign w:val="center"/>
          </w:tcPr>
          <w:p>
            <w:pPr>
              <w:pStyle w:val="15"/>
              <w:spacing w:before="156"/>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1.2.2</w:t>
            </w:r>
          </w:p>
        </w:tc>
        <w:tc>
          <w:tcPr>
            <w:tcW w:w="3908" w:type="dxa"/>
            <w:vAlign w:val="center"/>
          </w:tcPr>
          <w:p>
            <w:pPr>
              <w:pStyle w:val="15"/>
              <w:spacing w:before="107"/>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资金落实情况</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exact"/>
        </w:trPr>
        <w:tc>
          <w:tcPr>
            <w:tcW w:w="1164" w:type="dxa"/>
            <w:vAlign w:val="center"/>
          </w:tcPr>
          <w:p>
            <w:pPr>
              <w:pStyle w:val="15"/>
              <w:spacing w:before="159"/>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1.3.1</w:t>
            </w:r>
          </w:p>
        </w:tc>
        <w:tc>
          <w:tcPr>
            <w:tcW w:w="3908" w:type="dxa"/>
            <w:vAlign w:val="center"/>
          </w:tcPr>
          <w:p>
            <w:pPr>
              <w:pStyle w:val="15"/>
              <w:spacing w:before="110"/>
              <w:ind w:left="143"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招标范围</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26" w:hRule="exact"/>
        </w:trPr>
        <w:tc>
          <w:tcPr>
            <w:tcW w:w="1164" w:type="dxa"/>
            <w:vAlign w:val="center"/>
          </w:tcPr>
          <w:p>
            <w:pPr>
              <w:pStyle w:val="15"/>
              <w:spacing w:before="12"/>
              <w:jc w:val="center"/>
              <w:rPr>
                <w:rFonts w:ascii="Microsoft JhengHei"/>
                <w:b/>
                <w:color w:val="000000" w:themeColor="text1"/>
                <w:sz w:val="21"/>
                <w:highlight w:val="none"/>
                <w14:textFill>
                  <w14:solidFill>
                    <w14:schemeClr w14:val="tx1"/>
                  </w14:solidFill>
                </w14:textFill>
              </w:rPr>
            </w:pPr>
          </w:p>
          <w:p>
            <w:pPr>
              <w:pStyle w:val="15"/>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1.3.2</w:t>
            </w:r>
          </w:p>
        </w:tc>
        <w:tc>
          <w:tcPr>
            <w:tcW w:w="3908" w:type="dxa"/>
            <w:vAlign w:val="center"/>
          </w:tcPr>
          <w:p>
            <w:pPr>
              <w:pStyle w:val="15"/>
              <w:spacing w:before="15"/>
              <w:jc w:val="center"/>
              <w:rPr>
                <w:rFonts w:ascii="Microsoft JhengHei"/>
                <w:b/>
                <w:color w:val="000000" w:themeColor="text1"/>
                <w:sz w:val="18"/>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交货期</w:t>
            </w:r>
          </w:p>
        </w:tc>
        <w:tc>
          <w:tcPr>
            <w:tcW w:w="4251" w:type="dxa"/>
          </w:tcPr>
          <w:p>
            <w:pPr>
              <w:pStyle w:val="15"/>
              <w:tabs>
                <w:tab w:val="left" w:pos="1680"/>
              </w:tabs>
              <w:spacing w:before="107"/>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交货期：</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月</w:t>
            </w:r>
          </w:p>
          <w:p>
            <w:pPr>
              <w:pStyle w:val="15"/>
              <w:tabs>
                <w:tab w:val="left" w:pos="2414"/>
                <w:tab w:val="left" w:pos="3183"/>
                <w:tab w:val="left" w:pos="3812"/>
              </w:tabs>
              <w:spacing w:before="164"/>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计划开始交货日期：</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年</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月</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72" w:hRule="exact"/>
        </w:trPr>
        <w:tc>
          <w:tcPr>
            <w:tcW w:w="1164" w:type="dxa"/>
            <w:vAlign w:val="center"/>
          </w:tcPr>
          <w:p>
            <w:pPr>
              <w:pStyle w:val="15"/>
              <w:spacing w:before="156"/>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1.3.3</w:t>
            </w:r>
          </w:p>
        </w:tc>
        <w:tc>
          <w:tcPr>
            <w:tcW w:w="3908" w:type="dxa"/>
            <w:vAlign w:val="center"/>
          </w:tcPr>
          <w:p>
            <w:pPr>
              <w:pStyle w:val="15"/>
              <w:spacing w:before="107"/>
              <w:ind w:left="143"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交货地点</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exact"/>
        </w:trPr>
        <w:tc>
          <w:tcPr>
            <w:tcW w:w="1164" w:type="dxa"/>
            <w:vAlign w:val="center"/>
          </w:tcPr>
          <w:p>
            <w:pPr>
              <w:pStyle w:val="15"/>
              <w:spacing w:before="94"/>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1.3.4</w:t>
            </w:r>
          </w:p>
        </w:tc>
        <w:tc>
          <w:tcPr>
            <w:tcW w:w="3908" w:type="dxa"/>
            <w:vAlign w:val="center"/>
          </w:tcPr>
          <w:p>
            <w:pPr>
              <w:pStyle w:val="15"/>
              <w:spacing w:before="107"/>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技术性能指标</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7" w:hRule="exact"/>
        </w:trPr>
        <w:tc>
          <w:tcPr>
            <w:tcW w:w="1164" w:type="dxa"/>
          </w:tcPr>
          <w:p>
            <w:pPr>
              <w:pStyle w:val="15"/>
              <w:rPr>
                <w:rFonts w:ascii="Microsoft JhengHei"/>
                <w:b/>
                <w:color w:val="000000" w:themeColor="text1"/>
                <w:sz w:val="20"/>
                <w:highlight w:val="none"/>
                <w14:textFill>
                  <w14:solidFill>
                    <w14:schemeClr w14:val="tx1"/>
                  </w14:solidFill>
                </w14:textFill>
              </w:rPr>
            </w:pPr>
          </w:p>
          <w:p>
            <w:pPr>
              <w:pStyle w:val="15"/>
              <w:spacing w:before="16"/>
              <w:rPr>
                <w:rFonts w:ascii="Microsoft JhengHei"/>
                <w:b/>
                <w:color w:val="000000" w:themeColor="text1"/>
                <w:sz w:val="26"/>
                <w:highlight w:val="none"/>
                <w14:textFill>
                  <w14:solidFill>
                    <w14:schemeClr w14:val="tx1"/>
                  </w14:solidFill>
                </w14:textFill>
              </w:rPr>
            </w:pPr>
          </w:p>
          <w:p>
            <w:pPr>
              <w:pStyle w:val="15"/>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1.4.1</w:t>
            </w:r>
          </w:p>
        </w:tc>
        <w:tc>
          <w:tcPr>
            <w:tcW w:w="3908" w:type="dxa"/>
          </w:tcPr>
          <w:p>
            <w:pPr>
              <w:pStyle w:val="15"/>
              <w:rPr>
                <w:rFonts w:ascii="Microsoft JhengHei"/>
                <w:b/>
                <w:color w:val="000000" w:themeColor="text1"/>
                <w:sz w:val="20"/>
                <w:highlight w:val="none"/>
                <w14:textFill>
                  <w14:solidFill>
                    <w14:schemeClr w14:val="tx1"/>
                  </w14:solidFill>
                </w14:textFill>
              </w:rPr>
            </w:pPr>
          </w:p>
          <w:p>
            <w:pPr>
              <w:pStyle w:val="15"/>
              <w:spacing w:before="13"/>
              <w:rPr>
                <w:rFonts w:ascii="Microsoft JhengHei"/>
                <w:b/>
                <w:color w:val="000000" w:themeColor="text1"/>
                <w:sz w:val="20"/>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投标人资质条件、能力、信誉</w:t>
            </w:r>
          </w:p>
        </w:tc>
        <w:tc>
          <w:tcPr>
            <w:tcW w:w="4251" w:type="dxa"/>
          </w:tcPr>
          <w:p>
            <w:pPr>
              <w:pStyle w:val="15"/>
              <w:spacing w:before="107" w:line="362" w:lineRule="auto"/>
              <w:ind w:left="103" w:right="102"/>
              <w:rPr>
                <w:color w:val="000000" w:themeColor="text1"/>
                <w:sz w:val="21"/>
                <w:highlight w:val="none"/>
                <w14:textFill>
                  <w14:solidFill>
                    <w14:schemeClr w14:val="tx1"/>
                  </w14:solidFill>
                </w14:textFill>
              </w:rPr>
            </w:pPr>
            <w:r>
              <w:rPr>
                <w:color w:val="000000" w:themeColor="text1"/>
                <w:spacing w:val="-5"/>
                <w:sz w:val="21"/>
                <w:highlight w:val="none"/>
                <w14:textFill>
                  <w14:solidFill>
                    <w14:schemeClr w14:val="tx1"/>
                  </w14:solidFill>
                </w14:textFill>
              </w:rPr>
              <w:t>（</w:t>
            </w:r>
            <w:r>
              <w:rPr>
                <w:rFonts w:ascii="Times New Roman" w:eastAsia="Times New Roman"/>
                <w:color w:val="000000" w:themeColor="text1"/>
                <w:spacing w:val="-5"/>
                <w:sz w:val="21"/>
                <w:highlight w:val="none"/>
                <w14:textFill>
                  <w14:solidFill>
                    <w14:schemeClr w14:val="tx1"/>
                  </w14:solidFill>
                </w14:textFill>
              </w:rPr>
              <w:t>1</w:t>
            </w:r>
            <w:r>
              <w:rPr>
                <w:color w:val="000000" w:themeColor="text1"/>
                <w:spacing w:val="-5"/>
                <w:sz w:val="21"/>
                <w:highlight w:val="none"/>
                <w14:textFill>
                  <w14:solidFill>
                    <w14:schemeClr w14:val="tx1"/>
                  </w14:solidFill>
                </w14:textFill>
              </w:rPr>
              <w:t xml:space="preserve">）资质要求（对制造商资质有要求的，应 </w:t>
            </w:r>
            <w:r>
              <w:rPr>
                <w:color w:val="000000" w:themeColor="text1"/>
                <w:w w:val="100"/>
                <w:sz w:val="21"/>
                <w:highlight w:val="none"/>
                <w14:textFill>
                  <w14:solidFill>
                    <w14:schemeClr w14:val="tx1"/>
                  </w14:solidFill>
                </w14:textFill>
              </w:rPr>
              <w:t>分别</w:t>
            </w:r>
            <w:r>
              <w:rPr>
                <w:color w:val="000000" w:themeColor="text1"/>
                <w:spacing w:val="-3"/>
                <w:w w:val="100"/>
                <w:sz w:val="21"/>
                <w:highlight w:val="none"/>
                <w14:textFill>
                  <w14:solidFill>
                    <w14:schemeClr w14:val="tx1"/>
                  </w14:solidFill>
                </w14:textFill>
              </w:rPr>
              <w:t>列</w:t>
            </w:r>
            <w:r>
              <w:rPr>
                <w:color w:val="000000" w:themeColor="text1"/>
                <w:w w:val="100"/>
                <w:sz w:val="21"/>
                <w:highlight w:val="none"/>
                <w14:textFill>
                  <w14:solidFill>
                    <w14:schemeClr w14:val="tx1"/>
                  </w14:solidFill>
                </w14:textFill>
              </w:rPr>
              <w:t>出</w:t>
            </w:r>
            <w:r>
              <w:rPr>
                <w:color w:val="000000" w:themeColor="text1"/>
                <w:spacing w:val="-3"/>
                <w:w w:val="100"/>
                <w:sz w:val="21"/>
                <w:highlight w:val="none"/>
                <w14:textFill>
                  <w14:solidFill>
                    <w14:schemeClr w14:val="tx1"/>
                  </w14:solidFill>
                </w14:textFill>
              </w:rPr>
              <w:t>并</w:t>
            </w:r>
            <w:r>
              <w:rPr>
                <w:color w:val="000000" w:themeColor="text1"/>
                <w:w w:val="100"/>
                <w:sz w:val="21"/>
                <w:highlight w:val="none"/>
                <w14:textFill>
                  <w14:solidFill>
                    <w14:schemeClr w14:val="tx1"/>
                  </w14:solidFill>
                </w14:textFill>
              </w:rPr>
              <w:t>注</w:t>
            </w:r>
            <w:r>
              <w:rPr>
                <w:color w:val="000000" w:themeColor="text1"/>
                <w:spacing w:val="-3"/>
                <w:w w:val="100"/>
                <w:sz w:val="21"/>
                <w:highlight w:val="none"/>
                <w14:textFill>
                  <w14:solidFill>
                    <w14:schemeClr w14:val="tx1"/>
                  </w14:solidFill>
                </w14:textFill>
              </w:rPr>
              <w:t>明</w:t>
            </w:r>
            <w:r>
              <w:rPr>
                <w:color w:val="000000" w:themeColor="text1"/>
                <w:spacing w:val="-106"/>
                <w:w w:val="100"/>
                <w:sz w:val="21"/>
                <w:highlight w:val="none"/>
                <w14:textFill>
                  <w14:solidFill>
                    <w14:schemeClr w14:val="tx1"/>
                  </w14:solidFill>
                </w14:textFill>
              </w:rPr>
              <w:t>）</w:t>
            </w:r>
            <w:r>
              <w:rPr>
                <w:color w:val="000000" w:themeColor="text1"/>
                <w:w w:val="100"/>
                <w:sz w:val="21"/>
                <w:highlight w:val="none"/>
                <w14:textFill>
                  <w14:solidFill>
                    <w14:schemeClr w14:val="tx1"/>
                  </w14:solidFill>
                </w14:textFill>
              </w:rPr>
              <w:t>：</w:t>
            </w:r>
          </w:p>
          <w:p>
            <w:pPr>
              <w:pStyle w:val="15"/>
              <w:spacing w:before="60"/>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2</w:t>
            </w:r>
            <w:r>
              <w:rPr>
                <w:color w:val="000000" w:themeColor="text1"/>
                <w:sz w:val="21"/>
                <w:highlight w:val="none"/>
                <w14:textFill>
                  <w14:solidFill>
                    <w14:schemeClr w14:val="tx1"/>
                  </w14:solidFill>
                </w14:textFill>
              </w:rPr>
              <w:t>）财务要求：</w:t>
            </w:r>
          </w:p>
          <w:p>
            <w:pPr>
              <w:pStyle w:val="15"/>
              <w:spacing w:before="148"/>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3</w:t>
            </w:r>
            <w:r>
              <w:rPr>
                <w:color w:val="000000" w:themeColor="text1"/>
                <w:sz w:val="21"/>
                <w:highlight w:val="none"/>
                <w14:textFill>
                  <w14:solidFill>
                    <w14:schemeClr w14:val="tx1"/>
                  </w14:solidFill>
                </w14:textFill>
              </w:rPr>
              <w:t>）投标人业绩：</w:t>
            </w:r>
          </w:p>
          <w:p>
            <w:pPr>
              <w:pStyle w:val="15"/>
              <w:spacing w:before="107"/>
              <w:ind w:left="629"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投标设备业绩：</w:t>
            </w:r>
          </w:p>
          <w:p>
            <w:pPr>
              <w:pStyle w:val="15"/>
              <w:spacing w:before="164"/>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4</w:t>
            </w:r>
            <w:r>
              <w:rPr>
                <w:color w:val="000000" w:themeColor="text1"/>
                <w:sz w:val="21"/>
                <w:highlight w:val="none"/>
                <w14:textFill>
                  <w14:solidFill>
                    <w14:schemeClr w14:val="tx1"/>
                  </w14:solidFill>
                </w14:textFill>
              </w:rPr>
              <w:t>）信誉要求：</w:t>
            </w:r>
          </w:p>
          <w:p>
            <w:pPr>
              <w:pStyle w:val="15"/>
              <w:spacing w:before="148"/>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5</w:t>
            </w:r>
            <w:r>
              <w:rPr>
                <w:color w:val="000000" w:themeColor="text1"/>
                <w:sz w:val="21"/>
                <w:highlight w:val="none"/>
                <w14:textFill>
                  <w14:solidFill>
                    <w14:schemeClr w14:val="tx1"/>
                  </w14:solidFill>
                </w14:textFill>
              </w:rPr>
              <w:t>）其他要求：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1164" w:type="dxa"/>
          </w:tcPr>
          <w:p>
            <w:pPr>
              <w:pStyle w:val="15"/>
              <w:spacing w:before="12"/>
              <w:rPr>
                <w:rFonts w:ascii="Microsoft JhengHei"/>
                <w:b/>
                <w:color w:val="000000" w:themeColor="text1"/>
                <w:sz w:val="21"/>
                <w:highlight w:val="none"/>
                <w14:textFill>
                  <w14:solidFill>
                    <w14:schemeClr w14:val="tx1"/>
                  </w14:solidFill>
                </w14:textFill>
              </w:rPr>
            </w:pPr>
          </w:p>
          <w:p>
            <w:pPr>
              <w:pStyle w:val="15"/>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1.4.2</w:t>
            </w:r>
          </w:p>
        </w:tc>
        <w:tc>
          <w:tcPr>
            <w:tcW w:w="3908"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是否接受联合体投标</w:t>
            </w:r>
          </w:p>
        </w:tc>
        <w:tc>
          <w:tcPr>
            <w:tcW w:w="4251" w:type="dxa"/>
          </w:tcPr>
          <w:p>
            <w:pPr>
              <w:pStyle w:val="15"/>
              <w:spacing w:before="54"/>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不接受</w:t>
            </w:r>
          </w:p>
          <w:p>
            <w:pPr>
              <w:pStyle w:val="15"/>
              <w:spacing w:before="71"/>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接受，应满足下列要求：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exact"/>
        </w:trPr>
        <w:tc>
          <w:tcPr>
            <w:tcW w:w="1164" w:type="dxa"/>
            <w:vAlign w:val="center"/>
          </w:tcPr>
          <w:p>
            <w:pPr>
              <w:pStyle w:val="15"/>
              <w:spacing w:before="157"/>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1.4.3</w:t>
            </w:r>
          </w:p>
        </w:tc>
        <w:tc>
          <w:tcPr>
            <w:tcW w:w="3908" w:type="dxa"/>
            <w:vAlign w:val="center"/>
          </w:tcPr>
          <w:p>
            <w:pPr>
              <w:pStyle w:val="15"/>
              <w:spacing w:before="93"/>
              <w:ind w:left="142"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投标人不得存在的其他情形</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91" w:hRule="exact"/>
        </w:trPr>
        <w:tc>
          <w:tcPr>
            <w:tcW w:w="1164" w:type="dxa"/>
          </w:tcPr>
          <w:p>
            <w:pPr>
              <w:pStyle w:val="15"/>
              <w:rPr>
                <w:rFonts w:ascii="Microsoft JhengHei"/>
                <w:b/>
                <w:color w:val="000000" w:themeColor="text1"/>
                <w:sz w:val="20"/>
                <w:highlight w:val="none"/>
                <w14:textFill>
                  <w14:solidFill>
                    <w14:schemeClr w14:val="tx1"/>
                  </w14:solidFill>
                </w14:textFill>
              </w:rPr>
            </w:pPr>
          </w:p>
          <w:p>
            <w:pPr>
              <w:pStyle w:val="15"/>
              <w:spacing w:before="2"/>
              <w:rPr>
                <w:rFonts w:ascii="Microsoft JhengHei"/>
                <w:b/>
                <w:color w:val="000000" w:themeColor="text1"/>
                <w:sz w:val="13"/>
                <w:highlight w:val="none"/>
                <w14:textFill>
                  <w14:solidFill>
                    <w14:schemeClr w14:val="tx1"/>
                  </w14:solidFill>
                </w14:textFill>
              </w:rPr>
            </w:pPr>
          </w:p>
          <w:p>
            <w:pPr>
              <w:pStyle w:val="15"/>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1.9.1</w:t>
            </w:r>
          </w:p>
        </w:tc>
        <w:tc>
          <w:tcPr>
            <w:tcW w:w="3908" w:type="dxa"/>
          </w:tcPr>
          <w:p>
            <w:pPr>
              <w:pStyle w:val="15"/>
              <w:rPr>
                <w:rFonts w:ascii="Microsoft JhengHei"/>
                <w:b/>
                <w:color w:val="000000" w:themeColor="text1"/>
                <w:sz w:val="20"/>
                <w:highlight w:val="none"/>
                <w14:textFill>
                  <w14:solidFill>
                    <w14:schemeClr w14:val="tx1"/>
                  </w14:solidFill>
                </w14:textFill>
              </w:rPr>
            </w:pPr>
          </w:p>
          <w:p>
            <w:pPr>
              <w:pStyle w:val="15"/>
              <w:spacing w:before="179"/>
              <w:ind w:left="143"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投标预备会</w:t>
            </w:r>
          </w:p>
        </w:tc>
        <w:tc>
          <w:tcPr>
            <w:tcW w:w="4251" w:type="dxa"/>
          </w:tcPr>
          <w:p>
            <w:pPr>
              <w:pStyle w:val="15"/>
              <w:spacing w:before="20"/>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不召开</w:t>
            </w:r>
          </w:p>
          <w:p>
            <w:pPr>
              <w:pStyle w:val="15"/>
              <w:spacing w:before="66"/>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召开，召开时间：</w:t>
            </w:r>
          </w:p>
          <w:p>
            <w:pPr>
              <w:pStyle w:val="15"/>
              <w:spacing w:before="124"/>
              <w:ind w:left="94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召开地点：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9" w:hRule="exact"/>
        </w:trPr>
        <w:tc>
          <w:tcPr>
            <w:tcW w:w="1164" w:type="dxa"/>
            <w:vMerge w:val="restart"/>
          </w:tcPr>
          <w:p>
            <w:pPr>
              <w:pStyle w:val="15"/>
              <w:spacing w:before="14"/>
              <w:rPr>
                <w:rFonts w:ascii="Microsoft JhengHei"/>
                <w:b/>
                <w:color w:val="000000" w:themeColor="text1"/>
                <w:sz w:val="21"/>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1.9.2</w:t>
            </w:r>
          </w:p>
        </w:tc>
        <w:tc>
          <w:tcPr>
            <w:tcW w:w="3908" w:type="dxa"/>
            <w:vMerge w:val="restart"/>
          </w:tcPr>
          <w:p>
            <w:pPr>
              <w:pStyle w:val="15"/>
              <w:spacing w:before="12"/>
              <w:rPr>
                <w:rFonts w:ascii="Microsoft JhengHei"/>
                <w:b/>
                <w:color w:val="000000" w:themeColor="text1"/>
                <w:sz w:val="15"/>
                <w:highlight w:val="none"/>
                <w14:textFill>
                  <w14:solidFill>
                    <w14:schemeClr w14:val="tx1"/>
                  </w14:solidFill>
                </w14:textFill>
              </w:rPr>
            </w:pPr>
          </w:p>
          <w:p>
            <w:pPr>
              <w:pStyle w:val="15"/>
              <w:ind w:left="475"/>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投标人在投标预备会前提出问题</w:t>
            </w:r>
          </w:p>
        </w:tc>
        <w:tc>
          <w:tcPr>
            <w:tcW w:w="4251" w:type="dxa"/>
          </w:tcPr>
          <w:p>
            <w:pPr>
              <w:pStyle w:val="15"/>
              <w:spacing w:before="107"/>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vMerge w:val="continue"/>
          </w:tcPr>
          <w:p>
            <w:pPr>
              <w:rPr>
                <w:color w:val="000000" w:themeColor="text1"/>
                <w:highlight w:val="none"/>
                <w14:textFill>
                  <w14:solidFill>
                    <w14:schemeClr w14:val="tx1"/>
                  </w14:solidFill>
                </w14:textFill>
              </w:rPr>
            </w:pPr>
          </w:p>
        </w:tc>
        <w:tc>
          <w:tcPr>
            <w:tcW w:w="3908" w:type="dxa"/>
            <w:vMerge w:val="continue"/>
          </w:tcPr>
          <w:p>
            <w:pPr>
              <w:rPr>
                <w:color w:val="000000" w:themeColor="text1"/>
                <w:highlight w:val="none"/>
                <w14:textFill>
                  <w14:solidFill>
                    <w14:schemeClr w14:val="tx1"/>
                  </w14:solidFill>
                </w14:textFill>
              </w:rPr>
            </w:pPr>
          </w:p>
        </w:tc>
        <w:tc>
          <w:tcPr>
            <w:tcW w:w="4251" w:type="dxa"/>
          </w:tcPr>
          <w:p>
            <w:pPr>
              <w:pStyle w:val="15"/>
              <w:spacing w:before="107"/>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56"/>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1.9.3</w:t>
            </w:r>
          </w:p>
        </w:tc>
        <w:tc>
          <w:tcPr>
            <w:tcW w:w="3908" w:type="dxa"/>
          </w:tcPr>
          <w:p>
            <w:pPr>
              <w:pStyle w:val="15"/>
              <w:spacing w:before="107"/>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招标文件澄清发出的形式</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772" w:hRule="exact"/>
        </w:trPr>
        <w:tc>
          <w:tcPr>
            <w:tcW w:w="1164" w:type="dxa"/>
          </w:tcPr>
          <w:p>
            <w:pPr>
              <w:pStyle w:val="15"/>
              <w:rPr>
                <w:rFonts w:ascii="Microsoft JhengHei"/>
                <w:b/>
                <w:color w:val="000000" w:themeColor="text1"/>
                <w:sz w:val="20"/>
                <w:highlight w:val="none"/>
                <w14:textFill>
                  <w14:solidFill>
                    <w14:schemeClr w14:val="tx1"/>
                  </w14:solidFill>
                </w14:textFill>
              </w:rPr>
            </w:pPr>
          </w:p>
          <w:p>
            <w:pPr>
              <w:pStyle w:val="15"/>
              <w:spacing w:before="16"/>
              <w:rPr>
                <w:rFonts w:ascii="Microsoft JhengHei"/>
                <w:b/>
                <w:color w:val="000000" w:themeColor="text1"/>
                <w:sz w:val="26"/>
                <w:highlight w:val="none"/>
                <w14:textFill>
                  <w14:solidFill>
                    <w14:schemeClr w14:val="tx1"/>
                  </w14:solidFill>
                </w14:textFill>
              </w:rPr>
            </w:pPr>
          </w:p>
          <w:p>
            <w:pPr>
              <w:pStyle w:val="15"/>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1.10.1</w:t>
            </w:r>
          </w:p>
        </w:tc>
        <w:tc>
          <w:tcPr>
            <w:tcW w:w="3908" w:type="dxa"/>
          </w:tcPr>
          <w:p>
            <w:pPr>
              <w:pStyle w:val="15"/>
              <w:rPr>
                <w:rFonts w:ascii="Microsoft JhengHei"/>
                <w:b/>
                <w:color w:val="000000" w:themeColor="text1"/>
                <w:sz w:val="20"/>
                <w:highlight w:val="none"/>
                <w14:textFill>
                  <w14:solidFill>
                    <w14:schemeClr w14:val="tx1"/>
                  </w14:solidFill>
                </w14:textFill>
              </w:rPr>
            </w:pPr>
          </w:p>
          <w:p>
            <w:pPr>
              <w:pStyle w:val="15"/>
              <w:spacing w:before="2"/>
              <w:rPr>
                <w:rFonts w:ascii="Microsoft JhengHei"/>
                <w:b/>
                <w:color w:val="000000" w:themeColor="text1"/>
                <w:sz w:val="24"/>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分包</w:t>
            </w:r>
          </w:p>
        </w:tc>
        <w:tc>
          <w:tcPr>
            <w:tcW w:w="4251" w:type="dxa"/>
          </w:tcPr>
          <w:p>
            <w:pPr>
              <w:pStyle w:val="15"/>
              <w:spacing w:before="54"/>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不允许</w:t>
            </w:r>
          </w:p>
          <w:p>
            <w:pPr>
              <w:pStyle w:val="15"/>
              <w:spacing w:before="73"/>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允许，分包内容要求：</w:t>
            </w:r>
          </w:p>
          <w:p>
            <w:pPr>
              <w:pStyle w:val="15"/>
              <w:spacing w:before="18" w:line="440" w:lineRule="exact"/>
              <w:ind w:left="943" w:right="11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分包金额要求： 对分包人的资质要求：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56"/>
              <w:ind w:left="242" w:right="242"/>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1.11.1</w:t>
            </w:r>
          </w:p>
        </w:tc>
        <w:tc>
          <w:tcPr>
            <w:tcW w:w="3908" w:type="dxa"/>
          </w:tcPr>
          <w:p>
            <w:pPr>
              <w:pStyle w:val="15"/>
              <w:spacing w:before="107"/>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实质性要求和条件</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156"/>
              <w:ind w:left="242" w:right="242"/>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1.11.3</w:t>
            </w:r>
          </w:p>
        </w:tc>
        <w:tc>
          <w:tcPr>
            <w:tcW w:w="3908" w:type="dxa"/>
          </w:tcPr>
          <w:p>
            <w:pPr>
              <w:pStyle w:val="15"/>
              <w:spacing w:before="95"/>
              <w:ind w:left="144" w:right="51"/>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其他可以被接受的技术支持资料</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exact"/>
        </w:trPr>
        <w:tc>
          <w:tcPr>
            <w:tcW w:w="1164" w:type="dxa"/>
          </w:tcPr>
          <w:p>
            <w:pPr>
              <w:pStyle w:val="15"/>
              <w:rPr>
                <w:rFonts w:ascii="Microsoft JhengHei"/>
                <w:b/>
                <w:color w:val="000000" w:themeColor="text1"/>
                <w:sz w:val="20"/>
                <w:highlight w:val="none"/>
                <w14:textFill>
                  <w14:solidFill>
                    <w14:schemeClr w14:val="tx1"/>
                  </w14:solidFill>
                </w14:textFill>
              </w:rPr>
            </w:pPr>
          </w:p>
          <w:p>
            <w:pPr>
              <w:pStyle w:val="15"/>
              <w:spacing w:before="16"/>
              <w:rPr>
                <w:rFonts w:ascii="Microsoft JhengHei"/>
                <w:b/>
                <w:color w:val="000000" w:themeColor="text1"/>
                <w:sz w:val="11"/>
                <w:highlight w:val="none"/>
                <w14:textFill>
                  <w14:solidFill>
                    <w14:schemeClr w14:val="tx1"/>
                  </w14:solidFill>
                </w14:textFill>
              </w:rPr>
            </w:pPr>
          </w:p>
          <w:p>
            <w:pPr>
              <w:pStyle w:val="15"/>
              <w:ind w:left="242" w:right="242"/>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1.11.4</w:t>
            </w:r>
          </w:p>
        </w:tc>
        <w:tc>
          <w:tcPr>
            <w:tcW w:w="3908" w:type="dxa"/>
          </w:tcPr>
          <w:p>
            <w:pPr>
              <w:pStyle w:val="15"/>
              <w:spacing w:before="1"/>
              <w:rPr>
                <w:rFonts w:ascii="Microsoft JhengHei"/>
                <w:b/>
                <w:color w:val="000000" w:themeColor="text1"/>
                <w:sz w:val="29"/>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偏差</w:t>
            </w:r>
          </w:p>
        </w:tc>
        <w:tc>
          <w:tcPr>
            <w:tcW w:w="4251" w:type="dxa"/>
          </w:tcPr>
          <w:p>
            <w:pPr>
              <w:pStyle w:val="15"/>
              <w:spacing w:before="54"/>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不允许</w:t>
            </w:r>
          </w:p>
          <w:p>
            <w:pPr>
              <w:pStyle w:val="15"/>
              <w:spacing w:before="38"/>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4"/>
                <w:highlight w:val="none"/>
                <w14:textFill>
                  <w14:solidFill>
                    <w14:schemeClr w14:val="tx1"/>
                  </w14:solidFill>
                </w14:textFill>
              </w:rPr>
              <w:t>允许，</w:t>
            </w:r>
            <w:r>
              <w:rPr>
                <w:color w:val="000000" w:themeColor="text1"/>
                <w:sz w:val="21"/>
                <w:highlight w:val="none"/>
                <w14:textFill>
                  <w14:solidFill>
                    <w14:schemeClr w14:val="tx1"/>
                  </w14:solidFill>
                </w14:textFill>
              </w:rPr>
              <w:t>偏差范围：</w:t>
            </w:r>
          </w:p>
          <w:p>
            <w:pPr>
              <w:pStyle w:val="15"/>
              <w:spacing w:before="86"/>
              <w:ind w:left="1049"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最高项数：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159"/>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2.1</w:t>
            </w:r>
          </w:p>
        </w:tc>
        <w:tc>
          <w:tcPr>
            <w:tcW w:w="3908" w:type="dxa"/>
          </w:tcPr>
          <w:p>
            <w:pPr>
              <w:pStyle w:val="15"/>
              <w:spacing w:before="110"/>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构成招标文件的其他资料</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vMerge w:val="restart"/>
          </w:tcPr>
          <w:p>
            <w:pPr>
              <w:pStyle w:val="15"/>
              <w:spacing w:before="16"/>
              <w:rPr>
                <w:rFonts w:ascii="Microsoft JhengHei"/>
                <w:b/>
                <w:color w:val="000000" w:themeColor="text1"/>
                <w:sz w:val="21"/>
                <w:highlight w:val="none"/>
                <w14:textFill>
                  <w14:solidFill>
                    <w14:schemeClr w14:val="tx1"/>
                  </w14:solidFill>
                </w14:textFill>
              </w:rPr>
            </w:pPr>
          </w:p>
          <w:p>
            <w:pPr>
              <w:pStyle w:val="15"/>
              <w:spacing w:before="1"/>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2.2.1</w:t>
            </w:r>
          </w:p>
        </w:tc>
        <w:tc>
          <w:tcPr>
            <w:tcW w:w="3908" w:type="dxa"/>
            <w:vMerge w:val="restart"/>
          </w:tcPr>
          <w:p>
            <w:pPr>
              <w:pStyle w:val="15"/>
              <w:spacing w:before="14"/>
              <w:rPr>
                <w:rFonts w:ascii="Microsoft JhengHei"/>
                <w:b/>
                <w:color w:val="000000" w:themeColor="text1"/>
                <w:sz w:val="15"/>
                <w:highlight w:val="none"/>
                <w14:textFill>
                  <w14:solidFill>
                    <w14:schemeClr w14:val="tx1"/>
                  </w14:solidFill>
                </w14:textFill>
              </w:rPr>
            </w:pPr>
          </w:p>
          <w:p>
            <w:pPr>
              <w:pStyle w:val="15"/>
              <w:ind w:left="791"/>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投标人要求澄清招标文件</w:t>
            </w:r>
          </w:p>
        </w:tc>
        <w:tc>
          <w:tcPr>
            <w:tcW w:w="4251" w:type="dxa"/>
          </w:tcPr>
          <w:p>
            <w:pPr>
              <w:pStyle w:val="15"/>
              <w:spacing w:before="107"/>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vMerge w:val="continue"/>
          </w:tcPr>
          <w:p>
            <w:pPr>
              <w:rPr>
                <w:color w:val="000000" w:themeColor="text1"/>
                <w:highlight w:val="none"/>
                <w14:textFill>
                  <w14:solidFill>
                    <w14:schemeClr w14:val="tx1"/>
                  </w14:solidFill>
                </w14:textFill>
              </w:rPr>
            </w:pPr>
          </w:p>
        </w:tc>
        <w:tc>
          <w:tcPr>
            <w:tcW w:w="3908" w:type="dxa"/>
            <w:vMerge w:val="continue"/>
          </w:tcPr>
          <w:p>
            <w:pPr>
              <w:rPr>
                <w:color w:val="000000" w:themeColor="text1"/>
                <w:highlight w:val="none"/>
                <w14:textFill>
                  <w14:solidFill>
                    <w14:schemeClr w14:val="tx1"/>
                  </w14:solidFill>
                </w14:textFill>
              </w:rPr>
            </w:pPr>
          </w:p>
        </w:tc>
        <w:tc>
          <w:tcPr>
            <w:tcW w:w="4251" w:type="dxa"/>
          </w:tcPr>
          <w:p>
            <w:pPr>
              <w:pStyle w:val="15"/>
              <w:spacing w:before="110"/>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9" w:hRule="exact"/>
        </w:trPr>
        <w:tc>
          <w:tcPr>
            <w:tcW w:w="1164" w:type="dxa"/>
          </w:tcPr>
          <w:p>
            <w:pPr>
              <w:pStyle w:val="15"/>
              <w:spacing w:before="156"/>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2.2.2</w:t>
            </w:r>
          </w:p>
        </w:tc>
        <w:tc>
          <w:tcPr>
            <w:tcW w:w="3908" w:type="dxa"/>
          </w:tcPr>
          <w:p>
            <w:pPr>
              <w:pStyle w:val="15"/>
              <w:spacing w:before="107"/>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招标文件澄清发出的形式</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vMerge w:val="restart"/>
          </w:tcPr>
          <w:p>
            <w:pPr>
              <w:pStyle w:val="15"/>
              <w:spacing w:before="16"/>
              <w:rPr>
                <w:rFonts w:ascii="Microsoft JhengHei"/>
                <w:b/>
                <w:color w:val="000000" w:themeColor="text1"/>
                <w:sz w:val="21"/>
                <w:highlight w:val="none"/>
                <w14:textFill>
                  <w14:solidFill>
                    <w14:schemeClr w14:val="tx1"/>
                  </w14:solidFill>
                </w14:textFill>
              </w:rPr>
            </w:pPr>
          </w:p>
          <w:p>
            <w:pPr>
              <w:pStyle w:val="15"/>
              <w:spacing w:before="1"/>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2.2.3</w:t>
            </w:r>
          </w:p>
        </w:tc>
        <w:tc>
          <w:tcPr>
            <w:tcW w:w="3908" w:type="dxa"/>
            <w:vMerge w:val="restart"/>
          </w:tcPr>
          <w:p>
            <w:pPr>
              <w:pStyle w:val="15"/>
              <w:spacing w:before="14"/>
              <w:rPr>
                <w:rFonts w:ascii="Microsoft JhengHei"/>
                <w:b/>
                <w:color w:val="000000" w:themeColor="text1"/>
                <w:sz w:val="15"/>
                <w:highlight w:val="none"/>
                <w14:textFill>
                  <w14:solidFill>
                    <w14:schemeClr w14:val="tx1"/>
                  </w14:solidFill>
                </w14:textFill>
              </w:rPr>
            </w:pPr>
          </w:p>
          <w:p>
            <w:pPr>
              <w:pStyle w:val="15"/>
              <w:ind w:left="580"/>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投标人确认收到招标文件澄清</w:t>
            </w:r>
          </w:p>
        </w:tc>
        <w:tc>
          <w:tcPr>
            <w:tcW w:w="4251" w:type="dxa"/>
          </w:tcPr>
          <w:p>
            <w:pPr>
              <w:pStyle w:val="15"/>
              <w:spacing w:before="110"/>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vMerge w:val="continue"/>
          </w:tcPr>
          <w:p>
            <w:pPr>
              <w:rPr>
                <w:color w:val="000000" w:themeColor="text1"/>
                <w:highlight w:val="none"/>
                <w14:textFill>
                  <w14:solidFill>
                    <w14:schemeClr w14:val="tx1"/>
                  </w14:solidFill>
                </w14:textFill>
              </w:rPr>
            </w:pPr>
          </w:p>
        </w:tc>
        <w:tc>
          <w:tcPr>
            <w:tcW w:w="3908" w:type="dxa"/>
            <w:vMerge w:val="continue"/>
          </w:tcPr>
          <w:p>
            <w:pPr>
              <w:rPr>
                <w:color w:val="000000" w:themeColor="text1"/>
                <w:highlight w:val="none"/>
                <w14:textFill>
                  <w14:solidFill>
                    <w14:schemeClr w14:val="tx1"/>
                  </w14:solidFill>
                </w14:textFill>
              </w:rPr>
            </w:pPr>
          </w:p>
        </w:tc>
        <w:tc>
          <w:tcPr>
            <w:tcW w:w="4251" w:type="dxa"/>
          </w:tcPr>
          <w:p>
            <w:pPr>
              <w:pStyle w:val="15"/>
              <w:spacing w:before="108"/>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1" w:hRule="exact"/>
        </w:trPr>
        <w:tc>
          <w:tcPr>
            <w:tcW w:w="1164" w:type="dxa"/>
          </w:tcPr>
          <w:p>
            <w:pPr>
              <w:pStyle w:val="15"/>
              <w:spacing w:before="159"/>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2.3.1</w:t>
            </w:r>
          </w:p>
        </w:tc>
        <w:tc>
          <w:tcPr>
            <w:tcW w:w="3908" w:type="dxa"/>
          </w:tcPr>
          <w:p>
            <w:pPr>
              <w:pStyle w:val="15"/>
              <w:spacing w:before="110"/>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招标文件修改发出的形式</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vMerge w:val="restart"/>
          </w:tcPr>
          <w:p>
            <w:pPr>
              <w:pStyle w:val="15"/>
              <w:spacing w:before="14"/>
              <w:rPr>
                <w:rFonts w:ascii="Microsoft JhengHei"/>
                <w:b/>
                <w:color w:val="000000" w:themeColor="text1"/>
                <w:sz w:val="21"/>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2.3.2</w:t>
            </w:r>
          </w:p>
        </w:tc>
        <w:tc>
          <w:tcPr>
            <w:tcW w:w="3908" w:type="dxa"/>
            <w:vMerge w:val="restart"/>
          </w:tcPr>
          <w:p>
            <w:pPr>
              <w:pStyle w:val="15"/>
              <w:spacing w:before="12"/>
              <w:rPr>
                <w:rFonts w:ascii="Microsoft JhengHei"/>
                <w:b/>
                <w:color w:val="000000" w:themeColor="text1"/>
                <w:sz w:val="15"/>
                <w:highlight w:val="none"/>
                <w14:textFill>
                  <w14:solidFill>
                    <w14:schemeClr w14:val="tx1"/>
                  </w14:solidFill>
                </w14:textFill>
              </w:rPr>
            </w:pPr>
          </w:p>
          <w:p>
            <w:pPr>
              <w:pStyle w:val="15"/>
              <w:ind w:left="580"/>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投标人确认收到招标文件修改</w:t>
            </w:r>
          </w:p>
        </w:tc>
        <w:tc>
          <w:tcPr>
            <w:tcW w:w="4251" w:type="dxa"/>
          </w:tcPr>
          <w:p>
            <w:pPr>
              <w:pStyle w:val="15"/>
              <w:spacing w:before="107"/>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vMerge w:val="continue"/>
          </w:tcPr>
          <w:p>
            <w:pPr>
              <w:rPr>
                <w:color w:val="000000" w:themeColor="text1"/>
                <w:highlight w:val="none"/>
                <w14:textFill>
                  <w14:solidFill>
                    <w14:schemeClr w14:val="tx1"/>
                  </w14:solidFill>
                </w14:textFill>
              </w:rPr>
            </w:pPr>
          </w:p>
        </w:tc>
        <w:tc>
          <w:tcPr>
            <w:tcW w:w="3908" w:type="dxa"/>
            <w:vMerge w:val="continue"/>
          </w:tcPr>
          <w:p>
            <w:pPr>
              <w:rPr>
                <w:color w:val="000000" w:themeColor="text1"/>
                <w:highlight w:val="none"/>
                <w14:textFill>
                  <w14:solidFill>
                    <w14:schemeClr w14:val="tx1"/>
                  </w14:solidFill>
                </w14:textFill>
              </w:rPr>
            </w:pPr>
          </w:p>
        </w:tc>
        <w:tc>
          <w:tcPr>
            <w:tcW w:w="4251" w:type="dxa"/>
          </w:tcPr>
          <w:p>
            <w:pPr>
              <w:pStyle w:val="15"/>
              <w:spacing w:before="107"/>
              <w:ind w:left="103" w:right="327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形式：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49" w:hRule="exact"/>
        </w:trPr>
        <w:tc>
          <w:tcPr>
            <w:tcW w:w="1164" w:type="dxa"/>
          </w:tcPr>
          <w:p>
            <w:pPr>
              <w:pStyle w:val="15"/>
              <w:spacing w:before="156"/>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3.1.1</w:t>
            </w:r>
          </w:p>
        </w:tc>
        <w:tc>
          <w:tcPr>
            <w:tcW w:w="3908" w:type="dxa"/>
          </w:tcPr>
          <w:p>
            <w:pPr>
              <w:pStyle w:val="15"/>
              <w:spacing w:before="107"/>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构成投标文件的其他资料</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156"/>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3.2.1</w:t>
            </w:r>
          </w:p>
        </w:tc>
        <w:tc>
          <w:tcPr>
            <w:tcW w:w="3908" w:type="dxa"/>
          </w:tcPr>
          <w:p>
            <w:pPr>
              <w:pStyle w:val="15"/>
              <w:spacing w:before="107"/>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增值税税金的计算方法</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exact"/>
        </w:trPr>
        <w:tc>
          <w:tcPr>
            <w:tcW w:w="1164" w:type="dxa"/>
          </w:tcPr>
          <w:p>
            <w:pPr>
              <w:pStyle w:val="15"/>
              <w:spacing w:before="9"/>
              <w:rPr>
                <w:rFonts w:ascii="Microsoft JhengHei"/>
                <w:b/>
                <w:color w:val="000000" w:themeColor="text1"/>
                <w:sz w:val="21"/>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3.2.4</w:t>
            </w:r>
          </w:p>
        </w:tc>
        <w:tc>
          <w:tcPr>
            <w:tcW w:w="3908" w:type="dxa"/>
          </w:tcPr>
          <w:p>
            <w:pPr>
              <w:pStyle w:val="15"/>
              <w:spacing w:before="12"/>
              <w:rPr>
                <w:rFonts w:ascii="Microsoft JhengHei"/>
                <w:b/>
                <w:color w:val="000000" w:themeColor="text1"/>
                <w:sz w:val="18"/>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最高投标限价</w:t>
            </w:r>
          </w:p>
        </w:tc>
        <w:tc>
          <w:tcPr>
            <w:tcW w:w="4251" w:type="dxa"/>
          </w:tcPr>
          <w:p>
            <w:pPr>
              <w:pStyle w:val="15"/>
              <w:spacing w:before="54"/>
              <w:ind w:left="103" w:right="3278"/>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无</w:t>
            </w:r>
          </w:p>
          <w:p>
            <w:pPr>
              <w:pStyle w:val="15"/>
              <w:spacing w:before="72"/>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有，最高投标限价：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159"/>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3.2.5</w:t>
            </w:r>
          </w:p>
        </w:tc>
        <w:tc>
          <w:tcPr>
            <w:tcW w:w="3908" w:type="dxa"/>
          </w:tcPr>
          <w:p>
            <w:pPr>
              <w:pStyle w:val="15"/>
              <w:spacing w:before="110"/>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投标报价的其他要求</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56"/>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3.3.1</w:t>
            </w:r>
          </w:p>
        </w:tc>
        <w:tc>
          <w:tcPr>
            <w:tcW w:w="3908" w:type="dxa"/>
          </w:tcPr>
          <w:p>
            <w:pPr>
              <w:pStyle w:val="15"/>
              <w:spacing w:before="107"/>
              <w:ind w:left="143"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投标有效期</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55" w:hRule="exact"/>
        </w:trPr>
        <w:tc>
          <w:tcPr>
            <w:tcW w:w="1164" w:type="dxa"/>
          </w:tcPr>
          <w:p>
            <w:pPr>
              <w:pStyle w:val="15"/>
              <w:rPr>
                <w:rFonts w:ascii="Microsoft JhengHei"/>
                <w:b/>
                <w:color w:val="000000" w:themeColor="text1"/>
                <w:sz w:val="20"/>
                <w:highlight w:val="none"/>
                <w14:textFill>
                  <w14:solidFill>
                    <w14:schemeClr w14:val="tx1"/>
                  </w14:solidFill>
                </w14:textFill>
              </w:rPr>
            </w:pPr>
          </w:p>
          <w:p>
            <w:pPr>
              <w:pStyle w:val="15"/>
              <w:spacing w:before="6"/>
              <w:rPr>
                <w:rFonts w:ascii="Microsoft JhengHei"/>
                <w:b/>
                <w:color w:val="000000" w:themeColor="text1"/>
                <w:sz w:val="22"/>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3.4.1</w:t>
            </w:r>
          </w:p>
        </w:tc>
        <w:tc>
          <w:tcPr>
            <w:tcW w:w="3908" w:type="dxa"/>
          </w:tcPr>
          <w:p>
            <w:pPr>
              <w:pStyle w:val="15"/>
              <w:rPr>
                <w:rFonts w:ascii="Microsoft JhengHei"/>
                <w:b/>
                <w:color w:val="000000" w:themeColor="text1"/>
                <w:sz w:val="20"/>
                <w:highlight w:val="none"/>
                <w14:textFill>
                  <w14:solidFill>
                    <w14:schemeClr w14:val="tx1"/>
                  </w14:solidFill>
                </w14:textFill>
              </w:rPr>
            </w:pPr>
          </w:p>
          <w:p>
            <w:pPr>
              <w:pStyle w:val="15"/>
              <w:spacing w:before="9"/>
              <w:rPr>
                <w:rFonts w:ascii="Microsoft JhengHei"/>
                <w:b/>
                <w:color w:val="000000" w:themeColor="text1"/>
                <w:sz w:val="19"/>
                <w:highlight w:val="none"/>
                <w14:textFill>
                  <w14:solidFill>
                    <w14:schemeClr w14:val="tx1"/>
                  </w14:solidFill>
                </w14:textFill>
              </w:rPr>
            </w:pPr>
          </w:p>
          <w:p>
            <w:pPr>
              <w:pStyle w:val="15"/>
              <w:ind w:left="143"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投标保证金</w:t>
            </w:r>
          </w:p>
        </w:tc>
        <w:tc>
          <w:tcPr>
            <w:tcW w:w="4251" w:type="dxa"/>
          </w:tcPr>
          <w:p>
            <w:pPr>
              <w:pStyle w:val="15"/>
              <w:spacing w:before="76"/>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是否要求投标人递交投标保证金：</w:t>
            </w:r>
          </w:p>
          <w:p>
            <w:pPr>
              <w:pStyle w:val="15"/>
              <w:spacing w:before="70"/>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要求，投标保证金的形式：</w:t>
            </w:r>
            <w:r>
              <w:rPr>
                <w:rFonts w:hint="eastAsia"/>
                <w:color w:val="000000" w:themeColor="text1"/>
                <w:sz w:val="21"/>
                <w:highlight w:val="none"/>
                <w14:textFill>
                  <w14:solidFill>
                    <w14:schemeClr w14:val="tx1"/>
                  </w14:solidFill>
                </w14:textFill>
              </w:rPr>
              <w:t>可选择银行转账、电子保函、纸质保函、信用担保等方式。</w:t>
            </w:r>
          </w:p>
          <w:p>
            <w:pPr>
              <w:pStyle w:val="15"/>
              <w:spacing w:before="86"/>
              <w:ind w:left="94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投标保证金的金额：</w:t>
            </w:r>
          </w:p>
          <w:p>
            <w:pPr>
              <w:pStyle w:val="15"/>
              <w:spacing w:before="72"/>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不要求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7" w:hRule="exact"/>
        </w:trPr>
        <w:tc>
          <w:tcPr>
            <w:tcW w:w="1164" w:type="dxa"/>
          </w:tcPr>
          <w:p>
            <w:pPr>
              <w:pStyle w:val="15"/>
              <w:spacing w:before="7"/>
              <w:rPr>
                <w:rFonts w:ascii="Microsoft JhengHei"/>
                <w:b/>
                <w:color w:val="000000" w:themeColor="text1"/>
                <w:sz w:val="22"/>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3.4.4</w:t>
            </w:r>
          </w:p>
        </w:tc>
        <w:tc>
          <w:tcPr>
            <w:tcW w:w="3908" w:type="dxa"/>
          </w:tcPr>
          <w:p>
            <w:pPr>
              <w:pStyle w:val="15"/>
              <w:spacing w:before="10"/>
              <w:rPr>
                <w:rFonts w:ascii="Microsoft JhengHei"/>
                <w:b/>
                <w:color w:val="000000" w:themeColor="text1"/>
                <w:sz w:val="19"/>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其他可以不予退还投标保证金的情形</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7" w:hRule="exact"/>
        </w:trPr>
        <w:tc>
          <w:tcPr>
            <w:tcW w:w="1164" w:type="dxa"/>
          </w:tcPr>
          <w:p>
            <w:pPr>
              <w:pStyle w:val="15"/>
              <w:spacing w:before="6"/>
              <w:rPr>
                <w:rFonts w:ascii="Microsoft JhengHei"/>
                <w:b/>
                <w:color w:val="000000" w:themeColor="text1"/>
                <w:sz w:val="22"/>
                <w:highlight w:val="none"/>
                <w14:textFill>
                  <w14:solidFill>
                    <w14:schemeClr w14:val="tx1"/>
                  </w14:solidFill>
                </w14:textFill>
              </w:rPr>
            </w:pPr>
          </w:p>
          <w:p>
            <w:pPr>
              <w:pStyle w:val="15"/>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3.5</w:t>
            </w:r>
          </w:p>
        </w:tc>
        <w:tc>
          <w:tcPr>
            <w:tcW w:w="3908" w:type="dxa"/>
          </w:tcPr>
          <w:p>
            <w:pPr>
              <w:pStyle w:val="15"/>
              <w:spacing w:before="9"/>
              <w:rPr>
                <w:rFonts w:ascii="Microsoft JhengHei"/>
                <w:b/>
                <w:color w:val="000000" w:themeColor="text1"/>
                <w:sz w:val="19"/>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资格审查资料的特殊要求</w:t>
            </w:r>
          </w:p>
        </w:tc>
        <w:tc>
          <w:tcPr>
            <w:tcW w:w="4251" w:type="dxa"/>
          </w:tcPr>
          <w:p>
            <w:pPr>
              <w:pStyle w:val="15"/>
              <w:spacing w:before="73"/>
              <w:ind w:left="103" w:right="3278"/>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无</w:t>
            </w:r>
          </w:p>
          <w:p>
            <w:pPr>
              <w:pStyle w:val="15"/>
              <w:spacing w:before="33"/>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有，具体要求：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exact"/>
        </w:trPr>
        <w:tc>
          <w:tcPr>
            <w:tcW w:w="1164" w:type="dxa"/>
          </w:tcPr>
          <w:p>
            <w:pPr>
              <w:pStyle w:val="15"/>
              <w:spacing w:before="6"/>
              <w:rPr>
                <w:rFonts w:ascii="Microsoft JhengHei"/>
                <w:b/>
                <w:color w:val="000000" w:themeColor="text1"/>
                <w:sz w:val="22"/>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3.5.2</w:t>
            </w:r>
          </w:p>
        </w:tc>
        <w:tc>
          <w:tcPr>
            <w:tcW w:w="3908" w:type="dxa"/>
          </w:tcPr>
          <w:p>
            <w:pPr>
              <w:pStyle w:val="15"/>
              <w:spacing w:before="9"/>
              <w:rPr>
                <w:rFonts w:ascii="Microsoft JhengHei"/>
                <w:b/>
                <w:color w:val="000000" w:themeColor="text1"/>
                <w:sz w:val="19"/>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近年财务状况的年份要求</w:t>
            </w:r>
          </w:p>
        </w:tc>
        <w:tc>
          <w:tcPr>
            <w:tcW w:w="4251" w:type="dxa"/>
          </w:tcPr>
          <w:p>
            <w:pPr>
              <w:pStyle w:val="15"/>
              <w:spacing w:before="9"/>
              <w:rPr>
                <w:rFonts w:ascii="Microsoft JhengHei"/>
                <w:b/>
                <w:color w:val="000000" w:themeColor="text1"/>
                <w:sz w:val="19"/>
                <w:highlight w:val="none"/>
                <w14:textFill>
                  <w14:solidFill>
                    <w14:schemeClr w14:val="tx1"/>
                  </w14:solidFill>
                </w14:textFill>
              </w:rPr>
            </w:pPr>
          </w:p>
          <w:p>
            <w:pPr>
              <w:pStyle w:val="15"/>
              <w:tabs>
                <w:tab w:val="left" w:pos="660"/>
                <w:tab w:val="left" w:pos="1641"/>
              </w:tabs>
              <w:ind w:left="103" w:right="102"/>
              <w:rPr>
                <w:color w:val="000000" w:themeColor="text1"/>
                <w:sz w:val="21"/>
                <w:highlight w:val="none"/>
                <w14:textFill>
                  <w14:solidFill>
                    <w14:schemeClr w14:val="tx1"/>
                  </w14:solidFill>
                </w14:textFill>
              </w:rPr>
            </w:pPr>
            <w:r>
              <w:rPr>
                <w:rFonts w:ascii="Times New Roman" w:eastAsia="Times New Roman"/>
                <w:color w:val="000000" w:themeColor="text1"/>
                <w:w w:val="100"/>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年至</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7" w:hRule="exact"/>
        </w:trPr>
        <w:tc>
          <w:tcPr>
            <w:tcW w:w="1164" w:type="dxa"/>
          </w:tcPr>
          <w:p>
            <w:pPr>
              <w:pStyle w:val="15"/>
              <w:spacing w:before="6"/>
              <w:rPr>
                <w:rFonts w:ascii="Microsoft JhengHei"/>
                <w:b/>
                <w:color w:val="000000" w:themeColor="text1"/>
                <w:sz w:val="22"/>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3.5.3</w:t>
            </w:r>
          </w:p>
        </w:tc>
        <w:tc>
          <w:tcPr>
            <w:tcW w:w="3908" w:type="dxa"/>
          </w:tcPr>
          <w:p>
            <w:pPr>
              <w:pStyle w:val="15"/>
              <w:spacing w:before="9"/>
              <w:rPr>
                <w:rFonts w:ascii="Microsoft JhengHei"/>
                <w:b/>
                <w:color w:val="000000" w:themeColor="text1"/>
                <w:sz w:val="19"/>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近年完成的类似项目情况的时间要求</w:t>
            </w:r>
          </w:p>
        </w:tc>
        <w:tc>
          <w:tcPr>
            <w:tcW w:w="4251" w:type="dxa"/>
          </w:tcPr>
          <w:p>
            <w:pPr>
              <w:pStyle w:val="15"/>
              <w:tabs>
                <w:tab w:val="left" w:pos="799"/>
                <w:tab w:val="left" w:pos="1569"/>
                <w:tab w:val="left" w:pos="2340"/>
              </w:tabs>
              <w:spacing w:before="122"/>
              <w:ind w:left="242" w:right="102"/>
              <w:rPr>
                <w:color w:val="000000" w:themeColor="text1"/>
                <w:sz w:val="21"/>
                <w:highlight w:val="none"/>
                <w14:textFill>
                  <w14:solidFill>
                    <w14:schemeClr w14:val="tx1"/>
                  </w14:solidFill>
                </w14:textFill>
              </w:rPr>
            </w:pPr>
            <w:r>
              <w:rPr>
                <w:rFonts w:ascii="Times New Roman" w:eastAsia="Times New Roman"/>
                <w:color w:val="000000" w:themeColor="text1"/>
                <w:w w:val="100"/>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年</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月</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日</w:t>
            </w:r>
          </w:p>
          <w:p>
            <w:pPr>
              <w:pStyle w:val="15"/>
              <w:tabs>
                <w:tab w:val="left" w:pos="1397"/>
                <w:tab w:val="left" w:pos="2167"/>
                <w:tab w:val="left" w:pos="2940"/>
              </w:tabs>
              <w:spacing w:before="165"/>
              <w:ind w:left="629"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至</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年</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月</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17" w:hRule="exact"/>
        </w:trPr>
        <w:tc>
          <w:tcPr>
            <w:tcW w:w="1164" w:type="dxa"/>
          </w:tcPr>
          <w:p>
            <w:pPr>
              <w:pStyle w:val="15"/>
              <w:spacing w:before="6"/>
              <w:rPr>
                <w:rFonts w:ascii="Microsoft JhengHei"/>
                <w:b/>
                <w:color w:val="000000" w:themeColor="text1"/>
                <w:sz w:val="22"/>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3.5.5</w:t>
            </w:r>
          </w:p>
        </w:tc>
        <w:tc>
          <w:tcPr>
            <w:tcW w:w="3908" w:type="dxa"/>
          </w:tcPr>
          <w:p>
            <w:pPr>
              <w:pStyle w:val="15"/>
              <w:spacing w:before="9"/>
              <w:rPr>
                <w:rFonts w:ascii="Microsoft JhengHei"/>
                <w:b/>
                <w:color w:val="000000" w:themeColor="text1"/>
                <w:sz w:val="19"/>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近年发生的诉讼及仲裁情况的时间要求</w:t>
            </w:r>
          </w:p>
        </w:tc>
        <w:tc>
          <w:tcPr>
            <w:tcW w:w="4251" w:type="dxa"/>
          </w:tcPr>
          <w:p>
            <w:pPr>
              <w:pStyle w:val="15"/>
              <w:tabs>
                <w:tab w:val="left" w:pos="799"/>
                <w:tab w:val="left" w:pos="1569"/>
                <w:tab w:val="left" w:pos="2340"/>
              </w:tabs>
              <w:spacing w:before="119"/>
              <w:ind w:left="242" w:right="102"/>
              <w:rPr>
                <w:color w:val="000000" w:themeColor="text1"/>
                <w:sz w:val="21"/>
                <w:highlight w:val="none"/>
                <w14:textFill>
                  <w14:solidFill>
                    <w14:schemeClr w14:val="tx1"/>
                  </w14:solidFill>
                </w14:textFill>
              </w:rPr>
            </w:pPr>
            <w:r>
              <w:rPr>
                <w:rFonts w:ascii="Times New Roman" w:eastAsia="Times New Roman"/>
                <w:color w:val="000000" w:themeColor="text1"/>
                <w:w w:val="100"/>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年</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月</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日</w:t>
            </w:r>
          </w:p>
          <w:p>
            <w:pPr>
              <w:pStyle w:val="15"/>
              <w:tabs>
                <w:tab w:val="left" w:pos="1397"/>
                <w:tab w:val="left" w:pos="2167"/>
                <w:tab w:val="left" w:pos="2940"/>
              </w:tabs>
              <w:spacing w:before="166"/>
              <w:ind w:left="629"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至</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年</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月</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4" w:hRule="exact"/>
        </w:trPr>
        <w:tc>
          <w:tcPr>
            <w:tcW w:w="1164" w:type="dxa"/>
          </w:tcPr>
          <w:p>
            <w:pPr>
              <w:pStyle w:val="15"/>
              <w:spacing w:before="6"/>
              <w:rPr>
                <w:rFonts w:ascii="Microsoft JhengHei"/>
                <w:b/>
                <w:color w:val="000000" w:themeColor="text1"/>
                <w:sz w:val="22"/>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3.6.1</w:t>
            </w:r>
          </w:p>
        </w:tc>
        <w:tc>
          <w:tcPr>
            <w:tcW w:w="3908" w:type="dxa"/>
          </w:tcPr>
          <w:p>
            <w:pPr>
              <w:pStyle w:val="15"/>
              <w:spacing w:before="9"/>
              <w:rPr>
                <w:rFonts w:ascii="Microsoft JhengHei"/>
                <w:b/>
                <w:color w:val="000000" w:themeColor="text1"/>
                <w:sz w:val="19"/>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是否允许递交备选投标方案</w:t>
            </w:r>
          </w:p>
        </w:tc>
        <w:tc>
          <w:tcPr>
            <w:tcW w:w="4251" w:type="dxa"/>
          </w:tcPr>
          <w:p>
            <w:pPr>
              <w:pStyle w:val="15"/>
              <w:spacing w:before="51"/>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不允许</w:t>
            </w:r>
          </w:p>
          <w:p>
            <w:pPr>
              <w:pStyle w:val="15"/>
              <w:spacing w:before="66"/>
              <w:ind w:left="103" w:right="3278"/>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允许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0" w:hRule="exact"/>
        </w:trPr>
        <w:tc>
          <w:tcPr>
            <w:tcW w:w="1164" w:type="dxa"/>
          </w:tcPr>
          <w:p>
            <w:pPr>
              <w:pStyle w:val="15"/>
              <w:spacing w:before="9"/>
              <w:rPr>
                <w:rFonts w:ascii="Microsoft JhengHei"/>
                <w:b/>
                <w:color w:val="000000" w:themeColor="text1"/>
                <w:sz w:val="31"/>
                <w:highlight w:val="none"/>
                <w14:textFill>
                  <w14:solidFill>
                    <w14:schemeClr w14:val="tx1"/>
                  </w14:solidFill>
                </w14:textFill>
              </w:rPr>
            </w:pPr>
          </w:p>
          <w:p>
            <w:pPr>
              <w:pStyle w:val="15"/>
              <w:ind w:right="-5"/>
              <w:jc w:val="right"/>
              <w:rPr>
                <w:color w:val="000000" w:themeColor="text1"/>
                <w:sz w:val="21"/>
                <w:highlight w:val="none"/>
                <w14:textFill>
                  <w14:solidFill>
                    <w14:schemeClr w14:val="tx1"/>
                  </w14:solidFill>
                </w14:textFill>
              </w:rPr>
            </w:pPr>
            <w:r>
              <w:rPr>
                <w:rFonts w:ascii="Times New Roman" w:eastAsia="Times New Roman"/>
                <w:color w:val="000000" w:themeColor="text1"/>
                <w:sz w:val="21"/>
                <w:highlight w:val="none"/>
                <w14:textFill>
                  <w14:solidFill>
                    <w14:schemeClr w14:val="tx1"/>
                  </w14:solidFill>
                </w14:textFill>
              </w:rPr>
              <w:t>3.7.3A</w:t>
            </w: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2</w:t>
            </w:r>
            <w:r>
              <w:rPr>
                <w:color w:val="000000" w:themeColor="text1"/>
                <w:sz w:val="21"/>
                <w:highlight w:val="none"/>
                <w14:textFill>
                  <w14:solidFill>
                    <w14:schemeClr w14:val="tx1"/>
                  </w14:solidFill>
                </w14:textFill>
              </w:rPr>
              <w:t>）</w:t>
            </w:r>
          </w:p>
        </w:tc>
        <w:tc>
          <w:tcPr>
            <w:tcW w:w="3908" w:type="dxa"/>
          </w:tcPr>
          <w:p>
            <w:pPr>
              <w:pStyle w:val="15"/>
              <w:rPr>
                <w:rFonts w:ascii="Microsoft JhengHei"/>
                <w:b/>
                <w:color w:val="000000" w:themeColor="text1"/>
                <w:sz w:val="20"/>
                <w:highlight w:val="none"/>
                <w14:textFill>
                  <w14:solidFill>
                    <w14:schemeClr w14:val="tx1"/>
                  </w14:solidFill>
                </w14:textFill>
              </w:rPr>
            </w:pPr>
          </w:p>
          <w:p>
            <w:pPr>
              <w:pStyle w:val="15"/>
              <w:spacing w:before="9"/>
              <w:rPr>
                <w:rFonts w:ascii="Microsoft JhengHei"/>
                <w:b/>
                <w:color w:val="000000" w:themeColor="text1"/>
                <w:sz w:val="11"/>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投标文件副本份数及其他要求</w:t>
            </w:r>
          </w:p>
        </w:tc>
        <w:tc>
          <w:tcPr>
            <w:tcW w:w="4251" w:type="dxa"/>
          </w:tcPr>
          <w:p>
            <w:pPr>
              <w:pStyle w:val="15"/>
              <w:spacing w:before="107"/>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投标文件副本份数：</w:t>
            </w:r>
          </w:p>
          <w:p>
            <w:pPr>
              <w:pStyle w:val="15"/>
              <w:spacing w:before="1" w:line="440" w:lineRule="atLeast"/>
              <w:ind w:left="103" w:right="159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是否要求提交电子版文件： 其他要求：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164" w:type="dxa"/>
          </w:tcPr>
          <w:p>
            <w:pPr>
              <w:pStyle w:val="15"/>
              <w:spacing w:before="110"/>
              <w:ind w:right="-5"/>
              <w:jc w:val="right"/>
              <w:rPr>
                <w:color w:val="000000" w:themeColor="text1"/>
                <w:sz w:val="21"/>
                <w:highlight w:val="none"/>
                <w14:textFill>
                  <w14:solidFill>
                    <w14:schemeClr w14:val="tx1"/>
                  </w14:solidFill>
                </w14:textFill>
              </w:rPr>
            </w:pPr>
            <w:r>
              <w:rPr>
                <w:rFonts w:ascii="Times New Roman" w:eastAsia="Times New Roman"/>
                <w:color w:val="000000" w:themeColor="text1"/>
                <w:sz w:val="21"/>
                <w:highlight w:val="none"/>
                <w14:textFill>
                  <w14:solidFill>
                    <w14:schemeClr w14:val="tx1"/>
                  </w14:solidFill>
                </w14:textFill>
              </w:rPr>
              <w:t>3.7.3A</w:t>
            </w: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3</w:t>
            </w:r>
            <w:r>
              <w:rPr>
                <w:color w:val="000000" w:themeColor="text1"/>
                <w:sz w:val="21"/>
                <w:highlight w:val="none"/>
                <w14:textFill>
                  <w14:solidFill>
                    <w14:schemeClr w14:val="tx1"/>
                  </w14:solidFill>
                </w14:textFill>
              </w:rPr>
              <w:t>）</w:t>
            </w:r>
          </w:p>
        </w:tc>
        <w:tc>
          <w:tcPr>
            <w:tcW w:w="3908" w:type="dxa"/>
            <w:vAlign w:val="top"/>
          </w:tcPr>
          <w:p>
            <w:pPr>
              <w:pStyle w:val="15"/>
              <w:spacing w:before="17"/>
              <w:rPr>
                <w:rFonts w:ascii="Microsoft JhengHei"/>
                <w:b/>
                <w:color w:val="000000" w:themeColor="text1"/>
                <w:sz w:val="17"/>
                <w:highlight w:val="none"/>
                <w14:textFill>
                  <w14:solidFill>
                    <w14:schemeClr w14:val="tx1"/>
                  </w14:solidFill>
                </w14:textFill>
              </w:rPr>
            </w:pPr>
          </w:p>
          <w:p>
            <w:pPr>
              <w:pStyle w:val="15"/>
              <w:ind w:left="147" w:leftChars="0" w:right="139" w:rightChars="0"/>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装订</w:t>
            </w:r>
            <w:r>
              <w:rPr>
                <w:rFonts w:hint="eastAsia"/>
                <w:color w:val="000000" w:themeColor="text1"/>
                <w:sz w:val="21"/>
                <w:highlight w:val="none"/>
                <w:lang w:val="en-US" w:eastAsia="zh-CN"/>
                <w14:textFill>
                  <w14:solidFill>
                    <w14:schemeClr w14:val="tx1"/>
                  </w14:solidFill>
                </w14:textFill>
              </w:rPr>
              <w:t>要求</w:t>
            </w:r>
          </w:p>
        </w:tc>
        <w:tc>
          <w:tcPr>
            <w:tcW w:w="4251" w:type="dxa"/>
            <w:vAlign w:val="top"/>
          </w:tcPr>
          <w:p>
            <w:pPr>
              <w:pStyle w:val="15"/>
              <w:spacing w:before="66" w:line="365" w:lineRule="exact"/>
              <w:ind w:left="107" w:leftChars="0" w:right="0" w:rightChars="0"/>
              <w:rPr>
                <w:color w:val="000000" w:themeColor="text1"/>
                <w:sz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如采用“暗标”评审，暗标部分必须单独成册。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1" w:hRule="exact"/>
        </w:trPr>
        <w:tc>
          <w:tcPr>
            <w:tcW w:w="1164" w:type="dxa"/>
          </w:tcPr>
          <w:p>
            <w:pPr>
              <w:pStyle w:val="15"/>
              <w:spacing w:before="107"/>
              <w:ind w:left="103" w:right="-23"/>
              <w:rPr>
                <w:color w:val="000000" w:themeColor="text1"/>
                <w:sz w:val="21"/>
                <w:highlight w:val="none"/>
                <w14:textFill>
                  <w14:solidFill>
                    <w14:schemeClr w14:val="tx1"/>
                  </w14:solidFill>
                </w14:textFill>
              </w:rPr>
            </w:pPr>
            <w:r>
              <w:rPr>
                <w:rFonts w:ascii="Times New Roman" w:eastAsia="Times New Roman"/>
                <w:color w:val="000000" w:themeColor="text1"/>
                <w:sz w:val="21"/>
                <w:highlight w:val="none"/>
                <w14:textFill>
                  <w14:solidFill>
                    <w14:schemeClr w14:val="tx1"/>
                  </w14:solidFill>
                </w14:textFill>
              </w:rPr>
              <w:t>3.7.3</w:t>
            </w: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B</w:t>
            </w:r>
            <w:r>
              <w:rPr>
                <w:color w:val="000000" w:themeColor="text1"/>
                <w:sz w:val="21"/>
                <w:highlight w:val="none"/>
                <w14:textFill>
                  <w14:solidFill>
                    <w14:schemeClr w14:val="tx1"/>
                  </w14:solidFill>
                </w14:textFill>
              </w:rPr>
              <w:t>）</w:t>
            </w:r>
          </w:p>
        </w:tc>
        <w:tc>
          <w:tcPr>
            <w:tcW w:w="3908" w:type="dxa"/>
          </w:tcPr>
          <w:p>
            <w:pPr>
              <w:pStyle w:val="15"/>
              <w:spacing w:before="9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投标文件所附证书证件要求</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07"/>
              <w:ind w:left="103" w:right="-23"/>
              <w:rPr>
                <w:color w:val="000000" w:themeColor="text1"/>
                <w:sz w:val="21"/>
                <w:highlight w:val="none"/>
                <w14:textFill>
                  <w14:solidFill>
                    <w14:schemeClr w14:val="tx1"/>
                  </w14:solidFill>
                </w14:textFill>
              </w:rPr>
            </w:pPr>
            <w:r>
              <w:rPr>
                <w:rFonts w:ascii="Times New Roman" w:eastAsia="Times New Roman"/>
                <w:color w:val="000000" w:themeColor="text1"/>
                <w:sz w:val="21"/>
                <w:highlight w:val="none"/>
                <w14:textFill>
                  <w14:solidFill>
                    <w14:schemeClr w14:val="tx1"/>
                  </w14:solidFill>
                </w14:textFill>
              </w:rPr>
              <w:t>3.7.3</w:t>
            </w: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B</w:t>
            </w:r>
            <w:r>
              <w:rPr>
                <w:color w:val="000000" w:themeColor="text1"/>
                <w:sz w:val="21"/>
                <w:highlight w:val="none"/>
                <w14:textFill>
                  <w14:solidFill>
                    <w14:schemeClr w14:val="tx1"/>
                  </w14:solidFill>
                </w14:textFill>
              </w:rPr>
              <w:t>）</w:t>
            </w:r>
          </w:p>
        </w:tc>
        <w:tc>
          <w:tcPr>
            <w:tcW w:w="3908" w:type="dxa"/>
          </w:tcPr>
          <w:p>
            <w:pPr>
              <w:pStyle w:val="15"/>
              <w:spacing w:before="93"/>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投标文件签字或盖章要求</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1" w:hRule="exact"/>
        </w:trPr>
        <w:tc>
          <w:tcPr>
            <w:tcW w:w="1164" w:type="dxa"/>
          </w:tcPr>
          <w:p>
            <w:pPr>
              <w:pStyle w:val="15"/>
              <w:spacing w:before="107"/>
              <w:ind w:left="103" w:right="-23"/>
              <w:rPr>
                <w:color w:val="000000" w:themeColor="text1"/>
                <w:sz w:val="21"/>
                <w:highlight w:val="none"/>
                <w14:textFill>
                  <w14:solidFill>
                    <w14:schemeClr w14:val="tx1"/>
                  </w14:solidFill>
                </w14:textFill>
              </w:rPr>
            </w:pPr>
            <w:r>
              <w:rPr>
                <w:rFonts w:ascii="Times New Roman" w:eastAsia="Times New Roman"/>
                <w:color w:val="000000" w:themeColor="text1"/>
                <w:sz w:val="21"/>
                <w:highlight w:val="none"/>
                <w14:textFill>
                  <w14:solidFill>
                    <w14:schemeClr w14:val="tx1"/>
                  </w14:solidFill>
                </w14:textFill>
              </w:rPr>
              <w:t>4.1.1</w:t>
            </w: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B</w:t>
            </w:r>
            <w:r>
              <w:rPr>
                <w:color w:val="000000" w:themeColor="text1"/>
                <w:sz w:val="21"/>
                <w:highlight w:val="none"/>
                <w14:textFill>
                  <w14:solidFill>
                    <w14:schemeClr w14:val="tx1"/>
                  </w14:solidFill>
                </w14:textFill>
              </w:rPr>
              <w:t>）</w:t>
            </w:r>
          </w:p>
        </w:tc>
        <w:tc>
          <w:tcPr>
            <w:tcW w:w="3908" w:type="dxa"/>
          </w:tcPr>
          <w:p>
            <w:pPr>
              <w:pStyle w:val="15"/>
              <w:spacing w:before="9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投标文件加密要求</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0" w:hRule="exact"/>
        </w:trPr>
        <w:tc>
          <w:tcPr>
            <w:tcW w:w="1164" w:type="dxa"/>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5"/>
              <w:rPr>
                <w:rFonts w:ascii="Microsoft JhengHei"/>
                <w:b/>
                <w:color w:val="000000" w:themeColor="text1"/>
                <w:sz w:val="25"/>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4.1.2</w:t>
            </w:r>
          </w:p>
        </w:tc>
        <w:tc>
          <w:tcPr>
            <w:tcW w:w="3908" w:type="dxa"/>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8"/>
              <w:rPr>
                <w:rFonts w:ascii="Microsoft JhengHei"/>
                <w:b/>
                <w:color w:val="000000" w:themeColor="text1"/>
                <w:sz w:val="22"/>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封套上应载明的信息</w:t>
            </w:r>
          </w:p>
        </w:tc>
        <w:tc>
          <w:tcPr>
            <w:tcW w:w="4251" w:type="dxa"/>
          </w:tcPr>
          <w:p>
            <w:pPr>
              <w:pStyle w:val="15"/>
              <w:spacing w:before="74" w:line="348" w:lineRule="auto"/>
              <w:ind w:left="103" w:right="285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招标人名称： 招标人地址：</w:t>
            </w:r>
          </w:p>
          <w:p>
            <w:pPr>
              <w:pStyle w:val="15"/>
              <w:tabs>
                <w:tab w:val="left" w:pos="1157"/>
              </w:tabs>
              <w:spacing w:before="32" w:line="350" w:lineRule="auto"/>
              <w:ind w:left="103" w:right="102"/>
              <w:rPr>
                <w:color w:val="000000" w:themeColor="text1"/>
                <w:sz w:val="21"/>
                <w:highlight w:val="none"/>
                <w14:textFill>
                  <w14:solidFill>
                    <w14:schemeClr w14:val="tx1"/>
                  </w14:solidFill>
                </w14:textFill>
              </w:rPr>
            </w:pPr>
            <w:r>
              <w:rPr>
                <w:rFonts w:ascii="Times New Roman" w:eastAsia="Times New Roman"/>
                <w:color w:val="000000" w:themeColor="text1"/>
                <w:w w:val="100"/>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（项目名称）设备采购招标项目 投标文件</w:t>
            </w:r>
          </w:p>
          <w:p>
            <w:pPr>
              <w:pStyle w:val="15"/>
              <w:spacing w:before="27"/>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招标项目编号：</w:t>
            </w:r>
          </w:p>
          <w:p>
            <w:pPr>
              <w:pStyle w:val="15"/>
              <w:tabs>
                <w:tab w:val="left" w:pos="734"/>
                <w:tab w:val="left" w:pos="1365"/>
                <w:tab w:val="left" w:pos="1994"/>
                <w:tab w:val="left" w:pos="2623"/>
              </w:tabs>
              <w:spacing w:before="126"/>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在</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年</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pacing w:val="-3"/>
                <w:sz w:val="21"/>
                <w:highlight w:val="none"/>
                <w14:textFill>
                  <w14:solidFill>
                    <w14:schemeClr w14:val="tx1"/>
                  </w14:solidFill>
                </w14:textFill>
              </w:rPr>
              <w:t>月</w:t>
            </w:r>
            <w:r>
              <w:rPr>
                <w:rFonts w:ascii="Times New Roman" w:eastAsia="Times New Roman"/>
                <w:color w:val="000000" w:themeColor="text1"/>
                <w:spacing w:val="-3"/>
                <w:sz w:val="21"/>
                <w:highlight w:val="none"/>
                <w:u w:val="single"/>
                <w14:textFill>
                  <w14:solidFill>
                    <w14:schemeClr w14:val="tx1"/>
                  </w14:solidFill>
                </w14:textFill>
              </w:rPr>
              <w:t xml:space="preserve"> </w:t>
            </w:r>
            <w:r>
              <w:rPr>
                <w:rFonts w:ascii="Times New Roman" w:eastAsia="Times New Roman"/>
                <w:color w:val="000000" w:themeColor="text1"/>
                <w:spacing w:val="-3"/>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日</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时前不得开启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1164" w:type="dxa"/>
          </w:tcPr>
          <w:p>
            <w:pPr>
              <w:pStyle w:val="15"/>
              <w:spacing w:before="156"/>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4.2.1</w:t>
            </w:r>
          </w:p>
        </w:tc>
        <w:tc>
          <w:tcPr>
            <w:tcW w:w="3908" w:type="dxa"/>
          </w:tcPr>
          <w:p>
            <w:pPr>
              <w:pStyle w:val="15"/>
              <w:spacing w:before="107"/>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投标截止时间</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vAlign w:val="center"/>
          </w:tcPr>
          <w:p>
            <w:pPr>
              <w:pStyle w:val="15"/>
              <w:spacing w:before="107"/>
              <w:ind w:left="103" w:right="-23"/>
              <w:jc w:val="center"/>
              <w:rPr>
                <w:color w:val="000000" w:themeColor="text1"/>
                <w:sz w:val="21"/>
                <w:highlight w:val="none"/>
                <w14:textFill>
                  <w14:solidFill>
                    <w14:schemeClr w14:val="tx1"/>
                  </w14:solidFill>
                </w14:textFill>
              </w:rPr>
            </w:pPr>
            <w:r>
              <w:rPr>
                <w:rFonts w:ascii="Times New Roman" w:eastAsia="Times New Roman"/>
                <w:color w:val="000000" w:themeColor="text1"/>
                <w:sz w:val="21"/>
                <w:highlight w:val="none"/>
                <w14:textFill>
                  <w14:solidFill>
                    <w14:schemeClr w14:val="tx1"/>
                  </w14:solidFill>
                </w14:textFill>
              </w:rPr>
              <w:t>4.2.2</w:t>
            </w: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A</w:t>
            </w:r>
            <w:r>
              <w:rPr>
                <w:color w:val="000000" w:themeColor="text1"/>
                <w:sz w:val="21"/>
                <w:highlight w:val="none"/>
                <w14:textFill>
                  <w14:solidFill>
                    <w14:schemeClr w14:val="tx1"/>
                  </w14:solidFill>
                </w14:textFill>
              </w:rPr>
              <w:t>）</w:t>
            </w:r>
          </w:p>
        </w:tc>
        <w:tc>
          <w:tcPr>
            <w:tcW w:w="3908" w:type="dxa"/>
          </w:tcPr>
          <w:p>
            <w:pPr>
              <w:pStyle w:val="15"/>
              <w:spacing w:before="107"/>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递交投标文件地点</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1" w:hRule="exact"/>
        </w:trPr>
        <w:tc>
          <w:tcPr>
            <w:tcW w:w="1164" w:type="dxa"/>
            <w:vAlign w:val="center"/>
          </w:tcPr>
          <w:p>
            <w:pPr>
              <w:pStyle w:val="15"/>
              <w:spacing w:before="107"/>
              <w:ind w:left="103" w:right="-23"/>
              <w:jc w:val="center"/>
              <w:rPr>
                <w:rFonts w:ascii="Times New Roman" w:eastAsia="Times New Roman"/>
                <w:color w:val="000000" w:themeColor="text1"/>
                <w:sz w:val="21"/>
                <w:highlight w:val="none"/>
                <w14:textFill>
                  <w14:solidFill>
                    <w14:schemeClr w14:val="tx1"/>
                  </w14:solidFill>
                </w14:textFill>
              </w:rPr>
            </w:pPr>
            <w:r>
              <w:rPr>
                <w:rFonts w:ascii="Times New Roman" w:eastAsia="Times New Roman"/>
                <w:color w:val="000000" w:themeColor="text1"/>
                <w:sz w:val="21"/>
                <w:highlight w:val="none"/>
                <w14:textFill>
                  <w14:solidFill>
                    <w14:schemeClr w14:val="tx1"/>
                  </w14:solidFill>
                </w14:textFill>
              </w:rPr>
              <w:t>4.2.2</w:t>
            </w:r>
            <w:r>
              <w:rPr>
                <w:color w:val="000000" w:themeColor="text1"/>
                <w:sz w:val="21"/>
                <w:highlight w:val="none"/>
                <w14:textFill>
                  <w14:solidFill>
                    <w14:schemeClr w14:val="tx1"/>
                  </w14:solidFill>
                </w14:textFill>
              </w:rPr>
              <w:t>（</w:t>
            </w:r>
            <w:r>
              <w:rPr>
                <w:rFonts w:hint="eastAsia" w:ascii="Times New Roman"/>
                <w:color w:val="000000" w:themeColor="text1"/>
                <w:sz w:val="21"/>
                <w:highlight w:val="none"/>
                <w:lang w:val="en-US" w:eastAsia="zh-CN"/>
                <w14:textFill>
                  <w14:solidFill>
                    <w14:schemeClr w14:val="tx1"/>
                  </w14:solidFill>
                </w14:textFill>
              </w:rPr>
              <w:t>B</w:t>
            </w:r>
            <w:r>
              <w:rPr>
                <w:color w:val="000000" w:themeColor="text1"/>
                <w:sz w:val="21"/>
                <w:highlight w:val="none"/>
                <w14:textFill>
                  <w14:solidFill>
                    <w14:schemeClr w14:val="tx1"/>
                  </w14:solidFill>
                </w14:textFill>
              </w:rPr>
              <w:t>）</w:t>
            </w:r>
          </w:p>
        </w:tc>
        <w:tc>
          <w:tcPr>
            <w:tcW w:w="3908" w:type="dxa"/>
          </w:tcPr>
          <w:p>
            <w:pPr>
              <w:pStyle w:val="15"/>
              <w:spacing w:before="107"/>
              <w:ind w:left="144" w:right="144"/>
              <w:jc w:val="center"/>
              <w:rPr>
                <w:color w:val="000000" w:themeColor="text1"/>
                <w:sz w:val="21"/>
                <w:highlight w:val="none"/>
                <w14:textFill>
                  <w14:solidFill>
                    <w14:schemeClr w14:val="tx1"/>
                  </w14:solidFill>
                </w14:textFill>
              </w:rPr>
            </w:pPr>
            <w:r>
              <w:rPr>
                <w:rFonts w:hint="eastAsia"/>
                <w:color w:val="000000" w:themeColor="text1"/>
                <w:sz w:val="21"/>
                <w:highlight w:val="none"/>
                <w14:textFill>
                  <w14:solidFill>
                    <w14:schemeClr w14:val="tx1"/>
                  </w14:solidFill>
                </w14:textFill>
              </w:rPr>
              <w:t>投标人通过下载招标文件的电子招标投标交易平台递交电子投标文件</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9" w:hRule="exact"/>
        </w:trPr>
        <w:tc>
          <w:tcPr>
            <w:tcW w:w="1164" w:type="dxa"/>
          </w:tcPr>
          <w:p>
            <w:pPr>
              <w:pStyle w:val="15"/>
              <w:spacing w:before="6"/>
              <w:rPr>
                <w:rFonts w:ascii="Microsoft JhengHei"/>
                <w:b/>
                <w:color w:val="000000" w:themeColor="text1"/>
                <w:sz w:val="19"/>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4.2.3</w:t>
            </w:r>
          </w:p>
        </w:tc>
        <w:tc>
          <w:tcPr>
            <w:tcW w:w="3908" w:type="dxa"/>
          </w:tcPr>
          <w:p>
            <w:pPr>
              <w:pStyle w:val="15"/>
              <w:spacing w:before="9"/>
              <w:rPr>
                <w:rFonts w:ascii="Microsoft JhengHei"/>
                <w:b/>
                <w:color w:val="000000" w:themeColor="text1"/>
                <w:sz w:val="16"/>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投标文件是否退还</w:t>
            </w:r>
          </w:p>
        </w:tc>
        <w:tc>
          <w:tcPr>
            <w:tcW w:w="4251" w:type="dxa"/>
          </w:tcPr>
          <w:p>
            <w:pPr>
              <w:pStyle w:val="15"/>
              <w:spacing w:before="20"/>
              <w:ind w:left="103" w:right="3278"/>
              <w:rPr>
                <w:color w:val="000000" w:themeColor="text1"/>
                <w:sz w:val="24"/>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4"/>
                <w:highlight w:val="none"/>
                <w14:textFill>
                  <w14:solidFill>
                    <w14:schemeClr w14:val="tx1"/>
                  </w14:solidFill>
                </w14:textFill>
              </w:rPr>
              <w:t>否</w:t>
            </w:r>
          </w:p>
          <w:p>
            <w:pPr>
              <w:pStyle w:val="15"/>
              <w:spacing w:before="33"/>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是，退还时间：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1164"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58" w:right="-23"/>
              <w:rPr>
                <w:color w:val="000000" w:themeColor="text1"/>
                <w:sz w:val="21"/>
                <w:highlight w:val="none"/>
                <w14:textFill>
                  <w14:solidFill>
                    <w14:schemeClr w14:val="tx1"/>
                  </w14:solidFill>
                </w14:textFill>
              </w:rPr>
            </w:pPr>
            <w:r>
              <w:rPr>
                <w:rFonts w:ascii="Times New Roman" w:eastAsia="Times New Roman"/>
                <w:color w:val="000000" w:themeColor="text1"/>
                <w:sz w:val="21"/>
                <w:highlight w:val="none"/>
                <w14:textFill>
                  <w14:solidFill>
                    <w14:schemeClr w14:val="tx1"/>
                  </w14:solidFill>
                </w14:textFill>
              </w:rPr>
              <w:t>5.1</w:t>
            </w: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A</w:t>
            </w:r>
            <w:r>
              <w:rPr>
                <w:color w:val="000000" w:themeColor="text1"/>
                <w:sz w:val="21"/>
                <w:highlight w:val="none"/>
                <w14:textFill>
                  <w14:solidFill>
                    <w14:schemeClr w14:val="tx1"/>
                  </w14:solidFill>
                </w14:textFill>
              </w:rPr>
              <w:t>）</w:t>
            </w:r>
          </w:p>
        </w:tc>
        <w:tc>
          <w:tcPr>
            <w:tcW w:w="3908"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开标时间和地点</w:t>
            </w:r>
          </w:p>
        </w:tc>
        <w:tc>
          <w:tcPr>
            <w:tcW w:w="4251" w:type="dxa"/>
          </w:tcPr>
          <w:p>
            <w:pPr>
              <w:pStyle w:val="15"/>
              <w:spacing w:before="107"/>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开标时间：同投标截止时间</w:t>
            </w:r>
          </w:p>
          <w:p>
            <w:pPr>
              <w:pStyle w:val="15"/>
              <w:spacing w:before="166"/>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开标地点：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107"/>
              <w:ind w:left="103" w:right="-23"/>
              <w:rPr>
                <w:color w:val="000000" w:themeColor="text1"/>
                <w:sz w:val="21"/>
                <w:highlight w:val="none"/>
                <w14:textFill>
                  <w14:solidFill>
                    <w14:schemeClr w14:val="tx1"/>
                  </w14:solidFill>
                </w14:textFill>
              </w:rPr>
            </w:pPr>
            <w:r>
              <w:rPr>
                <w:rFonts w:ascii="Times New Roman" w:eastAsia="Times New Roman"/>
                <w:color w:val="000000" w:themeColor="text1"/>
                <w:w w:val="100"/>
                <w:sz w:val="21"/>
                <w:highlight w:val="none"/>
                <w14:textFill>
                  <w14:solidFill>
                    <w14:schemeClr w14:val="tx1"/>
                  </w14:solidFill>
                </w14:textFill>
              </w:rPr>
              <w:t>5.</w:t>
            </w:r>
            <w:r>
              <w:rPr>
                <w:rFonts w:ascii="Times New Roman" w:eastAsia="Times New Roman"/>
                <w:color w:val="000000" w:themeColor="text1"/>
                <w:spacing w:val="-101"/>
                <w:w w:val="100"/>
                <w:sz w:val="21"/>
                <w:highlight w:val="none"/>
                <w14:textFill>
                  <w14:solidFill>
                    <w14:schemeClr w14:val="tx1"/>
                  </w14:solidFill>
                </w14:textFill>
              </w:rPr>
              <w:t>2</w:t>
            </w:r>
            <w:r>
              <w:rPr>
                <w:color w:val="000000" w:themeColor="text1"/>
                <w:spacing w:val="-1"/>
                <w:w w:val="100"/>
                <w:sz w:val="21"/>
                <w:highlight w:val="none"/>
                <w14:textFill>
                  <w14:solidFill>
                    <w14:schemeClr w14:val="tx1"/>
                  </w14:solidFill>
                </w14:textFill>
              </w:rPr>
              <w:t>（</w:t>
            </w:r>
            <w:r>
              <w:rPr>
                <w:rFonts w:ascii="Times New Roman" w:eastAsia="Times New Roman"/>
                <w:color w:val="000000" w:themeColor="text1"/>
                <w:w w:val="100"/>
                <w:sz w:val="21"/>
                <w:highlight w:val="none"/>
                <w14:textFill>
                  <w14:solidFill>
                    <w14:schemeClr w14:val="tx1"/>
                  </w14:solidFill>
                </w14:textFill>
              </w:rPr>
              <w:t>4</w:t>
            </w:r>
            <w:r>
              <w:rPr>
                <w:color w:val="000000" w:themeColor="text1"/>
                <w:spacing w:val="-209"/>
                <w:w w:val="100"/>
                <w:sz w:val="21"/>
                <w:highlight w:val="none"/>
                <w14:textFill>
                  <w14:solidFill>
                    <w14:schemeClr w14:val="tx1"/>
                  </w14:solidFill>
                </w14:textFill>
              </w:rPr>
              <w:t>）</w:t>
            </w:r>
            <w:r>
              <w:rPr>
                <w:color w:val="000000" w:themeColor="text1"/>
                <w:w w:val="100"/>
                <w:sz w:val="21"/>
                <w:highlight w:val="none"/>
                <w14:textFill>
                  <w14:solidFill>
                    <w14:schemeClr w14:val="tx1"/>
                  </w14:solidFill>
                </w14:textFill>
              </w:rPr>
              <w:t>（</w:t>
            </w:r>
            <w:r>
              <w:rPr>
                <w:rFonts w:ascii="Times New Roman" w:eastAsia="Times New Roman"/>
                <w:color w:val="000000" w:themeColor="text1"/>
                <w:spacing w:val="-2"/>
                <w:w w:val="100"/>
                <w:sz w:val="21"/>
                <w:highlight w:val="none"/>
                <w14:textFill>
                  <w14:solidFill>
                    <w14:schemeClr w14:val="tx1"/>
                  </w14:solidFill>
                </w14:textFill>
              </w:rPr>
              <w:t>A</w:t>
            </w:r>
            <w:r>
              <w:rPr>
                <w:color w:val="000000" w:themeColor="text1"/>
                <w:w w:val="100"/>
                <w:sz w:val="21"/>
                <w:highlight w:val="none"/>
                <w14:textFill>
                  <w14:solidFill>
                    <w14:schemeClr w14:val="tx1"/>
                  </w14:solidFill>
                </w14:textFill>
              </w:rPr>
              <w:t>）</w:t>
            </w:r>
          </w:p>
        </w:tc>
        <w:tc>
          <w:tcPr>
            <w:tcW w:w="3908" w:type="dxa"/>
          </w:tcPr>
          <w:p>
            <w:pPr>
              <w:pStyle w:val="15"/>
              <w:spacing w:before="107"/>
              <w:ind w:left="143"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开标程序</w:t>
            </w:r>
          </w:p>
        </w:tc>
        <w:tc>
          <w:tcPr>
            <w:tcW w:w="4251" w:type="dxa"/>
          </w:tcPr>
          <w:p>
            <w:pPr>
              <w:pStyle w:val="15"/>
              <w:spacing w:before="107"/>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开标顺序：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0" w:hRule="exact"/>
        </w:trPr>
        <w:tc>
          <w:tcPr>
            <w:tcW w:w="1164" w:type="dxa"/>
          </w:tcPr>
          <w:p>
            <w:pPr>
              <w:pStyle w:val="15"/>
              <w:rPr>
                <w:rFonts w:ascii="Microsoft JhengHei"/>
                <w:b/>
                <w:color w:val="000000" w:themeColor="text1"/>
                <w:sz w:val="20"/>
                <w:highlight w:val="none"/>
                <w14:textFill>
                  <w14:solidFill>
                    <w14:schemeClr w14:val="tx1"/>
                  </w14:solidFill>
                </w14:textFill>
              </w:rPr>
            </w:pPr>
          </w:p>
          <w:p>
            <w:pPr>
              <w:pStyle w:val="15"/>
              <w:spacing w:before="4"/>
              <w:rPr>
                <w:rFonts w:ascii="Microsoft JhengHei"/>
                <w:b/>
                <w:color w:val="000000" w:themeColor="text1"/>
                <w:sz w:val="14"/>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6.1.1</w:t>
            </w:r>
          </w:p>
        </w:tc>
        <w:tc>
          <w:tcPr>
            <w:tcW w:w="3908" w:type="dxa"/>
          </w:tcPr>
          <w:p>
            <w:pPr>
              <w:pStyle w:val="15"/>
              <w:rPr>
                <w:rFonts w:ascii="Microsoft JhengHei"/>
                <w:b/>
                <w:color w:val="000000" w:themeColor="text1"/>
                <w:sz w:val="20"/>
                <w:highlight w:val="none"/>
                <w14:textFill>
                  <w14:solidFill>
                    <w14:schemeClr w14:val="tx1"/>
                  </w14:solidFill>
                </w14:textFill>
              </w:rPr>
            </w:pPr>
          </w:p>
          <w:p>
            <w:pPr>
              <w:pStyle w:val="15"/>
              <w:spacing w:before="7"/>
              <w:rPr>
                <w:rFonts w:ascii="Microsoft JhengHei"/>
                <w:b/>
                <w:color w:val="000000" w:themeColor="text1"/>
                <w:sz w:val="11"/>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评标委员会的组建</w:t>
            </w:r>
          </w:p>
        </w:tc>
        <w:tc>
          <w:tcPr>
            <w:tcW w:w="4251" w:type="dxa"/>
          </w:tcPr>
          <w:p>
            <w:pPr>
              <w:pStyle w:val="15"/>
              <w:tabs>
                <w:tab w:val="left" w:pos="2309"/>
                <w:tab w:val="left" w:pos="2729"/>
                <w:tab w:val="left" w:pos="3826"/>
              </w:tabs>
              <w:spacing w:line="440" w:lineRule="exact"/>
              <w:ind w:left="103" w:right="-3"/>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评标委员会构成：</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人 其中招标人代表</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pacing w:val="-16"/>
                <w:sz w:val="21"/>
                <w:highlight w:val="none"/>
                <w14:textFill>
                  <w14:solidFill>
                    <w14:schemeClr w14:val="tx1"/>
                  </w14:solidFill>
                </w14:textFill>
              </w:rPr>
              <w:t>人，专家</w:t>
            </w:r>
            <w:r>
              <w:rPr>
                <w:rFonts w:ascii="Times New Roman" w:eastAsia="Times New Roman"/>
                <w:color w:val="000000" w:themeColor="text1"/>
                <w:spacing w:val="-16"/>
                <w:sz w:val="21"/>
                <w:highlight w:val="none"/>
                <w:u w:val="single"/>
                <w14:textFill>
                  <w14:solidFill>
                    <w14:schemeClr w14:val="tx1"/>
                  </w14:solidFill>
                </w14:textFill>
              </w:rPr>
              <w:t xml:space="preserve"> </w:t>
            </w:r>
            <w:r>
              <w:rPr>
                <w:rFonts w:ascii="Times New Roman" w:eastAsia="Times New Roman"/>
                <w:color w:val="000000" w:themeColor="text1"/>
                <w:spacing w:val="-16"/>
                <w:sz w:val="21"/>
                <w:highlight w:val="none"/>
                <w:u w:val="single"/>
                <w14:textFill>
                  <w14:solidFill>
                    <w14:schemeClr w14:val="tx1"/>
                  </w14:solidFill>
                </w14:textFill>
              </w:rPr>
              <w:tab/>
            </w:r>
            <w:r>
              <w:rPr>
                <w:color w:val="000000" w:themeColor="text1"/>
                <w:spacing w:val="-3"/>
                <w:sz w:val="21"/>
                <w:highlight w:val="none"/>
                <w14:textFill>
                  <w14:solidFill>
                    <w14:schemeClr w14:val="tx1"/>
                  </w14:solidFill>
                </w14:textFill>
              </w:rPr>
              <w:t xml:space="preserve">人； </w:t>
            </w:r>
            <w:r>
              <w:rPr>
                <w:color w:val="000000" w:themeColor="text1"/>
                <w:sz w:val="21"/>
                <w:highlight w:val="none"/>
                <w14:textFill>
                  <w14:solidFill>
                    <w14:schemeClr w14:val="tx1"/>
                  </w14:solidFill>
                </w14:textFill>
              </w:rPr>
              <w:t>评标专家确定方式：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exact"/>
        </w:trPr>
        <w:tc>
          <w:tcPr>
            <w:tcW w:w="1164" w:type="dxa"/>
          </w:tcPr>
          <w:p>
            <w:pPr>
              <w:pStyle w:val="15"/>
              <w:spacing w:before="12"/>
              <w:rPr>
                <w:rFonts w:ascii="Microsoft JhengHei"/>
                <w:b/>
                <w:color w:val="000000" w:themeColor="text1"/>
                <w:sz w:val="21"/>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6.3.2</w:t>
            </w:r>
          </w:p>
        </w:tc>
        <w:tc>
          <w:tcPr>
            <w:tcW w:w="3908"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评标委员会推荐中标候选人的人数</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exact"/>
        </w:trPr>
        <w:tc>
          <w:tcPr>
            <w:tcW w:w="1164" w:type="dxa"/>
          </w:tcPr>
          <w:p>
            <w:pPr>
              <w:pStyle w:val="15"/>
              <w:spacing w:before="9"/>
              <w:rPr>
                <w:rFonts w:ascii="Microsoft JhengHei"/>
                <w:b/>
                <w:color w:val="000000" w:themeColor="text1"/>
                <w:sz w:val="21"/>
                <w:highlight w:val="none"/>
                <w14:textFill>
                  <w14:solidFill>
                    <w14:schemeClr w14:val="tx1"/>
                  </w14:solidFill>
                </w14:textFill>
              </w:rPr>
            </w:pPr>
          </w:p>
          <w:p>
            <w:pPr>
              <w:pStyle w:val="15"/>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7.1</w:t>
            </w:r>
          </w:p>
        </w:tc>
        <w:tc>
          <w:tcPr>
            <w:tcW w:w="3908" w:type="dxa"/>
          </w:tcPr>
          <w:p>
            <w:pPr>
              <w:pStyle w:val="15"/>
              <w:rPr>
                <w:rFonts w:ascii="Microsoft JhengHei"/>
                <w:b/>
                <w:color w:val="000000" w:themeColor="text1"/>
                <w:sz w:val="18"/>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中标候选人公示媒介及期限</w:t>
            </w:r>
          </w:p>
        </w:tc>
        <w:tc>
          <w:tcPr>
            <w:tcW w:w="4251" w:type="dxa"/>
          </w:tcPr>
          <w:p>
            <w:pPr>
              <w:pStyle w:val="15"/>
              <w:tabs>
                <w:tab w:val="left" w:pos="2100"/>
              </w:tabs>
              <w:spacing w:line="440" w:lineRule="exact"/>
              <w:ind w:left="103" w:right="192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公示媒介：  公示期限：</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1164" w:type="dxa"/>
          </w:tcPr>
          <w:p>
            <w:pPr>
              <w:pStyle w:val="15"/>
              <w:spacing w:before="12"/>
              <w:rPr>
                <w:rFonts w:ascii="Microsoft JhengHei"/>
                <w:b/>
                <w:color w:val="000000" w:themeColor="text1"/>
                <w:sz w:val="21"/>
                <w:highlight w:val="none"/>
                <w14:textFill>
                  <w14:solidFill>
                    <w14:schemeClr w14:val="tx1"/>
                  </w14:solidFill>
                </w14:textFill>
              </w:rPr>
            </w:pPr>
          </w:p>
          <w:p>
            <w:pPr>
              <w:pStyle w:val="15"/>
              <w:ind w:left="242" w:right="240"/>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7.4</w:t>
            </w:r>
          </w:p>
        </w:tc>
        <w:tc>
          <w:tcPr>
            <w:tcW w:w="3908"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是否授权评标委员会确定中标人</w:t>
            </w:r>
          </w:p>
        </w:tc>
        <w:tc>
          <w:tcPr>
            <w:tcW w:w="4251" w:type="dxa"/>
          </w:tcPr>
          <w:p>
            <w:pPr>
              <w:pStyle w:val="15"/>
              <w:spacing w:before="56"/>
              <w:ind w:left="103" w:right="3278"/>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是</w:t>
            </w:r>
          </w:p>
          <w:p>
            <w:pPr>
              <w:pStyle w:val="15"/>
              <w:spacing w:before="71"/>
              <w:ind w:left="103" w:right="3278"/>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286" w:hRule="exact"/>
        </w:trPr>
        <w:tc>
          <w:tcPr>
            <w:tcW w:w="1164" w:type="dxa"/>
          </w:tcPr>
          <w:p>
            <w:pPr>
              <w:pStyle w:val="15"/>
              <w:spacing w:before="12"/>
              <w:rPr>
                <w:rFonts w:ascii="Microsoft JhengHei"/>
                <w:b/>
                <w:color w:val="000000" w:themeColor="text1"/>
                <w:sz w:val="21"/>
                <w:highlight w:val="none"/>
                <w14:textFill>
                  <w14:solidFill>
                    <w14:schemeClr w14:val="tx1"/>
                  </w14:solidFill>
                </w14:textFill>
              </w:rPr>
            </w:pPr>
          </w:p>
          <w:p>
            <w:pPr>
              <w:pStyle w:val="15"/>
              <w:ind w:left="367" w:right="-2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7.6.1</w:t>
            </w:r>
          </w:p>
        </w:tc>
        <w:tc>
          <w:tcPr>
            <w:tcW w:w="3908"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43"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履约保证金</w:t>
            </w:r>
          </w:p>
        </w:tc>
        <w:tc>
          <w:tcPr>
            <w:tcW w:w="4251" w:type="dxa"/>
          </w:tcPr>
          <w:p>
            <w:pPr>
              <w:pStyle w:val="15"/>
              <w:spacing w:before="114"/>
              <w:ind w:left="10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是否要求中标人提交履约保证金：</w:t>
            </w:r>
          </w:p>
          <w:p>
            <w:pPr>
              <w:pStyle w:val="15"/>
              <w:spacing w:before="70"/>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要求，履约保证金的形式：</w:t>
            </w:r>
            <w:r>
              <w:rPr>
                <w:rFonts w:hint="eastAsia"/>
                <w:color w:val="000000" w:themeColor="text1"/>
                <w:sz w:val="21"/>
                <w:highlight w:val="none"/>
                <w14:textFill>
                  <w14:solidFill>
                    <w14:schemeClr w14:val="tx1"/>
                  </w14:solidFill>
                </w14:textFill>
              </w:rPr>
              <w:t>可选择银行转账、电子保函、纸质保函、信用担保等方式。</w:t>
            </w:r>
          </w:p>
          <w:p>
            <w:pPr>
              <w:pStyle w:val="15"/>
              <w:spacing w:before="107"/>
              <w:ind w:left="943" w:right="1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履约保证金的金额：</w:t>
            </w:r>
          </w:p>
          <w:p>
            <w:pPr>
              <w:pStyle w:val="15"/>
              <w:spacing w:before="73"/>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不要求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25" w:hRule="exact"/>
        </w:trPr>
        <w:tc>
          <w:tcPr>
            <w:tcW w:w="1164" w:type="dxa"/>
            <w:vAlign w:val="center"/>
          </w:tcPr>
          <w:p>
            <w:pPr>
              <w:pStyle w:val="15"/>
              <w:spacing w:before="12"/>
              <w:jc w:val="center"/>
              <w:rPr>
                <w:rFonts w:ascii="Microsoft JhengHei"/>
                <w:b/>
                <w:color w:val="000000" w:themeColor="text1"/>
                <w:sz w:val="21"/>
                <w:highlight w:val="none"/>
                <w14:textFill>
                  <w14:solidFill>
                    <w14:schemeClr w14:val="tx1"/>
                  </w14:solidFill>
                </w14:textFill>
              </w:rPr>
            </w:pPr>
          </w:p>
          <w:p>
            <w:pPr>
              <w:pStyle w:val="15"/>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9</w:t>
            </w:r>
          </w:p>
        </w:tc>
        <w:tc>
          <w:tcPr>
            <w:tcW w:w="3908" w:type="dxa"/>
            <w:vAlign w:val="center"/>
          </w:tcPr>
          <w:p>
            <w:pPr>
              <w:pStyle w:val="15"/>
              <w:spacing w:before="15"/>
              <w:jc w:val="center"/>
              <w:rPr>
                <w:rFonts w:ascii="Microsoft JhengHei"/>
                <w:b/>
                <w:color w:val="000000" w:themeColor="text1"/>
                <w:sz w:val="18"/>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是否采用电子招标投标</w:t>
            </w:r>
          </w:p>
        </w:tc>
        <w:tc>
          <w:tcPr>
            <w:tcW w:w="4251" w:type="dxa"/>
          </w:tcPr>
          <w:p>
            <w:pPr>
              <w:pStyle w:val="15"/>
              <w:spacing w:before="30"/>
              <w:ind w:left="103" w:right="3278"/>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否</w:t>
            </w:r>
          </w:p>
          <w:p>
            <w:pPr>
              <w:pStyle w:val="15"/>
              <w:spacing w:before="61"/>
              <w:ind w:left="103" w:right="102"/>
              <w:rPr>
                <w:color w:val="000000" w:themeColor="text1"/>
                <w:sz w:val="21"/>
                <w:highlight w:val="none"/>
                <w14:textFill>
                  <w14:solidFill>
                    <w14:schemeClr w14:val="tx1"/>
                  </w14:solidFill>
                </w14:textFill>
              </w:rPr>
            </w:pPr>
            <w:r>
              <w:rPr>
                <w:rFonts w:ascii="Times New Roman" w:hAnsi="Times New Roman" w:eastAsia="Times New Roman"/>
                <w:i/>
                <w:color w:val="000000" w:themeColor="text1"/>
                <w:sz w:val="32"/>
                <w:highlight w:val="none"/>
                <w14:textFill>
                  <w14:solidFill>
                    <w14:schemeClr w14:val="tx1"/>
                  </w14:solidFill>
                </w14:textFill>
              </w:rPr>
              <w:t>□</w:t>
            </w:r>
            <w:r>
              <w:rPr>
                <w:color w:val="000000" w:themeColor="text1"/>
                <w:sz w:val="21"/>
                <w:highlight w:val="none"/>
                <w14:textFill>
                  <w14:solidFill>
                    <w14:schemeClr w14:val="tx1"/>
                  </w14:solidFill>
                </w14:textFill>
              </w:rPr>
              <w:t>是，具体要求：</w:t>
            </w:r>
            <w:r>
              <w:rPr>
                <w:rFonts w:hint="eastAsia"/>
                <w:color w:val="000000" w:themeColor="text1"/>
                <w:sz w:val="21"/>
                <w:szCs w:val="21"/>
                <w:highlight w:val="none"/>
                <w14:textFill>
                  <w14:solidFill>
                    <w14:schemeClr w14:val="tx1"/>
                  </w14:solidFill>
                </w14:textFill>
              </w:rPr>
              <w:t>本项目的招标文件和投标文件必须使用专用工具软件编制，并通过“XX交易平台”完成投标过程。如投标人未按照招标文件要求编制、递交电子投标文件，将可能导致投标无效。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exact"/>
        </w:trPr>
        <w:tc>
          <w:tcPr>
            <w:tcW w:w="1164" w:type="dxa"/>
          </w:tcPr>
          <w:p>
            <w:pPr>
              <w:pStyle w:val="15"/>
              <w:spacing w:before="12"/>
              <w:rPr>
                <w:rFonts w:ascii="Microsoft JhengHei"/>
                <w:b/>
                <w:color w:val="000000" w:themeColor="text1"/>
                <w:sz w:val="21"/>
                <w:highlight w:val="none"/>
                <w14:textFill>
                  <w14:solidFill>
                    <w14:schemeClr w14:val="tx1"/>
                  </w14:solidFill>
                </w14:textFill>
              </w:rPr>
            </w:pPr>
          </w:p>
          <w:p>
            <w:pPr>
              <w:pStyle w:val="15"/>
              <w:ind w:left="242" w:right="242"/>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10</w:t>
            </w:r>
          </w:p>
        </w:tc>
        <w:tc>
          <w:tcPr>
            <w:tcW w:w="3908"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44" w:right="14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需要补充的其他内容</w:t>
            </w:r>
          </w:p>
        </w:tc>
        <w:tc>
          <w:tcPr>
            <w:tcW w:w="425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44" w:hRule="exact"/>
        </w:trPr>
        <w:tc>
          <w:tcPr>
            <w:tcW w:w="1164" w:type="dxa"/>
            <w:shd w:val="clear" w:color="auto" w:fill="auto"/>
            <w:vAlign w:val="center"/>
          </w:tcPr>
          <w:p>
            <w:pPr>
              <w:pStyle w:val="15"/>
              <w:ind w:left="245" w:leftChars="0" w:right="234" w:rightChars="0"/>
              <w:jc w:val="center"/>
              <w:rPr>
                <w:rFonts w:ascii="宋体" w:hAnsi="宋体" w:eastAsia="宋体" w:cs="宋体"/>
                <w:color w:val="000000" w:themeColor="text1"/>
                <w:sz w:val="22"/>
                <w:szCs w:val="22"/>
                <w:highlight w:val="none"/>
                <w:lang w:val="en-US" w:eastAsia="en-US" w:bidi="ar-SA"/>
                <w14:textFill>
                  <w14:solidFill>
                    <w14:schemeClr w14:val="tx1"/>
                  </w14:solidFill>
                </w14:textFill>
              </w:rPr>
            </w:pPr>
            <w:r>
              <w:rPr>
                <w:rFonts w:hint="eastAsia" w:ascii="宋体" w:hAnsi="宋体" w:eastAsia="宋体" w:cs="宋体"/>
                <w:color w:val="000000" w:themeColor="text1"/>
                <w:sz w:val="22"/>
                <w:szCs w:val="21"/>
                <w:highlight w:val="none"/>
                <w:lang w:val="en-US" w:eastAsia="zh-CN" w:bidi="ar-SA"/>
                <w14:textFill>
                  <w14:solidFill>
                    <w14:schemeClr w14:val="tx1"/>
                  </w14:solidFill>
                </w14:textFill>
              </w:rPr>
              <w:t>10</w:t>
            </w:r>
            <w:r>
              <w:rPr>
                <w:rFonts w:hint="eastAsia" w:cs="宋体"/>
                <w:color w:val="000000" w:themeColor="text1"/>
                <w:sz w:val="22"/>
                <w:szCs w:val="21"/>
                <w:highlight w:val="none"/>
                <w:lang w:val="en-US" w:eastAsia="zh-CN" w:bidi="ar-SA"/>
                <w14:textFill>
                  <w14:solidFill>
                    <w14:schemeClr w14:val="tx1"/>
                  </w14:solidFill>
                </w14:textFill>
              </w:rPr>
              <w:t>.</w:t>
            </w:r>
            <w:r>
              <w:rPr>
                <w:rFonts w:hint="eastAsia" w:ascii="宋体" w:hAnsi="宋体" w:eastAsia="宋体" w:cs="宋体"/>
                <w:color w:val="000000" w:themeColor="text1"/>
                <w:sz w:val="22"/>
                <w:szCs w:val="21"/>
                <w:highlight w:val="none"/>
                <w:lang w:val="en-US" w:eastAsia="zh-CN" w:bidi="ar-SA"/>
                <w14:textFill>
                  <w14:solidFill>
                    <w14:schemeClr w14:val="tx1"/>
                  </w14:solidFill>
                </w14:textFill>
              </w:rPr>
              <w:t>1</w:t>
            </w:r>
          </w:p>
        </w:tc>
        <w:tc>
          <w:tcPr>
            <w:tcW w:w="3908" w:type="dxa"/>
            <w:shd w:val="clear" w:color="auto" w:fill="auto"/>
            <w:vAlign w:val="center"/>
          </w:tcPr>
          <w:p>
            <w:pPr>
              <w:spacing w:line="440" w:lineRule="exact"/>
              <w:ind w:left="0" w:leftChars="0" w:right="0" w:rightChars="0"/>
              <w:jc w:val="center"/>
              <w:rPr>
                <w:rFonts w:ascii="宋体" w:hAnsi="宋体" w:eastAsia="宋体" w:cs="宋体"/>
                <w:color w:val="000000" w:themeColor="text1"/>
                <w:sz w:val="22"/>
                <w:szCs w:val="22"/>
                <w:highlight w:val="none"/>
                <w:lang w:val="en-US" w:eastAsia="en-US" w:bidi="ar-SA"/>
                <w14:textFill>
                  <w14:solidFill>
                    <w14:schemeClr w14:val="tx1"/>
                  </w14:solidFill>
                </w14:textFill>
              </w:rPr>
            </w:pPr>
            <w:r>
              <w:rPr>
                <w:rFonts w:hint="eastAsia"/>
                <w:color w:val="000000" w:themeColor="text1"/>
                <w:szCs w:val="21"/>
                <w:highlight w:val="none"/>
                <w14:textFill>
                  <w14:solidFill>
                    <w14:schemeClr w14:val="tx1"/>
                  </w14:solidFill>
                </w14:textFill>
              </w:rPr>
              <w:t>技术部分（暗标）编制要求</w:t>
            </w:r>
          </w:p>
        </w:tc>
        <w:tc>
          <w:tcPr>
            <w:tcW w:w="4251" w:type="dxa"/>
            <w:shd w:val="clear" w:color="auto" w:fill="auto"/>
            <w:vAlign w:val="center"/>
          </w:tcPr>
          <w:p>
            <w:pPr>
              <w:adjustRightInd w:val="0"/>
              <w:textAlignment w:val="baseline"/>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1、不得出现投标人的名称和其它可识别投标人身份的字符、徽标、人员名称以及其他可能被辨别出投标人身份的任何标记；                                                                         2、版面要求：A4 纸张大小，所有文字、图表均为黑色，封面、目录和正文不设空白页，格式和排版必须按照招标文件的要求。 </w:t>
            </w:r>
          </w:p>
          <w:p>
            <w:pPr>
              <w:adjustRightInd w:val="0"/>
              <w:textAlignment w:val="baseline"/>
              <w:rPr>
                <w:rFonts w:hint="eastAsia"/>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3、字体要求：标题及正文部分所用文字均采用“宋体”四号字，英文和数字要采用Times New Roman字体；全部使用中文标点；所有字体均不得出现加粗、加色、倾斜、下划线等标记；文字部分不得插入任何图表（可以用“见附图X”或“见附表”X“说明），所有附图、附表必须依次附在暗标投标文件最后。 </w:t>
            </w:r>
          </w:p>
          <w:p>
            <w:pPr>
              <w:adjustRightInd w:val="0"/>
              <w:textAlignment w:val="baseline"/>
              <w:rPr>
                <w:rFonts w:hint="eastAsia" w:ascii="Times New Roman"/>
                <w:color w:val="auto"/>
                <w:sz w:val="21"/>
                <w:szCs w:val="21"/>
              </w:rPr>
            </w:pPr>
            <w:r>
              <w:rPr>
                <w:rFonts w:hint="eastAsia"/>
                <w:color w:val="000000" w:themeColor="text1"/>
                <w:szCs w:val="21"/>
                <w:highlight w:val="none"/>
                <w14:textFill>
                  <w14:solidFill>
                    <w14:schemeClr w14:val="tx1"/>
                  </w14:solidFill>
                </w14:textFill>
              </w:rPr>
              <w:t xml:space="preserve">4、排版要求：页边距要求上边距 2.5 厘米，其余均为 2 厘米；正文行间距为固定值 30 磅；文字内容（含正文标题）统一设为左对齐；首行缩进 2 字符，不得有空格；段落前后不设置空行；不得设置页眉、页脚和页码。                                                                              </w:t>
            </w:r>
            <w:r>
              <w:rPr>
                <w:rFonts w:hint="eastAsia" w:ascii="Times New Roman"/>
                <w:color w:val="auto"/>
                <w:sz w:val="21"/>
                <w:szCs w:val="21"/>
              </w:rPr>
              <w:t>5、编码要求：一级编码：一、二、三、四......；二级编码</w:t>
            </w:r>
            <w:r>
              <w:rPr>
                <w:rFonts w:hint="eastAsia" w:ascii="Times New Roman"/>
                <w:color w:val="auto"/>
                <w:sz w:val="21"/>
                <w:szCs w:val="21"/>
                <w:lang w:eastAsia="zh-CN"/>
              </w:rPr>
              <w:t>：</w:t>
            </w:r>
            <w:r>
              <w:rPr>
                <w:rFonts w:hint="eastAsia" w:ascii="Times New Roman"/>
                <w:color w:val="auto"/>
                <w:sz w:val="21"/>
                <w:szCs w:val="21"/>
              </w:rPr>
              <w:t>1、2 、3、4......</w:t>
            </w:r>
            <w:r>
              <w:rPr>
                <w:rFonts w:hint="eastAsia" w:ascii="Times New Roman"/>
                <w:color w:val="auto"/>
                <w:sz w:val="21"/>
                <w:szCs w:val="21"/>
                <w:lang w:eastAsia="zh-CN"/>
              </w:rPr>
              <w:t>；</w:t>
            </w:r>
            <w:r>
              <w:rPr>
                <w:rFonts w:hint="eastAsia" w:ascii="Times New Roman"/>
                <w:color w:val="auto"/>
                <w:sz w:val="21"/>
                <w:szCs w:val="21"/>
                <w:lang w:val="en-US" w:eastAsia="zh-CN"/>
              </w:rPr>
              <w:t>三级编码：</w:t>
            </w:r>
            <w:r>
              <w:rPr>
                <w:rFonts w:hint="eastAsia" w:ascii="Times New Roman"/>
                <w:color w:val="auto"/>
                <w:sz w:val="21"/>
                <w:szCs w:val="21"/>
              </w:rPr>
              <w:t>1.1、1.2、1.3、1.4......以此类推。</w:t>
            </w:r>
          </w:p>
          <w:p>
            <w:pPr>
              <w:adjustRightInd w:val="0"/>
              <w:textAlignment w:val="baseline"/>
              <w:rPr>
                <w:rFonts w:hint="eastAsia"/>
                <w:color w:val="auto"/>
                <w:szCs w:val="21"/>
              </w:rPr>
            </w:pPr>
            <w:r>
              <w:rPr>
                <w:rFonts w:hint="eastAsia" w:ascii="Times New Roman"/>
                <w:color w:val="auto"/>
                <w:sz w:val="21"/>
                <w:szCs w:val="21"/>
              </w:rPr>
              <w:t>6</w:t>
            </w:r>
            <w:r>
              <w:rPr>
                <w:rFonts w:hint="eastAsia" w:ascii="Times New Roman"/>
                <w:color w:val="auto"/>
                <w:sz w:val="21"/>
                <w:szCs w:val="21"/>
                <w:lang w:eastAsia="zh-CN"/>
              </w:rPr>
              <w:t>、</w:t>
            </w:r>
            <w:r>
              <w:rPr>
                <w:rFonts w:hint="eastAsia" w:ascii="Times New Roman"/>
                <w:color w:val="auto"/>
                <w:sz w:val="21"/>
                <w:szCs w:val="21"/>
              </w:rPr>
              <w:t xml:space="preserve">....... </w:t>
            </w:r>
          </w:p>
          <w:p>
            <w:pPr>
              <w:adjustRightInd w:val="0"/>
              <w:ind w:firstLine="440" w:firstLineChars="200"/>
              <w:textAlignment w:val="baseline"/>
              <w:rPr>
                <w:rFonts w:ascii="Times New Roman" w:hAnsi="Times New Roman" w:eastAsia="Times New Roman" w:cs="宋体"/>
                <w:i/>
                <w:color w:val="000000" w:themeColor="text1"/>
                <w:sz w:val="32"/>
                <w:szCs w:val="22"/>
                <w:highlight w:val="none"/>
                <w:lang w:val="en-US" w:eastAsia="en-US" w:bidi="ar-SA"/>
                <w14:textFill>
                  <w14:solidFill>
                    <w14:schemeClr w14:val="tx1"/>
                  </w14:solidFill>
                </w14:textFill>
              </w:rPr>
            </w:pPr>
            <w:r>
              <w:rPr>
                <w:rFonts w:hint="eastAsia"/>
                <w:color w:val="000000" w:themeColor="text1"/>
                <w:szCs w:val="21"/>
                <w:highlight w:val="none"/>
                <w14:textFill>
                  <w14:solidFill>
                    <w14:schemeClr w14:val="tx1"/>
                  </w14:solidFill>
                </w14:textFill>
              </w:rPr>
              <w:t>不符合上述</w:t>
            </w:r>
            <w:r>
              <w:rPr>
                <w:rFonts w:hint="eastAsia"/>
                <w:color w:val="000000" w:themeColor="text1"/>
                <w:szCs w:val="21"/>
                <w:highlight w:val="none"/>
                <w:lang w:val="en-US" w:eastAsia="zh-CN"/>
                <w14:textFill>
                  <w14:solidFill>
                    <w14:schemeClr w14:val="tx1"/>
                  </w14:solidFill>
                </w14:textFill>
              </w:rPr>
              <w:t>响应</w:t>
            </w:r>
            <w:r>
              <w:rPr>
                <w:rFonts w:hint="eastAsia"/>
                <w:color w:val="000000" w:themeColor="text1"/>
                <w:szCs w:val="21"/>
                <w:highlight w:val="none"/>
                <w14:textFill>
                  <w14:solidFill>
                    <w14:schemeClr w14:val="tx1"/>
                  </w14:solidFill>
                </w14:textFill>
              </w:rPr>
              <w:t>性要求的，投标文件作否决投标处理。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991" w:hRule="exact"/>
        </w:trPr>
        <w:tc>
          <w:tcPr>
            <w:tcW w:w="1164" w:type="dxa"/>
            <w:vAlign w:val="center"/>
          </w:tcPr>
          <w:p>
            <w:pPr>
              <w:spacing w:line="440" w:lineRule="exact"/>
              <w:ind w:left="0" w:leftChars="0" w:right="0" w:rightChars="0"/>
              <w:jc w:val="center"/>
              <w:rPr>
                <w:rFonts w:ascii="Times New Roman"/>
                <w:color w:val="000000" w:themeColor="text1"/>
                <w:sz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10.2</w:t>
            </w:r>
          </w:p>
        </w:tc>
        <w:tc>
          <w:tcPr>
            <w:tcW w:w="3908" w:type="dxa"/>
            <w:vAlign w:val="center"/>
          </w:tcPr>
          <w:p>
            <w:pPr>
              <w:spacing w:line="440" w:lineRule="exact"/>
              <w:ind w:left="0" w:leftChars="0" w:right="0" w:rightChars="0"/>
              <w:jc w:val="center"/>
              <w:rPr>
                <w:color w:val="000000" w:themeColor="text1"/>
                <w:sz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暗标内容说明</w:t>
            </w:r>
          </w:p>
        </w:tc>
        <w:tc>
          <w:tcPr>
            <w:tcW w:w="4251" w:type="dxa"/>
            <w:vAlign w:val="center"/>
          </w:tcPr>
          <w:p>
            <w:pPr>
              <w:ind w:left="0" w:leftChars="0" w:right="0" w:rightChars="0"/>
              <w:jc w:val="left"/>
              <w:rPr>
                <w:color w:val="000000" w:themeColor="text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1、投标文件分为资格部分（明标）、商务部分（明标）、技术部分（暗标）。                                                                                      2、资格部分（明标）包含：资格资信证明文件、财务状况、业绩、项目管理机构（项目经理任职资格与业绩、技术负责人任职资格与业绩、其他主要人员）等；                                                               3、商务部分（明标）包含：投标报价、清单等；                                      4、技术部分（暗标）包含：施工组织设计等；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6" w:hRule="exact"/>
        </w:trPr>
        <w:tc>
          <w:tcPr>
            <w:tcW w:w="1164" w:type="dxa"/>
            <w:vAlign w:val="center"/>
          </w:tcPr>
          <w:p>
            <w:pPr>
              <w:spacing w:line="440" w:lineRule="exact"/>
              <w:ind w:left="0" w:leftChars="0" w:right="0" w:rightChars="0"/>
              <w:jc w:val="center"/>
              <w:rPr>
                <w:rFonts w:ascii="Times New Roman"/>
                <w:color w:val="000000" w:themeColor="text1"/>
                <w:sz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10.3</w:t>
            </w:r>
          </w:p>
        </w:tc>
        <w:tc>
          <w:tcPr>
            <w:tcW w:w="3908" w:type="dxa"/>
            <w:vAlign w:val="center"/>
          </w:tcPr>
          <w:p>
            <w:pPr>
              <w:spacing w:line="440" w:lineRule="exact"/>
              <w:ind w:left="0" w:leftChars="0" w:right="0" w:rightChars="0"/>
              <w:jc w:val="center"/>
              <w:rPr>
                <w:color w:val="000000" w:themeColor="text1"/>
                <w:sz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暗标评审说明</w:t>
            </w:r>
          </w:p>
        </w:tc>
        <w:tc>
          <w:tcPr>
            <w:tcW w:w="4251" w:type="dxa"/>
            <w:vAlign w:val="center"/>
          </w:tcPr>
          <w:p>
            <w:pPr>
              <w:ind w:left="0" w:leftChars="0" w:right="0" w:rightChars="0"/>
              <w:jc w:val="left"/>
              <w:rPr>
                <w:color w:val="000000" w:themeColor="text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投标文件形式、资格和响应评审结束后，评标委员会按照法律法规和招标文件规定的评标办法对每一份投标文件进行客观、公平、独立的评审。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91" w:hRule="exact"/>
        </w:trPr>
        <w:tc>
          <w:tcPr>
            <w:tcW w:w="1164" w:type="dxa"/>
            <w:vAlign w:val="center"/>
          </w:tcPr>
          <w:p>
            <w:pPr>
              <w:spacing w:line="440" w:lineRule="exact"/>
              <w:ind w:left="0" w:leftChars="0" w:right="0" w:rightChars="0"/>
              <w:jc w:val="center"/>
              <w:rPr>
                <w:rFonts w:ascii="Times New Roman"/>
                <w:color w:val="000000" w:themeColor="text1"/>
                <w:sz w:val="21"/>
                <w:highlight w:val="none"/>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10.4</w:t>
            </w:r>
          </w:p>
        </w:tc>
        <w:tc>
          <w:tcPr>
            <w:tcW w:w="3908" w:type="dxa"/>
            <w:vAlign w:val="center"/>
          </w:tcPr>
          <w:p>
            <w:pPr>
              <w:spacing w:line="440" w:lineRule="exact"/>
              <w:ind w:left="0" w:leftChars="0" w:right="0" w:rightChars="0"/>
              <w:jc w:val="center"/>
              <w:rPr>
                <w:color w:val="000000" w:themeColor="text1"/>
                <w:sz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暗标内容澄清的说明</w:t>
            </w:r>
          </w:p>
        </w:tc>
        <w:tc>
          <w:tcPr>
            <w:tcW w:w="4251" w:type="dxa"/>
            <w:vAlign w:val="center"/>
          </w:tcPr>
          <w:p>
            <w:pPr>
              <w:spacing w:line="240" w:lineRule="auto"/>
              <w:ind w:left="0" w:leftChars="0" w:right="0" w:rightChars="0"/>
              <w:rPr>
                <w:color w:val="000000" w:themeColor="text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投标文件暗标部分内容澄清、说明或者补正需采用现有技术手段保证规范。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1164" w:type="dxa"/>
          </w:tcPr>
          <w:p>
            <w:pPr>
              <w:pStyle w:val="15"/>
              <w:spacing w:before="156"/>
              <w:ind w:left="242" w:right="240"/>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8159" w:type="dxa"/>
            <w:gridSpan w:val="2"/>
          </w:tcPr>
          <w:p>
            <w:pPr>
              <w:pStyle w:val="15"/>
              <w:spacing w:before="156"/>
              <w:ind w:left="3841" w:right="3839"/>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bl>
    <w:p>
      <w:pPr>
        <w:spacing w:after="0"/>
        <w:jc w:val="center"/>
        <w:rPr>
          <w:rFonts w:ascii="Times New Roman" w:hAnsi="Times New Roman"/>
          <w:color w:val="000000" w:themeColor="text1"/>
          <w:sz w:val="21"/>
          <w:highlight w:val="none"/>
          <w14:textFill>
            <w14:solidFill>
              <w14:schemeClr w14:val="tx1"/>
            </w14:solidFill>
          </w14:textFill>
        </w:rPr>
        <w:sectPr>
          <w:footerReference r:id="rId6" w:type="default"/>
          <w:pgSz w:w="12240" w:h="15840"/>
          <w:pgMar w:top="1440" w:right="1100" w:bottom="1060" w:left="1580" w:header="0" w:footer="861" w:gutter="0"/>
          <w:pgNumType w:start="11"/>
          <w:cols w:space="720" w:num="1"/>
        </w:sectPr>
      </w:pPr>
    </w:p>
    <w:p>
      <w:pPr>
        <w:pStyle w:val="3"/>
        <w:spacing w:line="443" w:lineRule="exact"/>
        <w:rPr>
          <w:color w:val="000000" w:themeColor="text1"/>
          <w:highlight w:val="none"/>
          <w14:textFill>
            <w14:solidFill>
              <w14:schemeClr w14:val="tx1"/>
            </w14:solidFill>
          </w14:textFill>
        </w:rPr>
      </w:pPr>
      <w:bookmarkStart w:id="13" w:name="_bookmark20"/>
      <w:bookmarkEnd w:id="13"/>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总则</w:t>
      </w:r>
    </w:p>
    <w:p>
      <w:pPr>
        <w:pStyle w:val="6"/>
        <w:rPr>
          <w:rFonts w:ascii="Microsoft JhengHei"/>
          <w:b/>
          <w:color w:val="000000" w:themeColor="text1"/>
          <w:sz w:val="30"/>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14" w:name="_bookmark21"/>
      <w:bookmarkEnd w:id="14"/>
      <w:r>
        <w:rPr>
          <w:rFonts w:ascii="Times New Roman" w:eastAsia="Times New Roman"/>
          <w:color w:val="000000" w:themeColor="text1"/>
          <w:highlight w:val="none"/>
          <w14:textFill>
            <w14:solidFill>
              <w14:schemeClr w14:val="tx1"/>
            </w14:solidFill>
          </w14:textFill>
        </w:rPr>
        <w:t>1.1</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招标项目概况</w:t>
      </w:r>
    </w:p>
    <w:p>
      <w:pPr>
        <w:pStyle w:val="6"/>
        <w:spacing w:before="3"/>
        <w:rPr>
          <w:color w:val="000000" w:themeColor="text1"/>
          <w:sz w:val="27"/>
          <w:highlight w:val="none"/>
          <w14:textFill>
            <w14:solidFill>
              <w14:schemeClr w14:val="tx1"/>
            </w14:solidFill>
          </w14:textFill>
        </w:rPr>
      </w:pPr>
    </w:p>
    <w:p>
      <w:pPr>
        <w:pStyle w:val="6"/>
        <w:spacing w:line="328" w:lineRule="auto"/>
        <w:ind w:left="100" w:right="108" w:firstLine="419"/>
        <w:rPr>
          <w:color w:val="000000" w:themeColor="text1"/>
          <w:highlight w:val="none"/>
          <w14:textFill>
            <w14:solidFill>
              <w14:schemeClr w14:val="tx1"/>
            </w14:solidFill>
          </w14:textFill>
        </w:rPr>
      </w:pPr>
      <w:r>
        <w:rPr>
          <w:rFonts w:ascii="Times New Roman" w:eastAsia="Times New Roman"/>
          <w:color w:val="000000" w:themeColor="text1"/>
          <w:w w:val="100"/>
          <w:highlight w:val="none"/>
          <w14:textFill>
            <w14:solidFill>
              <w14:schemeClr w14:val="tx1"/>
            </w14:solidFill>
          </w14:textFill>
        </w:rPr>
        <w:t>1.1.1</w:t>
      </w:r>
      <w:r>
        <w:rPr>
          <w:rFonts w:ascii="Times New Roman" w:eastAsia="Times New Roman"/>
          <w:color w:val="000000" w:themeColor="text1"/>
          <w:highlight w:val="none"/>
          <w14:textFill>
            <w14:solidFill>
              <w14:schemeClr w14:val="tx1"/>
            </w14:solidFill>
          </w14:textFill>
        </w:rPr>
        <w:t xml:space="preserve"> </w:t>
      </w:r>
      <w:r>
        <w:rPr>
          <w:color w:val="000000" w:themeColor="text1"/>
          <w:w w:val="100"/>
          <w:highlight w:val="none"/>
          <w14:textFill>
            <w14:solidFill>
              <w14:schemeClr w14:val="tx1"/>
            </w14:solidFill>
          </w14:textFill>
        </w:rPr>
        <w:t>根</w:t>
      </w:r>
      <w:r>
        <w:rPr>
          <w:color w:val="000000" w:themeColor="text1"/>
          <w:spacing w:val="-10"/>
          <w:w w:val="100"/>
          <w:highlight w:val="none"/>
          <w14:textFill>
            <w14:solidFill>
              <w14:schemeClr w14:val="tx1"/>
            </w14:solidFill>
          </w14:textFill>
        </w:rPr>
        <w:t>据</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中</w:t>
      </w:r>
      <w:r>
        <w:rPr>
          <w:color w:val="000000" w:themeColor="text1"/>
          <w:w w:val="100"/>
          <w:highlight w:val="none"/>
          <w14:textFill>
            <w14:solidFill>
              <w14:schemeClr w14:val="tx1"/>
            </w14:solidFill>
          </w14:textFill>
        </w:rPr>
        <w:t>华</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民</w:t>
      </w:r>
      <w:r>
        <w:rPr>
          <w:color w:val="000000" w:themeColor="text1"/>
          <w:spacing w:val="-3"/>
          <w:w w:val="100"/>
          <w:highlight w:val="none"/>
          <w14:textFill>
            <w14:solidFill>
              <w14:schemeClr w14:val="tx1"/>
            </w14:solidFill>
          </w14:textFill>
        </w:rPr>
        <w:t>共和</w:t>
      </w:r>
      <w:r>
        <w:rPr>
          <w:color w:val="000000" w:themeColor="text1"/>
          <w:w w:val="100"/>
          <w:highlight w:val="none"/>
          <w14:textFill>
            <w14:solidFill>
              <w14:schemeClr w14:val="tx1"/>
            </w14:solidFill>
          </w14:textFill>
        </w:rPr>
        <w:t>国招</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法</w:t>
      </w:r>
      <w:r>
        <w:rPr>
          <w:color w:val="000000" w:themeColor="text1"/>
          <w:spacing w:val="-106"/>
          <w:w w:val="100"/>
          <w:highlight w:val="none"/>
          <w14:textFill>
            <w14:solidFill>
              <w14:schemeClr w14:val="tx1"/>
            </w14:solidFill>
          </w14:textFill>
        </w:rPr>
        <w:t>》</w:t>
      </w:r>
      <w:r>
        <w:rPr>
          <w:color w:val="000000" w:themeColor="text1"/>
          <w:spacing w:val="-116"/>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中</w:t>
      </w:r>
      <w:r>
        <w:rPr>
          <w:color w:val="000000" w:themeColor="text1"/>
          <w:spacing w:val="-3"/>
          <w:w w:val="100"/>
          <w:highlight w:val="none"/>
          <w14:textFill>
            <w14:solidFill>
              <w14:schemeClr w14:val="tx1"/>
            </w14:solidFill>
          </w14:textFill>
        </w:rPr>
        <w:t>华人</w:t>
      </w:r>
      <w:r>
        <w:rPr>
          <w:color w:val="000000" w:themeColor="text1"/>
          <w:w w:val="100"/>
          <w:highlight w:val="none"/>
          <w14:textFill>
            <w14:solidFill>
              <w14:schemeClr w14:val="tx1"/>
            </w14:solidFill>
          </w14:textFill>
        </w:rPr>
        <w:t>民共</w:t>
      </w:r>
      <w:r>
        <w:rPr>
          <w:color w:val="000000" w:themeColor="text1"/>
          <w:spacing w:val="-3"/>
          <w:w w:val="100"/>
          <w:highlight w:val="none"/>
          <w14:textFill>
            <w14:solidFill>
              <w14:schemeClr w14:val="tx1"/>
            </w14:solidFill>
          </w14:textFill>
        </w:rPr>
        <w:t>和</w:t>
      </w:r>
      <w:r>
        <w:rPr>
          <w:color w:val="000000" w:themeColor="text1"/>
          <w:w w:val="100"/>
          <w:highlight w:val="none"/>
          <w14:textFill>
            <w14:solidFill>
              <w14:schemeClr w14:val="tx1"/>
            </w14:solidFill>
          </w14:textFill>
        </w:rPr>
        <w:t>国</w:t>
      </w:r>
      <w:r>
        <w:rPr>
          <w:color w:val="000000" w:themeColor="text1"/>
          <w:spacing w:val="-3"/>
          <w:w w:val="100"/>
          <w:highlight w:val="none"/>
          <w14:textFill>
            <w14:solidFill>
              <w14:schemeClr w14:val="tx1"/>
            </w14:solidFill>
          </w14:textFill>
        </w:rPr>
        <w:t>招</w:t>
      </w:r>
      <w:r>
        <w:rPr>
          <w:color w:val="000000" w:themeColor="text1"/>
          <w:w w:val="100"/>
          <w:highlight w:val="none"/>
          <w14:textFill>
            <w14:solidFill>
              <w14:schemeClr w14:val="tx1"/>
            </w14:solidFill>
          </w14:textFill>
        </w:rPr>
        <w:t>标</w:t>
      </w:r>
      <w:r>
        <w:rPr>
          <w:color w:val="000000" w:themeColor="text1"/>
          <w:spacing w:val="-3"/>
          <w:w w:val="100"/>
          <w:highlight w:val="none"/>
          <w14:textFill>
            <w14:solidFill>
              <w14:schemeClr w14:val="tx1"/>
            </w14:solidFill>
          </w14:textFill>
        </w:rPr>
        <w:t>投</w:t>
      </w:r>
      <w:r>
        <w:rPr>
          <w:color w:val="000000" w:themeColor="text1"/>
          <w:w w:val="100"/>
          <w:highlight w:val="none"/>
          <w14:textFill>
            <w14:solidFill>
              <w14:schemeClr w14:val="tx1"/>
            </w14:solidFill>
          </w14:textFill>
        </w:rPr>
        <w:t>标</w:t>
      </w:r>
      <w:r>
        <w:rPr>
          <w:color w:val="000000" w:themeColor="text1"/>
          <w:spacing w:val="-3"/>
          <w:w w:val="100"/>
          <w:highlight w:val="none"/>
          <w14:textFill>
            <w14:solidFill>
              <w14:schemeClr w14:val="tx1"/>
            </w14:solidFill>
          </w14:textFill>
        </w:rPr>
        <w:t>法</w:t>
      </w:r>
      <w:r>
        <w:rPr>
          <w:color w:val="000000" w:themeColor="text1"/>
          <w:w w:val="100"/>
          <w:highlight w:val="none"/>
          <w14:textFill>
            <w14:solidFill>
              <w14:schemeClr w14:val="tx1"/>
            </w14:solidFill>
          </w14:textFill>
        </w:rPr>
        <w:t>实</w:t>
      </w:r>
      <w:r>
        <w:rPr>
          <w:color w:val="000000" w:themeColor="text1"/>
          <w:spacing w:val="-3"/>
          <w:w w:val="100"/>
          <w:highlight w:val="none"/>
          <w14:textFill>
            <w14:solidFill>
              <w14:schemeClr w14:val="tx1"/>
            </w14:solidFill>
          </w14:textFill>
        </w:rPr>
        <w:t>施</w:t>
      </w:r>
      <w:r>
        <w:rPr>
          <w:color w:val="000000" w:themeColor="text1"/>
          <w:w w:val="100"/>
          <w:highlight w:val="none"/>
          <w14:textFill>
            <w14:solidFill>
              <w14:schemeClr w14:val="tx1"/>
            </w14:solidFill>
          </w14:textFill>
        </w:rPr>
        <w:t>条</w:t>
      </w:r>
      <w:r>
        <w:rPr>
          <w:color w:val="000000" w:themeColor="text1"/>
          <w:spacing w:val="-3"/>
          <w:w w:val="100"/>
          <w:highlight w:val="none"/>
          <w14:textFill>
            <w14:solidFill>
              <w14:schemeClr w14:val="tx1"/>
            </w14:solidFill>
          </w14:textFill>
        </w:rPr>
        <w:t>例</w:t>
      </w:r>
      <w:r>
        <w:rPr>
          <w:color w:val="000000" w:themeColor="text1"/>
          <w:spacing w:val="-8"/>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等</w:t>
      </w:r>
      <w:r>
        <w:rPr>
          <w:color w:val="000000" w:themeColor="text1"/>
          <w:w w:val="100"/>
          <w:highlight w:val="none"/>
          <w14:textFill>
            <w14:solidFill>
              <w14:schemeClr w14:val="tx1"/>
            </w14:solidFill>
          </w14:textFill>
        </w:rPr>
        <w:t xml:space="preserve">有关 </w:t>
      </w:r>
      <w:r>
        <w:rPr>
          <w:color w:val="000000" w:themeColor="text1"/>
          <w:highlight w:val="none"/>
          <w14:textFill>
            <w14:solidFill>
              <w14:schemeClr w14:val="tx1"/>
            </w14:solidFill>
          </w14:textFill>
        </w:rPr>
        <w:t>法律、法规和规章的规定，本招标项目已具备招标条件，现对设备采购进行招标。</w:t>
      </w:r>
    </w:p>
    <w:p>
      <w:pPr>
        <w:pStyle w:val="6"/>
        <w:spacing w:before="48"/>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1.1.2</w:t>
      </w:r>
      <w:r>
        <w:rPr>
          <w:rFonts w:ascii="Times New Roman" w:eastAsia="Times New Roman"/>
          <w:color w:val="000000" w:themeColor="text1"/>
          <w:spacing w:val="51"/>
          <w:highlight w:val="none"/>
          <w14:textFill>
            <w14:solidFill>
              <w14:schemeClr w14:val="tx1"/>
            </w14:solidFill>
          </w14:textFill>
        </w:rPr>
        <w:t xml:space="preserve"> </w:t>
      </w:r>
      <w:r>
        <w:rPr>
          <w:color w:val="000000" w:themeColor="text1"/>
          <w:highlight w:val="none"/>
          <w14:textFill>
            <w14:solidFill>
              <w14:schemeClr w14:val="tx1"/>
            </w14:solidFill>
          </w14:textFill>
        </w:rPr>
        <w:t>招标人：见投标人须知前附表。</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1.1.3 </w:t>
      </w:r>
      <w:r>
        <w:rPr>
          <w:color w:val="000000" w:themeColor="text1"/>
          <w:highlight w:val="none"/>
          <w14:textFill>
            <w14:solidFill>
              <w14:schemeClr w14:val="tx1"/>
            </w14:solidFill>
          </w14:textFill>
        </w:rPr>
        <w:t>招标代理机构：见投标人须知前附表。</w:t>
      </w:r>
    </w:p>
    <w:p>
      <w:pPr>
        <w:pStyle w:val="6"/>
        <w:spacing w:before="107"/>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1.1.4 </w:t>
      </w:r>
      <w:r>
        <w:rPr>
          <w:color w:val="000000" w:themeColor="text1"/>
          <w:highlight w:val="none"/>
          <w14:textFill>
            <w14:solidFill>
              <w14:schemeClr w14:val="tx1"/>
            </w14:solidFill>
          </w14:textFill>
        </w:rPr>
        <w:t>招标项目名称：见投标人须知前附表。</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1.1.5 </w:t>
      </w:r>
      <w:r>
        <w:rPr>
          <w:color w:val="000000" w:themeColor="text1"/>
          <w:highlight w:val="none"/>
          <w14:textFill>
            <w14:solidFill>
              <w14:schemeClr w14:val="tx1"/>
            </w14:solidFill>
          </w14:textFill>
        </w:rPr>
        <w:t>工程项目名称：即招标项目所属的工程建设项目，见投标人须知前附表。</w:t>
      </w:r>
    </w:p>
    <w:p>
      <w:pPr>
        <w:pStyle w:val="6"/>
        <w:rPr>
          <w:color w:val="000000" w:themeColor="text1"/>
          <w:sz w:val="19"/>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15" w:name="_bookmark22"/>
      <w:bookmarkEnd w:id="15"/>
      <w:r>
        <w:rPr>
          <w:rFonts w:ascii="Times New Roman" w:eastAsia="Times New Roman"/>
          <w:color w:val="000000" w:themeColor="text1"/>
          <w:highlight w:val="none"/>
          <w14:textFill>
            <w14:solidFill>
              <w14:schemeClr w14:val="tx1"/>
            </w14:solidFill>
          </w14:textFill>
        </w:rPr>
        <w:t xml:space="preserve">1.2  </w:t>
      </w:r>
      <w:r>
        <w:rPr>
          <w:color w:val="000000" w:themeColor="text1"/>
          <w:highlight w:val="none"/>
          <w14:textFill>
            <w14:solidFill>
              <w14:schemeClr w14:val="tx1"/>
            </w14:solidFill>
          </w14:textFill>
        </w:rPr>
        <w:t>招标项目的资金来源和落实情况</w:t>
      </w:r>
    </w:p>
    <w:p>
      <w:pPr>
        <w:pStyle w:val="6"/>
        <w:spacing w:before="3"/>
        <w:rPr>
          <w:color w:val="000000" w:themeColor="text1"/>
          <w:sz w:val="27"/>
          <w:highlight w:val="none"/>
          <w14:textFill>
            <w14:solidFill>
              <w14:schemeClr w14:val="tx1"/>
            </w14:solidFill>
          </w14:textFill>
        </w:rPr>
      </w:pPr>
    </w:p>
    <w:p>
      <w:pPr>
        <w:pStyle w:val="6"/>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1.2.1</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资金来源及比例：见投标人须知前附表。</w:t>
      </w:r>
    </w:p>
    <w:p>
      <w:pPr>
        <w:pStyle w:val="6"/>
        <w:spacing w:before="107"/>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1.2.2 </w:t>
      </w:r>
      <w:r>
        <w:rPr>
          <w:color w:val="000000" w:themeColor="text1"/>
          <w:highlight w:val="none"/>
          <w14:textFill>
            <w14:solidFill>
              <w14:schemeClr w14:val="tx1"/>
            </w14:solidFill>
          </w14:textFill>
        </w:rPr>
        <w:t>资金落实情况：见投标人须知前附表。</w:t>
      </w:r>
    </w:p>
    <w:p>
      <w:pPr>
        <w:pStyle w:val="6"/>
        <w:rPr>
          <w:color w:val="000000" w:themeColor="text1"/>
          <w:sz w:val="19"/>
          <w:highlight w:val="none"/>
          <w14:textFill>
            <w14:solidFill>
              <w14:schemeClr w14:val="tx1"/>
            </w14:solidFill>
          </w14:textFill>
        </w:rPr>
      </w:pPr>
    </w:p>
    <w:p>
      <w:pPr>
        <w:pStyle w:val="4"/>
        <w:spacing w:before="1"/>
        <w:rPr>
          <w:color w:val="000000" w:themeColor="text1"/>
          <w:highlight w:val="none"/>
          <w14:textFill>
            <w14:solidFill>
              <w14:schemeClr w14:val="tx1"/>
            </w14:solidFill>
          </w14:textFill>
        </w:rPr>
      </w:pPr>
      <w:bookmarkStart w:id="16" w:name="_bookmark23"/>
      <w:bookmarkEnd w:id="16"/>
      <w:r>
        <w:rPr>
          <w:rFonts w:ascii="Times New Roman" w:eastAsia="Times New Roman"/>
          <w:color w:val="000000" w:themeColor="text1"/>
          <w:highlight w:val="none"/>
          <w14:textFill>
            <w14:solidFill>
              <w14:schemeClr w14:val="tx1"/>
            </w14:solidFill>
          </w14:textFill>
        </w:rPr>
        <w:t xml:space="preserve">1.3 </w:t>
      </w:r>
      <w:r>
        <w:rPr>
          <w:color w:val="000000" w:themeColor="text1"/>
          <w:highlight w:val="none"/>
          <w14:textFill>
            <w14:solidFill>
              <w14:schemeClr w14:val="tx1"/>
            </w14:solidFill>
          </w14:textFill>
        </w:rPr>
        <w:t>招标范围、交货期、交货地点和技术性能指标</w:t>
      </w:r>
    </w:p>
    <w:p>
      <w:pPr>
        <w:pStyle w:val="6"/>
        <w:spacing w:before="3"/>
        <w:rPr>
          <w:color w:val="000000" w:themeColor="text1"/>
          <w:sz w:val="27"/>
          <w:highlight w:val="none"/>
          <w14:textFill>
            <w14:solidFill>
              <w14:schemeClr w14:val="tx1"/>
            </w14:solidFill>
          </w14:textFill>
        </w:rPr>
      </w:pPr>
    </w:p>
    <w:p>
      <w:pPr>
        <w:pStyle w:val="6"/>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1.3.1</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招标范围：见投标人须知前附表。</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1.3.2 </w:t>
      </w:r>
      <w:r>
        <w:rPr>
          <w:color w:val="000000" w:themeColor="text1"/>
          <w:highlight w:val="none"/>
          <w14:textFill>
            <w14:solidFill>
              <w14:schemeClr w14:val="tx1"/>
            </w14:solidFill>
          </w14:textFill>
        </w:rPr>
        <w:t>交货期：见投标人须知前附表。</w:t>
      </w:r>
    </w:p>
    <w:p>
      <w:pPr>
        <w:pStyle w:val="6"/>
        <w:spacing w:before="107"/>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1.3.3</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交货地点：见投标人须知前附表。</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1.3.4 </w:t>
      </w:r>
      <w:r>
        <w:rPr>
          <w:color w:val="000000" w:themeColor="text1"/>
          <w:highlight w:val="none"/>
          <w14:textFill>
            <w14:solidFill>
              <w14:schemeClr w14:val="tx1"/>
            </w14:solidFill>
          </w14:textFill>
        </w:rPr>
        <w:t>技术性能指标：见投标人须知前附表。</w:t>
      </w:r>
    </w:p>
    <w:p>
      <w:pPr>
        <w:pStyle w:val="6"/>
        <w:rPr>
          <w:color w:val="000000" w:themeColor="text1"/>
          <w:sz w:val="19"/>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17" w:name="_bookmark24"/>
      <w:bookmarkEnd w:id="17"/>
      <w:r>
        <w:rPr>
          <w:rFonts w:ascii="Times New Roman" w:eastAsia="Times New Roman"/>
          <w:color w:val="000000" w:themeColor="text1"/>
          <w:highlight w:val="none"/>
          <w14:textFill>
            <w14:solidFill>
              <w14:schemeClr w14:val="tx1"/>
            </w14:solidFill>
          </w14:textFill>
        </w:rPr>
        <w:t xml:space="preserve">1.4 </w:t>
      </w:r>
      <w:r>
        <w:rPr>
          <w:color w:val="000000" w:themeColor="text1"/>
          <w:highlight w:val="none"/>
          <w14:textFill>
            <w14:solidFill>
              <w14:schemeClr w14:val="tx1"/>
            </w14:solidFill>
          </w14:textFill>
        </w:rPr>
        <w:t>投标人资格要求</w:t>
      </w:r>
    </w:p>
    <w:p>
      <w:pPr>
        <w:pStyle w:val="6"/>
        <w:spacing w:before="3"/>
        <w:rPr>
          <w:color w:val="000000" w:themeColor="text1"/>
          <w:sz w:val="27"/>
          <w:highlight w:val="none"/>
          <w14:textFill>
            <w14:solidFill>
              <w14:schemeClr w14:val="tx1"/>
            </w14:solidFill>
          </w14:textFill>
        </w:rPr>
      </w:pPr>
    </w:p>
    <w:p>
      <w:pPr>
        <w:pStyle w:val="6"/>
        <w:spacing w:before="1"/>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1.4.1 </w:t>
      </w:r>
      <w:r>
        <w:rPr>
          <w:color w:val="000000" w:themeColor="text1"/>
          <w:highlight w:val="none"/>
          <w14:textFill>
            <w14:solidFill>
              <w14:schemeClr w14:val="tx1"/>
            </w14:solidFill>
          </w14:textFill>
        </w:rPr>
        <w:t>投标人应具备承担本招标项目资质条件、能力和信誉：</w:t>
      </w:r>
    </w:p>
    <w:p>
      <w:pPr>
        <w:pStyle w:val="6"/>
        <w:spacing w:before="107"/>
        <w:ind w:right="4352"/>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）资质要求：见投标人须知前附表；</w:t>
      </w:r>
    </w:p>
    <w:p>
      <w:pPr>
        <w:pStyle w:val="6"/>
        <w:spacing w:before="110"/>
        <w:ind w:right="4351"/>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）财务要求：见投标人须知前附表；</w:t>
      </w:r>
    </w:p>
    <w:p>
      <w:pPr>
        <w:pStyle w:val="6"/>
        <w:spacing w:before="110"/>
        <w:ind w:right="4352"/>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）业绩要求：见投标人须知前附表；</w:t>
      </w:r>
    </w:p>
    <w:p>
      <w:pPr>
        <w:pStyle w:val="6"/>
        <w:spacing w:before="107"/>
        <w:ind w:right="4351"/>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）信誉要求：见投标人须知前附表；</w:t>
      </w:r>
    </w:p>
    <w:p>
      <w:pPr>
        <w:pStyle w:val="6"/>
        <w:spacing w:before="110" w:line="331" w:lineRule="auto"/>
        <w:ind w:left="520" w:right="102" w:hanging="106"/>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）其他要求：见投标人须知前附表。 投标人为代理经销商的，对投标人的资质要求包含对制造商的资质要求，对投标人的业绩</w:t>
      </w:r>
    </w:p>
    <w:p>
      <w:pPr>
        <w:pStyle w:val="6"/>
        <w:spacing w:before="44" w:line="350" w:lineRule="auto"/>
        <w:ind w:left="520" w:right="3754" w:hanging="42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要求包含对投标设备的业绩要求。 需要提交的相关证明材料见本章第</w:t>
      </w:r>
      <w:r>
        <w:rPr>
          <w:color w:val="000000" w:themeColor="text1"/>
          <w:spacing w:val="-54"/>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3.5 </w:t>
      </w:r>
      <w:r>
        <w:rPr>
          <w:color w:val="000000" w:themeColor="text1"/>
          <w:highlight w:val="none"/>
          <w14:textFill>
            <w14:solidFill>
              <w14:schemeClr w14:val="tx1"/>
            </w14:solidFill>
          </w14:textFill>
        </w:rPr>
        <w:t>款的规定。</w:t>
      </w:r>
    </w:p>
    <w:p>
      <w:pPr>
        <w:spacing w:after="0" w:line="350" w:lineRule="auto"/>
        <w:rPr>
          <w:color w:val="000000" w:themeColor="text1"/>
          <w:highlight w:val="none"/>
          <w14:textFill>
            <w14:solidFill>
              <w14:schemeClr w14:val="tx1"/>
            </w14:solidFill>
          </w14:textFill>
        </w:rPr>
        <w:sectPr>
          <w:pgSz w:w="12240" w:h="15840"/>
          <w:pgMar w:top="1400" w:right="1680" w:bottom="1060" w:left="1700" w:header="0" w:footer="861" w:gutter="0"/>
          <w:cols w:space="720" w:num="1"/>
        </w:sectPr>
      </w:pPr>
    </w:p>
    <w:p>
      <w:pPr>
        <w:pStyle w:val="6"/>
        <w:spacing w:before="14" w:line="331" w:lineRule="auto"/>
        <w:ind w:left="100" w:right="102"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1.4.2 </w:t>
      </w:r>
      <w:r>
        <w:rPr>
          <w:color w:val="000000" w:themeColor="text1"/>
          <w:highlight w:val="none"/>
          <w14:textFill>
            <w14:solidFill>
              <w14:schemeClr w14:val="tx1"/>
            </w14:solidFill>
          </w14:textFill>
        </w:rPr>
        <w:t xml:space="preserve">投标人须知前附表规定接受联合体投标的，联合体除应符合本章第 </w:t>
      </w:r>
      <w:r>
        <w:rPr>
          <w:rFonts w:ascii="Times New Roman" w:eastAsia="Times New Roman"/>
          <w:color w:val="000000" w:themeColor="text1"/>
          <w:highlight w:val="none"/>
          <w14:textFill>
            <w14:solidFill>
              <w14:schemeClr w14:val="tx1"/>
            </w14:solidFill>
          </w14:textFill>
        </w:rPr>
        <w:t xml:space="preserve">1.4.1 </w:t>
      </w:r>
      <w:r>
        <w:rPr>
          <w:color w:val="000000" w:themeColor="text1"/>
          <w:highlight w:val="none"/>
          <w14:textFill>
            <w14:solidFill>
              <w14:schemeClr w14:val="tx1"/>
            </w14:solidFill>
          </w14:textFill>
        </w:rPr>
        <w:t>项和投标人 须知前附表的要求外，还应遵守以下规定：</w:t>
      </w:r>
    </w:p>
    <w:p>
      <w:pPr>
        <w:pStyle w:val="6"/>
        <w:spacing w:before="43" w:line="331" w:lineRule="auto"/>
        <w:ind w:left="100" w:right="102" w:firstLine="314"/>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）联合体各方应按招标文件提供的格式签订联合体协议书，明确联合体牵头人和各方权 利义务，并承诺就中标项目向招标人承担连带责任；</w:t>
      </w:r>
    </w:p>
    <w:p>
      <w:pPr>
        <w:pStyle w:val="6"/>
        <w:spacing w:before="46"/>
        <w:ind w:left="414"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）由同一专业的单位组成的联合体，按照资质等级较低的单位确定资质等级；</w:t>
      </w:r>
    </w:p>
    <w:p>
      <w:pPr>
        <w:pStyle w:val="6"/>
        <w:spacing w:before="107" w:line="331" w:lineRule="auto"/>
        <w:ind w:left="100" w:right="102" w:firstLine="314"/>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）联合体各方不得再以自己名义单独或参加其他联合体在本招标项目中投标，否则各相 关投标均无效。</w:t>
      </w:r>
    </w:p>
    <w:p>
      <w:pPr>
        <w:pStyle w:val="6"/>
        <w:spacing w:before="46"/>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1.4.3</w:t>
      </w:r>
      <w:r>
        <w:rPr>
          <w:rFonts w:ascii="Times New Roman" w:eastAsia="Times New Roman"/>
          <w:color w:val="000000" w:themeColor="text1"/>
          <w:spacing w:val="51"/>
          <w:highlight w:val="none"/>
          <w14:textFill>
            <w14:solidFill>
              <w14:schemeClr w14:val="tx1"/>
            </w14:solidFill>
          </w14:textFill>
        </w:rPr>
        <w:t xml:space="preserve"> </w:t>
      </w:r>
      <w:r>
        <w:rPr>
          <w:color w:val="000000" w:themeColor="text1"/>
          <w:highlight w:val="none"/>
          <w14:textFill>
            <w14:solidFill>
              <w14:schemeClr w14:val="tx1"/>
            </w14:solidFill>
          </w14:textFill>
        </w:rPr>
        <w:t>投标人不得存在下列情形之一：</w:t>
      </w:r>
    </w:p>
    <w:p>
      <w:pPr>
        <w:pStyle w:val="6"/>
        <w:spacing w:before="10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）与招标人存在利害关系且可能影响招标公正性；</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）与本招标项目的其他投标人为同一个单位负责人；</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）与本招标项目的其他投标人存在控股、管理关系；</w:t>
      </w:r>
    </w:p>
    <w:p>
      <w:pPr>
        <w:pStyle w:val="6"/>
        <w:spacing w:before="10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）与本招标项目其他投标人代理同一个制造商同一品牌同一型号的设备投标；</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）为本招标项目提供过设计、编制技术规范和其他文件的咨询服务；</w:t>
      </w:r>
    </w:p>
    <w:p>
      <w:pPr>
        <w:pStyle w:val="6"/>
        <w:spacing w:before="110" w:line="328" w:lineRule="auto"/>
        <w:ind w:left="100" w:right="26"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t>）为本工程项目的相关监理人，或者与本工程项目的相关监理人存在隶属关系或者其他 利害关系；</w:t>
      </w:r>
    </w:p>
    <w:p>
      <w:pPr>
        <w:pStyle w:val="6"/>
        <w:spacing w:before="48"/>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t>）为本招标项目的代建人；</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8</w:t>
      </w:r>
      <w:r>
        <w:rPr>
          <w:color w:val="000000" w:themeColor="text1"/>
          <w:highlight w:val="none"/>
          <w14:textFill>
            <w14:solidFill>
              <w14:schemeClr w14:val="tx1"/>
            </w14:solidFill>
          </w14:textFill>
        </w:rPr>
        <w:t>）为本招标项目的招标代理机构；</w:t>
      </w:r>
    </w:p>
    <w:p>
      <w:pPr>
        <w:pStyle w:val="6"/>
        <w:spacing w:before="10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9</w:t>
      </w:r>
      <w:r>
        <w:rPr>
          <w:color w:val="000000" w:themeColor="text1"/>
          <w:highlight w:val="none"/>
          <w14:textFill>
            <w14:solidFill>
              <w14:schemeClr w14:val="tx1"/>
            </w14:solidFill>
          </w14:textFill>
        </w:rPr>
        <w:t>）与本招标项目的监理人或代建人或招标代理机构同为一个法定代表人；</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）与本招标项目的监理人或代建人或招标代理机构存在控股或参股关系；</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t>）被依法暂停或者取消投标资格；</w:t>
      </w:r>
    </w:p>
    <w:p>
      <w:pPr>
        <w:pStyle w:val="6"/>
        <w:spacing w:before="10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12</w:t>
      </w:r>
      <w:r>
        <w:rPr>
          <w:color w:val="000000" w:themeColor="text1"/>
          <w:highlight w:val="none"/>
          <w14:textFill>
            <w14:solidFill>
              <w14:schemeClr w14:val="tx1"/>
            </w14:solidFill>
          </w14:textFill>
        </w:rPr>
        <w:t>）被责令停产停业、暂扣或者吊销许可证、暂扣或者吊销执照；</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13</w:t>
      </w:r>
      <w:r>
        <w:rPr>
          <w:color w:val="000000" w:themeColor="text1"/>
          <w:highlight w:val="none"/>
          <w14:textFill>
            <w14:solidFill>
              <w14:schemeClr w14:val="tx1"/>
            </w14:solidFill>
          </w14:textFill>
        </w:rPr>
        <w:t>）进入清算程序，或被宣告破产，或其他丧失履约能力的情形；</w:t>
      </w:r>
    </w:p>
    <w:p>
      <w:pPr>
        <w:pStyle w:val="6"/>
        <w:spacing w:before="110" w:line="328" w:lineRule="auto"/>
        <w:ind w:left="100" w:right="102" w:firstLine="419"/>
        <w:rPr>
          <w:color w:val="000000" w:themeColor="text1"/>
          <w:highlight w:val="none"/>
          <w14:textFill>
            <w14:solidFill>
              <w14:schemeClr w14:val="tx1"/>
            </w14:solidFill>
          </w14:textFill>
        </w:rPr>
      </w:pPr>
      <w:r>
        <w:rPr>
          <w:color w:val="000000" w:themeColor="text1"/>
          <w:spacing w:val="-1"/>
          <w:highlight w:val="none"/>
          <w14:textFill>
            <w14:solidFill>
              <w14:schemeClr w14:val="tx1"/>
            </w14:solidFill>
          </w14:textFill>
        </w:rPr>
        <w:t>（</w:t>
      </w:r>
      <w:r>
        <w:rPr>
          <w:rFonts w:ascii="Times New Roman" w:eastAsia="Times New Roman"/>
          <w:color w:val="000000" w:themeColor="text1"/>
          <w:spacing w:val="-1"/>
          <w:highlight w:val="none"/>
          <w14:textFill>
            <w14:solidFill>
              <w14:schemeClr w14:val="tx1"/>
            </w14:solidFill>
          </w14:textFill>
        </w:rPr>
        <w:t>14</w:t>
      </w:r>
      <w:r>
        <w:rPr>
          <w:color w:val="000000" w:themeColor="text1"/>
          <w:spacing w:val="-1"/>
          <w:highlight w:val="none"/>
          <w14:textFill>
            <w14:solidFill>
              <w14:schemeClr w14:val="tx1"/>
            </w14:solidFill>
          </w14:textFill>
        </w:rPr>
        <w:t xml:space="preserve">）在最近三年内发生重大产品质量问题（以相关行业主管部门的行政处罚决定或司法 </w:t>
      </w:r>
      <w:r>
        <w:rPr>
          <w:color w:val="000000" w:themeColor="text1"/>
          <w:w w:val="100"/>
          <w:highlight w:val="none"/>
          <w14:textFill>
            <w14:solidFill>
              <w14:schemeClr w14:val="tx1"/>
            </w14:solidFill>
          </w14:textFill>
        </w:rPr>
        <w:t>机关</w:t>
      </w:r>
      <w:r>
        <w:rPr>
          <w:color w:val="000000" w:themeColor="text1"/>
          <w:spacing w:val="-3"/>
          <w:w w:val="100"/>
          <w:highlight w:val="none"/>
          <w14:textFill>
            <w14:solidFill>
              <w14:schemeClr w14:val="tx1"/>
            </w14:solidFill>
          </w14:textFill>
        </w:rPr>
        <w:t>出</w:t>
      </w:r>
      <w:r>
        <w:rPr>
          <w:color w:val="000000" w:themeColor="text1"/>
          <w:w w:val="100"/>
          <w:highlight w:val="none"/>
          <w14:textFill>
            <w14:solidFill>
              <w14:schemeClr w14:val="tx1"/>
            </w14:solidFill>
          </w14:textFill>
        </w:rPr>
        <w:t>具</w:t>
      </w:r>
      <w:r>
        <w:rPr>
          <w:color w:val="000000" w:themeColor="text1"/>
          <w:spacing w:val="-3"/>
          <w:w w:val="100"/>
          <w:highlight w:val="none"/>
          <w14:textFill>
            <w14:solidFill>
              <w14:schemeClr w14:val="tx1"/>
            </w14:solidFill>
          </w14:textFill>
        </w:rPr>
        <w:t>的</w:t>
      </w:r>
      <w:r>
        <w:rPr>
          <w:color w:val="000000" w:themeColor="text1"/>
          <w:w w:val="100"/>
          <w:highlight w:val="none"/>
          <w14:textFill>
            <w14:solidFill>
              <w14:schemeClr w14:val="tx1"/>
            </w14:solidFill>
          </w14:textFill>
        </w:rPr>
        <w:t>有</w:t>
      </w:r>
      <w:r>
        <w:rPr>
          <w:color w:val="000000" w:themeColor="text1"/>
          <w:spacing w:val="-3"/>
          <w:w w:val="100"/>
          <w:highlight w:val="none"/>
          <w14:textFill>
            <w14:solidFill>
              <w14:schemeClr w14:val="tx1"/>
            </w14:solidFill>
          </w14:textFill>
        </w:rPr>
        <w:t>关</w:t>
      </w:r>
      <w:r>
        <w:rPr>
          <w:color w:val="000000" w:themeColor="text1"/>
          <w:w w:val="100"/>
          <w:highlight w:val="none"/>
          <w14:textFill>
            <w14:solidFill>
              <w14:schemeClr w14:val="tx1"/>
            </w14:solidFill>
          </w14:textFill>
        </w:rPr>
        <w:t>法</w:t>
      </w:r>
      <w:r>
        <w:rPr>
          <w:color w:val="000000" w:themeColor="text1"/>
          <w:spacing w:val="-3"/>
          <w:w w:val="100"/>
          <w:highlight w:val="none"/>
          <w14:textFill>
            <w14:solidFill>
              <w14:schemeClr w14:val="tx1"/>
            </w14:solidFill>
          </w14:textFill>
        </w:rPr>
        <w:t>律</w:t>
      </w:r>
      <w:r>
        <w:rPr>
          <w:color w:val="000000" w:themeColor="text1"/>
          <w:w w:val="100"/>
          <w:highlight w:val="none"/>
          <w14:textFill>
            <w14:solidFill>
              <w14:schemeClr w14:val="tx1"/>
            </w14:solidFill>
          </w14:textFill>
        </w:rPr>
        <w:t>文</w:t>
      </w:r>
      <w:r>
        <w:rPr>
          <w:color w:val="000000" w:themeColor="text1"/>
          <w:spacing w:val="-3"/>
          <w:w w:val="100"/>
          <w:highlight w:val="none"/>
          <w14:textFill>
            <w14:solidFill>
              <w14:schemeClr w14:val="tx1"/>
            </w14:solidFill>
          </w14:textFill>
        </w:rPr>
        <w:t>书</w:t>
      </w:r>
      <w:r>
        <w:rPr>
          <w:color w:val="000000" w:themeColor="text1"/>
          <w:w w:val="100"/>
          <w:highlight w:val="none"/>
          <w14:textFill>
            <w14:solidFill>
              <w14:schemeClr w14:val="tx1"/>
            </w14:solidFill>
          </w14:textFill>
        </w:rPr>
        <w:t>为准</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spacing w:before="48"/>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t>）被工商行政管理机关在全国企业信用信息公示系统中列入严重违法失信企业名单；</w:t>
      </w:r>
    </w:p>
    <w:p>
      <w:pPr>
        <w:pStyle w:val="6"/>
        <w:spacing w:before="110" w:line="328" w:lineRule="auto"/>
        <w:ind w:left="100" w:right="102" w:firstLine="419"/>
        <w:rPr>
          <w:color w:val="000000" w:themeColor="text1"/>
          <w:highlight w:val="none"/>
          <w14:textFill>
            <w14:solidFill>
              <w14:schemeClr w14:val="tx1"/>
            </w14:solidFill>
          </w14:textFill>
        </w:rPr>
      </w:pPr>
      <w:r>
        <w:rPr>
          <w:color w:val="000000" w:themeColor="text1"/>
          <w:spacing w:val="-4"/>
          <w:highlight w:val="none"/>
          <w14:textFill>
            <w14:solidFill>
              <w14:schemeClr w14:val="tx1"/>
            </w14:solidFill>
          </w14:textFill>
        </w:rPr>
        <w:t>（</w:t>
      </w:r>
      <w:r>
        <w:rPr>
          <w:rFonts w:ascii="Times New Roman" w:hAnsi="Times New Roman" w:eastAsia="Times New Roman"/>
          <w:color w:val="000000" w:themeColor="text1"/>
          <w:spacing w:val="-4"/>
          <w:highlight w:val="none"/>
          <w14:textFill>
            <w14:solidFill>
              <w14:schemeClr w14:val="tx1"/>
            </w14:solidFill>
          </w14:textFill>
        </w:rPr>
        <w:t>16</w:t>
      </w:r>
      <w:r>
        <w:rPr>
          <w:color w:val="000000" w:themeColor="text1"/>
          <w:spacing w:val="-4"/>
          <w:highlight w:val="none"/>
          <w14:textFill>
            <w14:solidFill>
              <w14:schemeClr w14:val="tx1"/>
            </w14:solidFill>
          </w14:textFill>
        </w:rPr>
        <w:t>）被最高人民法院在</w:t>
      </w:r>
      <w:r>
        <w:rPr>
          <w:rFonts w:ascii="Times New Roman" w:hAnsi="Times New Roman" w:eastAsia="Times New Roman"/>
          <w:i/>
          <w:color w:val="000000" w:themeColor="text1"/>
          <w:spacing w:val="-4"/>
          <w:highlight w:val="none"/>
          <w14:textFill>
            <w14:solidFill>
              <w14:schemeClr w14:val="tx1"/>
            </w14:solidFill>
          </w14:textFill>
        </w:rPr>
        <w:t>“</w:t>
      </w:r>
      <w:r>
        <w:rPr>
          <w:color w:val="000000" w:themeColor="text1"/>
          <w:spacing w:val="-4"/>
          <w:highlight w:val="none"/>
          <w14:textFill>
            <w14:solidFill>
              <w14:schemeClr w14:val="tx1"/>
            </w14:solidFill>
          </w14:textFill>
        </w:rPr>
        <w:t>信用中国</w:t>
      </w:r>
      <w:r>
        <w:rPr>
          <w:rFonts w:ascii="Times New Roman" w:hAnsi="Times New Roman" w:eastAsia="Times New Roman"/>
          <w:i/>
          <w:color w:val="000000" w:themeColor="text1"/>
          <w:spacing w:val="-4"/>
          <w:highlight w:val="none"/>
          <w14:textFill>
            <w14:solidFill>
              <w14:schemeClr w14:val="tx1"/>
            </w14:solidFill>
          </w14:textFill>
        </w:rPr>
        <w:t>”</w:t>
      </w:r>
      <w:r>
        <w:rPr>
          <w:color w:val="000000" w:themeColor="text1"/>
          <w:spacing w:val="-4"/>
          <w:highlight w:val="none"/>
          <w14:textFill>
            <w14:solidFill>
              <w14:schemeClr w14:val="tx1"/>
            </w14:solidFill>
          </w14:textFill>
        </w:rPr>
        <w:t>网站（</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"http://www.creditchina.gov.cn/" \h </w:instrText>
      </w:r>
      <w:r>
        <w:rPr>
          <w:color w:val="000000" w:themeColor="text1"/>
          <w:highlight w:val="none"/>
          <w14:textFill>
            <w14:solidFill>
              <w14:schemeClr w14:val="tx1"/>
            </w14:solidFill>
          </w14:textFill>
        </w:rPr>
        <w:fldChar w:fldCharType="separate"/>
      </w:r>
      <w:r>
        <w:rPr>
          <w:rFonts w:ascii="Times New Roman" w:hAnsi="Times New Roman" w:eastAsia="Times New Roman"/>
          <w:color w:val="000000" w:themeColor="text1"/>
          <w:spacing w:val="-4"/>
          <w:highlight w:val="none"/>
          <w14:textFill>
            <w14:solidFill>
              <w14:schemeClr w14:val="tx1"/>
            </w14:solidFill>
          </w14:textFill>
        </w:rPr>
        <w:t>www.creditchina.gov.cn</w:t>
      </w:r>
      <w:r>
        <w:rPr>
          <w:rFonts w:ascii="Times New Roman" w:hAnsi="Times New Roman" w:eastAsia="Times New Roman"/>
          <w:color w:val="000000" w:themeColor="text1"/>
          <w:spacing w:val="-4"/>
          <w:highlight w:val="none"/>
          <w14:textFill>
            <w14:solidFill>
              <w14:schemeClr w14:val="tx1"/>
            </w14:solidFill>
          </w14:textFill>
        </w:rPr>
        <w:fldChar w:fldCharType="end"/>
      </w:r>
      <w:r>
        <w:rPr>
          <w:color w:val="000000" w:themeColor="text1"/>
          <w:spacing w:val="-4"/>
          <w:highlight w:val="none"/>
          <w14:textFill>
            <w14:solidFill>
              <w14:schemeClr w14:val="tx1"/>
            </w14:solidFill>
          </w14:textFill>
        </w:rPr>
        <w:t xml:space="preserve">）或各级信用信息共享平 </w:t>
      </w:r>
      <w:r>
        <w:rPr>
          <w:color w:val="000000" w:themeColor="text1"/>
          <w:highlight w:val="none"/>
          <w14:textFill>
            <w14:solidFill>
              <w14:schemeClr w14:val="tx1"/>
            </w14:solidFill>
          </w14:textFill>
        </w:rPr>
        <w:t>台中列入失信被执行人名单；</w:t>
      </w:r>
    </w:p>
    <w:p>
      <w:pPr>
        <w:pStyle w:val="6"/>
        <w:spacing w:before="48" w:line="331" w:lineRule="auto"/>
        <w:ind w:left="100" w:right="102" w:firstLine="419"/>
        <w:rPr>
          <w:color w:val="000000" w:themeColor="text1"/>
          <w:highlight w:val="none"/>
          <w14:textFill>
            <w14:solidFill>
              <w14:schemeClr w14:val="tx1"/>
            </w14:solidFill>
          </w14:textFill>
        </w:rPr>
      </w:pPr>
      <w:r>
        <w:rPr>
          <w:color w:val="000000" w:themeColor="text1"/>
          <w:spacing w:val="-1"/>
          <w:highlight w:val="none"/>
          <w14:textFill>
            <w14:solidFill>
              <w14:schemeClr w14:val="tx1"/>
            </w14:solidFill>
          </w14:textFill>
        </w:rPr>
        <w:t>（</w:t>
      </w:r>
      <w:r>
        <w:rPr>
          <w:rFonts w:ascii="Times New Roman" w:eastAsia="Times New Roman"/>
          <w:color w:val="000000" w:themeColor="text1"/>
          <w:spacing w:val="-1"/>
          <w:highlight w:val="none"/>
          <w14:textFill>
            <w14:solidFill>
              <w14:schemeClr w14:val="tx1"/>
            </w14:solidFill>
          </w14:textFill>
        </w:rPr>
        <w:t>17</w:t>
      </w:r>
      <w:r>
        <w:rPr>
          <w:color w:val="000000" w:themeColor="text1"/>
          <w:spacing w:val="-1"/>
          <w:highlight w:val="none"/>
          <w14:textFill>
            <w14:solidFill>
              <w14:schemeClr w14:val="tx1"/>
            </w14:solidFill>
          </w14:textFill>
        </w:rPr>
        <w:t xml:space="preserve">）在近三年内投标人或其法定代表人、拟委任的项目负责人有行贿犯罪行为的（以检 </w:t>
      </w:r>
      <w:r>
        <w:rPr>
          <w:color w:val="000000" w:themeColor="text1"/>
          <w:w w:val="100"/>
          <w:highlight w:val="none"/>
          <w14:textFill>
            <w14:solidFill>
              <w14:schemeClr w14:val="tx1"/>
            </w14:solidFill>
          </w14:textFill>
        </w:rPr>
        <w:t>察机</w:t>
      </w:r>
      <w:r>
        <w:rPr>
          <w:color w:val="000000" w:themeColor="text1"/>
          <w:spacing w:val="-3"/>
          <w:w w:val="100"/>
          <w:highlight w:val="none"/>
          <w14:textFill>
            <w14:solidFill>
              <w14:schemeClr w14:val="tx1"/>
            </w14:solidFill>
          </w14:textFill>
        </w:rPr>
        <w:t>关</w:t>
      </w:r>
      <w:r>
        <w:rPr>
          <w:color w:val="000000" w:themeColor="text1"/>
          <w:w w:val="100"/>
          <w:highlight w:val="none"/>
          <w14:textFill>
            <w14:solidFill>
              <w14:schemeClr w14:val="tx1"/>
            </w14:solidFill>
          </w14:textFill>
        </w:rPr>
        <w:t>职</w:t>
      </w:r>
      <w:r>
        <w:rPr>
          <w:color w:val="000000" w:themeColor="text1"/>
          <w:spacing w:val="-3"/>
          <w:w w:val="100"/>
          <w:highlight w:val="none"/>
          <w14:textFill>
            <w14:solidFill>
              <w14:schemeClr w14:val="tx1"/>
            </w14:solidFill>
          </w14:textFill>
        </w:rPr>
        <w:t>务</w:t>
      </w:r>
      <w:r>
        <w:rPr>
          <w:color w:val="000000" w:themeColor="text1"/>
          <w:w w:val="100"/>
          <w:highlight w:val="none"/>
          <w14:textFill>
            <w14:solidFill>
              <w14:schemeClr w14:val="tx1"/>
            </w14:solidFill>
          </w14:textFill>
        </w:rPr>
        <w:t>犯</w:t>
      </w:r>
      <w:r>
        <w:rPr>
          <w:color w:val="000000" w:themeColor="text1"/>
          <w:spacing w:val="-3"/>
          <w:w w:val="100"/>
          <w:highlight w:val="none"/>
          <w14:textFill>
            <w14:solidFill>
              <w14:schemeClr w14:val="tx1"/>
            </w14:solidFill>
          </w14:textFill>
        </w:rPr>
        <w:t>罪</w:t>
      </w:r>
      <w:r>
        <w:rPr>
          <w:color w:val="000000" w:themeColor="text1"/>
          <w:w w:val="100"/>
          <w:highlight w:val="none"/>
          <w14:textFill>
            <w14:solidFill>
              <w14:schemeClr w14:val="tx1"/>
            </w14:solidFill>
          </w14:textFill>
        </w:rPr>
        <w:t>预</w:t>
      </w:r>
      <w:r>
        <w:rPr>
          <w:color w:val="000000" w:themeColor="text1"/>
          <w:spacing w:val="-3"/>
          <w:w w:val="100"/>
          <w:highlight w:val="none"/>
          <w14:textFill>
            <w14:solidFill>
              <w14:schemeClr w14:val="tx1"/>
            </w14:solidFill>
          </w14:textFill>
        </w:rPr>
        <w:t>防</w:t>
      </w:r>
      <w:r>
        <w:rPr>
          <w:color w:val="000000" w:themeColor="text1"/>
          <w:w w:val="100"/>
          <w:highlight w:val="none"/>
          <w14:textFill>
            <w14:solidFill>
              <w14:schemeClr w14:val="tx1"/>
            </w14:solidFill>
          </w14:textFill>
        </w:rPr>
        <w:t>部</w:t>
      </w:r>
      <w:r>
        <w:rPr>
          <w:color w:val="000000" w:themeColor="text1"/>
          <w:spacing w:val="-3"/>
          <w:w w:val="100"/>
          <w:highlight w:val="none"/>
          <w14:textFill>
            <w14:solidFill>
              <w14:schemeClr w14:val="tx1"/>
            </w14:solidFill>
          </w14:textFill>
        </w:rPr>
        <w:t>门</w:t>
      </w:r>
      <w:r>
        <w:rPr>
          <w:color w:val="000000" w:themeColor="text1"/>
          <w:w w:val="100"/>
          <w:highlight w:val="none"/>
          <w14:textFill>
            <w14:solidFill>
              <w14:schemeClr w14:val="tx1"/>
            </w14:solidFill>
          </w14:textFill>
        </w:rPr>
        <w:t>出具</w:t>
      </w:r>
      <w:r>
        <w:rPr>
          <w:color w:val="000000" w:themeColor="text1"/>
          <w:spacing w:val="-3"/>
          <w:w w:val="100"/>
          <w:highlight w:val="none"/>
          <w14:textFill>
            <w14:solidFill>
              <w14:schemeClr w14:val="tx1"/>
            </w14:solidFill>
          </w14:textFill>
        </w:rPr>
        <w:t>的</w:t>
      </w:r>
      <w:r>
        <w:rPr>
          <w:color w:val="000000" w:themeColor="text1"/>
          <w:w w:val="100"/>
          <w:highlight w:val="none"/>
          <w14:textFill>
            <w14:solidFill>
              <w14:schemeClr w14:val="tx1"/>
            </w14:solidFill>
          </w14:textFill>
        </w:rPr>
        <w:t>查</w:t>
      </w:r>
      <w:r>
        <w:rPr>
          <w:color w:val="000000" w:themeColor="text1"/>
          <w:spacing w:val="-3"/>
          <w:w w:val="100"/>
          <w:highlight w:val="none"/>
          <w14:textFill>
            <w14:solidFill>
              <w14:schemeClr w14:val="tx1"/>
            </w14:solidFill>
          </w14:textFill>
        </w:rPr>
        <w:t>询</w:t>
      </w:r>
      <w:r>
        <w:rPr>
          <w:color w:val="000000" w:themeColor="text1"/>
          <w:w w:val="100"/>
          <w:highlight w:val="none"/>
          <w14:textFill>
            <w14:solidFill>
              <w14:schemeClr w14:val="tx1"/>
            </w14:solidFill>
          </w14:textFill>
        </w:rPr>
        <w:t>结</w:t>
      </w:r>
      <w:r>
        <w:rPr>
          <w:color w:val="000000" w:themeColor="text1"/>
          <w:spacing w:val="-3"/>
          <w:w w:val="100"/>
          <w:highlight w:val="none"/>
          <w14:textFill>
            <w14:solidFill>
              <w14:schemeClr w14:val="tx1"/>
            </w14:solidFill>
          </w14:textFill>
        </w:rPr>
        <w:t>果</w:t>
      </w:r>
      <w:r>
        <w:rPr>
          <w:color w:val="000000" w:themeColor="text1"/>
          <w:w w:val="100"/>
          <w:highlight w:val="none"/>
          <w14:textFill>
            <w14:solidFill>
              <w14:schemeClr w14:val="tx1"/>
            </w14:solidFill>
          </w14:textFill>
        </w:rPr>
        <w:t>为</w:t>
      </w:r>
      <w:r>
        <w:rPr>
          <w:color w:val="000000" w:themeColor="text1"/>
          <w:spacing w:val="-3"/>
          <w:w w:val="100"/>
          <w:highlight w:val="none"/>
          <w14:textFill>
            <w14:solidFill>
              <w14:schemeClr w14:val="tx1"/>
            </w14:solidFill>
          </w14:textFill>
        </w:rPr>
        <w:t>准</w:t>
      </w:r>
      <w:r>
        <w:rPr>
          <w:color w:val="000000" w:themeColor="text1"/>
          <w:spacing w:val="-106"/>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spacing w:before="43"/>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t>）法律法规或投标人须知前附表规定的其他情形。</w:t>
      </w:r>
    </w:p>
    <w:p>
      <w:pPr>
        <w:spacing w:after="0"/>
        <w:rPr>
          <w:color w:val="000000" w:themeColor="text1"/>
          <w:highlight w:val="none"/>
          <w14:textFill>
            <w14:solidFill>
              <w14:schemeClr w14:val="tx1"/>
            </w14:solidFill>
          </w14:textFill>
        </w:rPr>
        <w:sectPr>
          <w:pgSz w:w="12240" w:h="15840"/>
          <w:pgMar w:top="1500" w:right="1680" w:bottom="1120" w:left="1700" w:header="0" w:footer="861" w:gutter="0"/>
          <w:cols w:space="720" w:num="1"/>
        </w:sectPr>
      </w:pPr>
    </w:p>
    <w:p>
      <w:pPr>
        <w:pStyle w:val="4"/>
        <w:spacing w:line="382" w:lineRule="exact"/>
        <w:ind w:right="21"/>
        <w:rPr>
          <w:color w:val="000000" w:themeColor="text1"/>
          <w:highlight w:val="none"/>
          <w14:textFill>
            <w14:solidFill>
              <w14:schemeClr w14:val="tx1"/>
            </w14:solidFill>
          </w14:textFill>
        </w:rPr>
      </w:pPr>
      <w:bookmarkStart w:id="18" w:name="_bookmark25"/>
      <w:bookmarkEnd w:id="18"/>
      <w:r>
        <w:rPr>
          <w:rFonts w:ascii="Times New Roman" w:eastAsia="Times New Roman"/>
          <w:color w:val="000000" w:themeColor="text1"/>
          <w:highlight w:val="none"/>
          <w14:textFill>
            <w14:solidFill>
              <w14:schemeClr w14:val="tx1"/>
            </w14:solidFill>
          </w14:textFill>
        </w:rPr>
        <w:t xml:space="preserve">1.5  </w:t>
      </w:r>
      <w:r>
        <w:rPr>
          <w:color w:val="000000" w:themeColor="text1"/>
          <w:highlight w:val="none"/>
          <w14:textFill>
            <w14:solidFill>
              <w14:schemeClr w14:val="tx1"/>
            </w14:solidFill>
          </w14:textFill>
        </w:rPr>
        <w:t>费用承担</w:t>
      </w:r>
    </w:p>
    <w:p>
      <w:pPr>
        <w:pStyle w:val="6"/>
        <w:spacing w:before="3"/>
        <w:rPr>
          <w:color w:val="000000" w:themeColor="text1"/>
          <w:sz w:val="27"/>
          <w:highlight w:val="none"/>
          <w14:textFill>
            <w14:solidFill>
              <w14:schemeClr w14:val="tx1"/>
            </w14:solidFill>
          </w14:textFill>
        </w:rPr>
      </w:pPr>
    </w:p>
    <w:p>
      <w:pPr>
        <w:pStyle w:val="6"/>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投标人准备和参加投标活动发生的费用自理。</w:t>
      </w:r>
    </w:p>
    <w:p>
      <w:pPr>
        <w:pStyle w:val="6"/>
        <w:rPr>
          <w:color w:val="000000" w:themeColor="text1"/>
          <w:sz w:val="20"/>
          <w:highlight w:val="none"/>
          <w14:textFill>
            <w14:solidFill>
              <w14:schemeClr w14:val="tx1"/>
            </w14:solidFill>
          </w14:textFill>
        </w:rPr>
      </w:pPr>
    </w:p>
    <w:p>
      <w:pPr>
        <w:pStyle w:val="4"/>
        <w:spacing w:before="1"/>
        <w:ind w:right="21"/>
        <w:rPr>
          <w:color w:val="000000" w:themeColor="text1"/>
          <w:highlight w:val="none"/>
          <w14:textFill>
            <w14:solidFill>
              <w14:schemeClr w14:val="tx1"/>
            </w14:solidFill>
          </w14:textFill>
        </w:rPr>
      </w:pPr>
      <w:bookmarkStart w:id="19" w:name="_bookmark26"/>
      <w:bookmarkEnd w:id="19"/>
      <w:r>
        <w:rPr>
          <w:rFonts w:ascii="Times New Roman" w:eastAsia="Times New Roman"/>
          <w:color w:val="000000" w:themeColor="text1"/>
          <w:highlight w:val="none"/>
          <w14:textFill>
            <w14:solidFill>
              <w14:schemeClr w14:val="tx1"/>
            </w14:solidFill>
          </w14:textFill>
        </w:rPr>
        <w:t xml:space="preserve">1.6 </w:t>
      </w:r>
      <w:r>
        <w:rPr>
          <w:color w:val="000000" w:themeColor="text1"/>
          <w:highlight w:val="none"/>
          <w14:textFill>
            <w14:solidFill>
              <w14:schemeClr w14:val="tx1"/>
            </w14:solidFill>
          </w14:textFill>
        </w:rPr>
        <w:t>保密</w:t>
      </w:r>
    </w:p>
    <w:p>
      <w:pPr>
        <w:pStyle w:val="6"/>
        <w:spacing w:before="3"/>
        <w:rPr>
          <w:color w:val="000000" w:themeColor="text1"/>
          <w:sz w:val="27"/>
          <w:highlight w:val="none"/>
          <w14:textFill>
            <w14:solidFill>
              <w14:schemeClr w14:val="tx1"/>
            </w14:solidFill>
          </w14:textFill>
        </w:rPr>
      </w:pPr>
    </w:p>
    <w:p>
      <w:pPr>
        <w:pStyle w:val="6"/>
        <w:spacing w:line="350" w:lineRule="auto"/>
        <w:ind w:left="100" w:right="21"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参与招标投标活动的各方应对招标文件和投标文件中的商业和技术等秘密保密，否则应承 担相应的法律责任。</w:t>
      </w:r>
    </w:p>
    <w:p>
      <w:pPr>
        <w:pStyle w:val="4"/>
        <w:spacing w:before="169"/>
        <w:ind w:right="21"/>
        <w:rPr>
          <w:color w:val="000000" w:themeColor="text1"/>
          <w:highlight w:val="none"/>
          <w14:textFill>
            <w14:solidFill>
              <w14:schemeClr w14:val="tx1"/>
            </w14:solidFill>
          </w14:textFill>
        </w:rPr>
      </w:pPr>
      <w:bookmarkStart w:id="20" w:name="_bookmark27"/>
      <w:bookmarkEnd w:id="20"/>
      <w:r>
        <w:rPr>
          <w:rFonts w:ascii="Times New Roman" w:eastAsia="Times New Roman"/>
          <w:color w:val="000000" w:themeColor="text1"/>
          <w:highlight w:val="none"/>
          <w14:textFill>
            <w14:solidFill>
              <w14:schemeClr w14:val="tx1"/>
            </w14:solidFill>
          </w14:textFill>
        </w:rPr>
        <w:t xml:space="preserve">1.7  </w:t>
      </w:r>
      <w:r>
        <w:rPr>
          <w:color w:val="000000" w:themeColor="text1"/>
          <w:highlight w:val="none"/>
          <w14:textFill>
            <w14:solidFill>
              <w14:schemeClr w14:val="tx1"/>
            </w14:solidFill>
          </w14:textFill>
        </w:rPr>
        <w:t>语言文字</w:t>
      </w:r>
    </w:p>
    <w:p>
      <w:pPr>
        <w:pStyle w:val="6"/>
        <w:spacing w:before="3"/>
        <w:rPr>
          <w:color w:val="000000" w:themeColor="text1"/>
          <w:sz w:val="27"/>
          <w:highlight w:val="none"/>
          <w14:textFill>
            <w14:solidFill>
              <w14:schemeClr w14:val="tx1"/>
            </w14:solidFill>
          </w14:textFill>
        </w:rPr>
      </w:pPr>
    </w:p>
    <w:p>
      <w:pPr>
        <w:pStyle w:val="6"/>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招标投标文件使用的语言文字为中文。专用术语使用外文的，应附有中文注释。</w:t>
      </w:r>
    </w:p>
    <w:p>
      <w:pPr>
        <w:pStyle w:val="6"/>
        <w:rPr>
          <w:color w:val="000000" w:themeColor="text1"/>
          <w:sz w:val="20"/>
          <w:highlight w:val="none"/>
          <w14:textFill>
            <w14:solidFill>
              <w14:schemeClr w14:val="tx1"/>
            </w14:solidFill>
          </w14:textFill>
        </w:rPr>
      </w:pPr>
    </w:p>
    <w:p>
      <w:pPr>
        <w:pStyle w:val="4"/>
        <w:spacing w:before="1"/>
        <w:ind w:right="21"/>
        <w:rPr>
          <w:color w:val="000000" w:themeColor="text1"/>
          <w:highlight w:val="none"/>
          <w14:textFill>
            <w14:solidFill>
              <w14:schemeClr w14:val="tx1"/>
            </w14:solidFill>
          </w14:textFill>
        </w:rPr>
      </w:pPr>
      <w:bookmarkStart w:id="21" w:name="_bookmark28"/>
      <w:bookmarkEnd w:id="21"/>
      <w:r>
        <w:rPr>
          <w:rFonts w:ascii="Times New Roman" w:eastAsia="Times New Roman"/>
          <w:color w:val="000000" w:themeColor="text1"/>
          <w:highlight w:val="none"/>
          <w14:textFill>
            <w14:solidFill>
              <w14:schemeClr w14:val="tx1"/>
            </w14:solidFill>
          </w14:textFill>
        </w:rPr>
        <w:t xml:space="preserve">1.8 </w:t>
      </w:r>
      <w:r>
        <w:rPr>
          <w:color w:val="000000" w:themeColor="text1"/>
          <w:highlight w:val="none"/>
          <w14:textFill>
            <w14:solidFill>
              <w14:schemeClr w14:val="tx1"/>
            </w14:solidFill>
          </w14:textFill>
        </w:rPr>
        <w:t>计量单位</w:t>
      </w:r>
    </w:p>
    <w:p>
      <w:pPr>
        <w:pStyle w:val="6"/>
        <w:spacing w:before="3"/>
        <w:rPr>
          <w:color w:val="000000" w:themeColor="text1"/>
          <w:sz w:val="27"/>
          <w:highlight w:val="none"/>
          <w14:textFill>
            <w14:solidFill>
              <w14:schemeClr w14:val="tx1"/>
            </w14:solidFill>
          </w14:textFill>
        </w:rPr>
      </w:pPr>
    </w:p>
    <w:p>
      <w:pPr>
        <w:pStyle w:val="6"/>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所有计量均采用中华人民共和国法定计量单位。</w:t>
      </w:r>
    </w:p>
    <w:p>
      <w:pPr>
        <w:pStyle w:val="6"/>
        <w:spacing w:before="3"/>
        <w:rPr>
          <w:color w:val="000000" w:themeColor="text1"/>
          <w:sz w:val="20"/>
          <w:highlight w:val="none"/>
          <w14:textFill>
            <w14:solidFill>
              <w14:schemeClr w14:val="tx1"/>
            </w14:solidFill>
          </w14:textFill>
        </w:rPr>
      </w:pPr>
    </w:p>
    <w:p>
      <w:pPr>
        <w:pStyle w:val="4"/>
        <w:ind w:right="21"/>
        <w:rPr>
          <w:color w:val="000000" w:themeColor="text1"/>
          <w:highlight w:val="none"/>
          <w14:textFill>
            <w14:solidFill>
              <w14:schemeClr w14:val="tx1"/>
            </w14:solidFill>
          </w14:textFill>
        </w:rPr>
      </w:pPr>
      <w:bookmarkStart w:id="22" w:name="_bookmark29"/>
      <w:bookmarkEnd w:id="22"/>
      <w:r>
        <w:rPr>
          <w:rFonts w:ascii="Times New Roman" w:eastAsia="Times New Roman"/>
          <w:color w:val="000000" w:themeColor="text1"/>
          <w:highlight w:val="none"/>
          <w14:textFill>
            <w14:solidFill>
              <w14:schemeClr w14:val="tx1"/>
            </w14:solidFill>
          </w14:textFill>
        </w:rPr>
        <w:t xml:space="preserve">1.9 </w:t>
      </w:r>
      <w:r>
        <w:rPr>
          <w:color w:val="000000" w:themeColor="text1"/>
          <w:highlight w:val="none"/>
          <w14:textFill>
            <w14:solidFill>
              <w14:schemeClr w14:val="tx1"/>
            </w14:solidFill>
          </w14:textFill>
        </w:rPr>
        <w:t>投标预备会</w:t>
      </w:r>
    </w:p>
    <w:p>
      <w:pPr>
        <w:pStyle w:val="6"/>
        <w:spacing w:before="3"/>
        <w:rPr>
          <w:color w:val="000000" w:themeColor="text1"/>
          <w:sz w:val="27"/>
          <w:highlight w:val="none"/>
          <w14:textFill>
            <w14:solidFill>
              <w14:schemeClr w14:val="tx1"/>
            </w14:solidFill>
          </w14:textFill>
        </w:rPr>
      </w:pPr>
    </w:p>
    <w:p>
      <w:pPr>
        <w:pStyle w:val="6"/>
        <w:spacing w:line="331"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1.9.1 </w:t>
      </w:r>
      <w:r>
        <w:rPr>
          <w:color w:val="000000" w:themeColor="text1"/>
          <w:highlight w:val="none"/>
          <w14:textFill>
            <w14:solidFill>
              <w14:schemeClr w14:val="tx1"/>
            </w14:solidFill>
          </w14:textFill>
        </w:rPr>
        <w:t>投标人须知前附表规定召开投标预备会的，招标人按投标人须知前附表规定的时间和 地点召开投标预备会，澄清投标人提出的问题。</w:t>
      </w:r>
    </w:p>
    <w:p>
      <w:pPr>
        <w:pStyle w:val="6"/>
        <w:spacing w:before="43" w:line="331"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1.9.2 </w:t>
      </w:r>
      <w:r>
        <w:rPr>
          <w:color w:val="000000" w:themeColor="text1"/>
          <w:highlight w:val="none"/>
          <w14:textFill>
            <w14:solidFill>
              <w14:schemeClr w14:val="tx1"/>
            </w14:solidFill>
          </w14:textFill>
        </w:rPr>
        <w:t>投标人应按投标人须知前附表规定的时间和形式将提出的问题送达招标人，以便招标 人在会议期间澄清。</w:t>
      </w:r>
    </w:p>
    <w:p>
      <w:pPr>
        <w:pStyle w:val="6"/>
        <w:spacing w:before="46" w:line="328"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1.9.3 </w:t>
      </w:r>
      <w:r>
        <w:rPr>
          <w:color w:val="000000" w:themeColor="text1"/>
          <w:highlight w:val="none"/>
          <w14:textFill>
            <w14:solidFill>
              <w14:schemeClr w14:val="tx1"/>
            </w14:solidFill>
          </w14:textFill>
        </w:rPr>
        <w:t>投标预备会后，招标人将对投标人所提问题的澄清，以投标人须知前附表规定的形式 通知所有购买招标文件的投标人。该澄清内容为招标文件的组成部分。</w:t>
      </w:r>
    </w:p>
    <w:p>
      <w:pPr>
        <w:pStyle w:val="6"/>
        <w:spacing w:before="4"/>
        <w:rPr>
          <w:color w:val="000000" w:themeColor="text1"/>
          <w:sz w:val="14"/>
          <w:highlight w:val="none"/>
          <w14:textFill>
            <w14:solidFill>
              <w14:schemeClr w14:val="tx1"/>
            </w14:solidFill>
          </w14:textFill>
        </w:rPr>
      </w:pPr>
    </w:p>
    <w:p>
      <w:pPr>
        <w:pStyle w:val="4"/>
        <w:ind w:right="21"/>
        <w:rPr>
          <w:color w:val="000000" w:themeColor="text1"/>
          <w:highlight w:val="none"/>
          <w14:textFill>
            <w14:solidFill>
              <w14:schemeClr w14:val="tx1"/>
            </w14:solidFill>
          </w14:textFill>
        </w:rPr>
      </w:pPr>
      <w:bookmarkStart w:id="23" w:name="_bookmark30"/>
      <w:bookmarkEnd w:id="23"/>
      <w:r>
        <w:rPr>
          <w:rFonts w:ascii="Times New Roman" w:eastAsia="Times New Roman"/>
          <w:color w:val="000000" w:themeColor="text1"/>
          <w:highlight w:val="none"/>
          <w14:textFill>
            <w14:solidFill>
              <w14:schemeClr w14:val="tx1"/>
            </w14:solidFill>
          </w14:textFill>
        </w:rPr>
        <w:t>1.10</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分包</w:t>
      </w:r>
    </w:p>
    <w:p>
      <w:pPr>
        <w:pStyle w:val="6"/>
        <w:spacing w:before="3"/>
        <w:rPr>
          <w:color w:val="000000" w:themeColor="text1"/>
          <w:sz w:val="27"/>
          <w:highlight w:val="none"/>
          <w14:textFill>
            <w14:solidFill>
              <w14:schemeClr w14:val="tx1"/>
            </w14:solidFill>
          </w14:textFill>
        </w:rPr>
      </w:pPr>
    </w:p>
    <w:p>
      <w:pPr>
        <w:pStyle w:val="6"/>
        <w:spacing w:before="1" w:line="338" w:lineRule="auto"/>
        <w:ind w:left="100" w:right="214"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1.10.1 </w:t>
      </w:r>
      <w:r>
        <w:rPr>
          <w:color w:val="000000" w:themeColor="text1"/>
          <w:highlight w:val="none"/>
          <w14:textFill>
            <w14:solidFill>
              <w14:schemeClr w14:val="tx1"/>
            </w14:solidFill>
          </w14:textFill>
        </w:rPr>
        <w:t>投标人拟在中标后将中标项目的非主体设备进行分包的，应符合投标人须知前附表 规定的分包内容、分包金额和资质要求等限制性条件，除投标人须知前附表规定的非主体设备 外，其他工作不得分包。</w:t>
      </w:r>
    </w:p>
    <w:p>
      <w:pPr>
        <w:pStyle w:val="6"/>
        <w:spacing w:before="40" w:line="328"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1.10.2 </w:t>
      </w:r>
      <w:r>
        <w:rPr>
          <w:color w:val="000000" w:themeColor="text1"/>
          <w:highlight w:val="none"/>
          <w14:textFill>
            <w14:solidFill>
              <w14:schemeClr w14:val="tx1"/>
            </w14:solidFill>
          </w14:textFill>
        </w:rPr>
        <w:t>中标人不得向他人转让中标项目，接受分包的人不得再次分包。中标人应当就分包 项目向招标人负责，接受分包的人就分包项目承担连带责任。</w:t>
      </w:r>
    </w:p>
    <w:p>
      <w:pPr>
        <w:pStyle w:val="6"/>
        <w:spacing w:before="4"/>
        <w:rPr>
          <w:color w:val="000000" w:themeColor="text1"/>
          <w:sz w:val="14"/>
          <w:highlight w:val="none"/>
          <w14:textFill>
            <w14:solidFill>
              <w14:schemeClr w14:val="tx1"/>
            </w14:solidFill>
          </w14:textFill>
        </w:rPr>
      </w:pPr>
    </w:p>
    <w:p>
      <w:pPr>
        <w:pStyle w:val="4"/>
        <w:ind w:right="21"/>
        <w:rPr>
          <w:color w:val="000000" w:themeColor="text1"/>
          <w:highlight w:val="none"/>
          <w14:textFill>
            <w14:solidFill>
              <w14:schemeClr w14:val="tx1"/>
            </w14:solidFill>
          </w14:textFill>
        </w:rPr>
      </w:pPr>
      <w:bookmarkStart w:id="24" w:name="_bookmark31"/>
      <w:bookmarkEnd w:id="24"/>
      <w:r>
        <w:rPr>
          <w:rFonts w:ascii="Times New Roman" w:eastAsia="Times New Roman"/>
          <w:color w:val="000000" w:themeColor="text1"/>
          <w:highlight w:val="none"/>
          <w14:textFill>
            <w14:solidFill>
              <w14:schemeClr w14:val="tx1"/>
            </w14:solidFill>
          </w14:textFill>
        </w:rPr>
        <w:t xml:space="preserve">1.11 </w:t>
      </w:r>
      <w:r>
        <w:rPr>
          <w:color w:val="000000" w:themeColor="text1"/>
          <w:highlight w:val="none"/>
          <w14:textFill>
            <w14:solidFill>
              <w14:schemeClr w14:val="tx1"/>
            </w14:solidFill>
          </w14:textFill>
        </w:rPr>
        <w:t>响应和偏差</w:t>
      </w:r>
    </w:p>
    <w:p>
      <w:pPr>
        <w:pStyle w:val="6"/>
        <w:spacing w:before="3"/>
        <w:rPr>
          <w:color w:val="000000" w:themeColor="text1"/>
          <w:sz w:val="27"/>
          <w:highlight w:val="none"/>
          <w14:textFill>
            <w14:solidFill>
              <w14:schemeClr w14:val="tx1"/>
            </w14:solidFill>
          </w14:textFill>
        </w:rPr>
      </w:pPr>
    </w:p>
    <w:p>
      <w:pPr>
        <w:pStyle w:val="6"/>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1.11.1 </w:t>
      </w:r>
      <w:r>
        <w:rPr>
          <w:color w:val="000000" w:themeColor="text1"/>
          <w:highlight w:val="none"/>
          <w14:textFill>
            <w14:solidFill>
              <w14:schemeClr w14:val="tx1"/>
            </w14:solidFill>
          </w14:textFill>
        </w:rPr>
        <w:t>投标文件应当对招标文件的实质性要求和条件作出满足性或更有利于招标人的响应，</w:t>
      </w:r>
    </w:p>
    <w:p>
      <w:pPr>
        <w:spacing w:after="0"/>
        <w:rPr>
          <w:color w:val="000000" w:themeColor="text1"/>
          <w:highlight w:val="none"/>
          <w14:textFill>
            <w14:solidFill>
              <w14:schemeClr w14:val="tx1"/>
            </w14:solidFill>
          </w14:textFill>
        </w:rPr>
        <w:sectPr>
          <w:pgSz w:w="12240" w:h="15840"/>
          <w:pgMar w:top="1400" w:right="1580" w:bottom="1120" w:left="1700" w:header="0" w:footer="861" w:gutter="0"/>
          <w:cols w:space="720" w:num="1"/>
        </w:sectPr>
      </w:pPr>
    </w:p>
    <w:p>
      <w:pPr>
        <w:pStyle w:val="6"/>
        <w:spacing w:before="14"/>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否则，投标人的投标将被否决。实质性要求和条件见投标人须知前附表。</w:t>
      </w:r>
    </w:p>
    <w:p>
      <w:pPr>
        <w:pStyle w:val="6"/>
        <w:spacing w:before="126" w:line="328" w:lineRule="auto"/>
        <w:ind w:left="100" w:right="102"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1.11.2 </w:t>
      </w:r>
      <w:r>
        <w:rPr>
          <w:color w:val="000000" w:themeColor="text1"/>
          <w:highlight w:val="none"/>
          <w14:textFill>
            <w14:solidFill>
              <w14:schemeClr w14:val="tx1"/>
            </w14:solidFill>
          </w14:textFill>
        </w:rPr>
        <w:t>投标人应根据招标文件的要求提供投标设备技术性能指标的详细描述、技术支持资 料及技术服务和质保期服务计划等内容以对招标文件作出响应。</w:t>
      </w:r>
    </w:p>
    <w:p>
      <w:pPr>
        <w:pStyle w:val="6"/>
        <w:spacing w:before="48" w:line="338" w:lineRule="auto"/>
        <w:ind w:left="100" w:right="114"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1.11.3 </w:t>
      </w:r>
      <w:r>
        <w:rPr>
          <w:color w:val="000000" w:themeColor="text1"/>
          <w:highlight w:val="none"/>
          <w14:textFill>
            <w14:solidFill>
              <w14:schemeClr w14:val="tx1"/>
            </w14:solidFill>
          </w14:textFill>
        </w:rPr>
        <w:t>投标文件中应针对实质性要求和条件中列明的技术要求提供技术支持资料。技术支 持资料以制造商公开发布的印刷资料，或检测机构出具的检测报告或投标人须知前附表允许的 其他形式为准，不符合前述要求的，视为无技术支持资料，其投标将被否决。</w:t>
      </w:r>
    </w:p>
    <w:p>
      <w:pPr>
        <w:pStyle w:val="6"/>
        <w:spacing w:before="40" w:line="331" w:lineRule="auto"/>
        <w:ind w:left="100" w:right="102"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1.11.4 </w:t>
      </w:r>
      <w:r>
        <w:rPr>
          <w:color w:val="000000" w:themeColor="text1"/>
          <w:highlight w:val="none"/>
          <w14:textFill>
            <w14:solidFill>
              <w14:schemeClr w14:val="tx1"/>
            </w14:solidFill>
          </w14:textFill>
        </w:rPr>
        <w:t>投标人须知前附表规定了可以偏差的范围和最高偏差项数的，偏差应当符合投标人 须知前附表规定的偏差范围和最高项数，超出偏差范围和最高偏差项数的投标将被否决。</w:t>
      </w:r>
    </w:p>
    <w:p>
      <w:pPr>
        <w:pStyle w:val="6"/>
        <w:spacing w:before="43" w:line="331" w:lineRule="auto"/>
        <w:ind w:left="100" w:right="102"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1.11.5 </w:t>
      </w:r>
      <w:r>
        <w:rPr>
          <w:color w:val="000000" w:themeColor="text1"/>
          <w:highlight w:val="none"/>
          <w14:textFill>
            <w14:solidFill>
              <w14:schemeClr w14:val="tx1"/>
            </w14:solidFill>
          </w14:textFill>
        </w:rPr>
        <w:t>投标文件对招标文件的全部偏差，均应在投标文件的商务和技术偏差表中列明，除 列明的内容外，视为投标人响应招标文件的全部要求。</w:t>
      </w:r>
    </w:p>
    <w:p>
      <w:pPr>
        <w:pStyle w:val="3"/>
        <w:spacing w:before="77"/>
        <w:rPr>
          <w:color w:val="000000" w:themeColor="text1"/>
          <w:highlight w:val="none"/>
          <w14:textFill>
            <w14:solidFill>
              <w14:schemeClr w14:val="tx1"/>
            </w14:solidFill>
          </w14:textFill>
        </w:rPr>
      </w:pPr>
      <w:bookmarkStart w:id="25" w:name="_bookmark32"/>
      <w:bookmarkEnd w:id="25"/>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招标文件</w:t>
      </w:r>
    </w:p>
    <w:p>
      <w:pPr>
        <w:pStyle w:val="6"/>
        <w:rPr>
          <w:rFonts w:ascii="Microsoft JhengHei"/>
          <w:b/>
          <w:color w:val="000000" w:themeColor="text1"/>
          <w:sz w:val="30"/>
          <w:highlight w:val="none"/>
          <w14:textFill>
            <w14:solidFill>
              <w14:schemeClr w14:val="tx1"/>
            </w14:solidFill>
          </w14:textFill>
        </w:rPr>
      </w:pPr>
    </w:p>
    <w:p>
      <w:pPr>
        <w:pStyle w:val="4"/>
        <w:ind w:left="0" w:right="5930"/>
        <w:jc w:val="center"/>
        <w:rPr>
          <w:color w:val="000000" w:themeColor="text1"/>
          <w:highlight w:val="none"/>
          <w14:textFill>
            <w14:solidFill>
              <w14:schemeClr w14:val="tx1"/>
            </w14:solidFill>
          </w14:textFill>
        </w:rPr>
      </w:pPr>
      <w:bookmarkStart w:id="26" w:name="_bookmark33"/>
      <w:bookmarkEnd w:id="26"/>
      <w:r>
        <w:rPr>
          <w:rFonts w:ascii="Times New Roman" w:eastAsia="Times New Roman"/>
          <w:color w:val="000000" w:themeColor="text1"/>
          <w:highlight w:val="none"/>
          <w14:textFill>
            <w14:solidFill>
              <w14:schemeClr w14:val="tx1"/>
            </w14:solidFill>
          </w14:textFill>
        </w:rPr>
        <w:t xml:space="preserve">2.1  </w:t>
      </w:r>
      <w:r>
        <w:rPr>
          <w:color w:val="000000" w:themeColor="text1"/>
          <w:highlight w:val="none"/>
          <w14:textFill>
            <w14:solidFill>
              <w14:schemeClr w14:val="tx1"/>
            </w14:solidFill>
          </w14:textFill>
        </w:rPr>
        <w:t>招标文件的组成</w:t>
      </w:r>
    </w:p>
    <w:p>
      <w:pPr>
        <w:pStyle w:val="6"/>
        <w:spacing w:before="3"/>
        <w:rPr>
          <w:color w:val="000000" w:themeColor="text1"/>
          <w:sz w:val="27"/>
          <w:highlight w:val="none"/>
          <w14:textFill>
            <w14:solidFill>
              <w14:schemeClr w14:val="tx1"/>
            </w14:solidFill>
          </w14:textFill>
        </w:rPr>
      </w:pPr>
    </w:p>
    <w:p>
      <w:pPr>
        <w:pStyle w:val="6"/>
        <w:ind w:left="46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本招标文件包括：</w:t>
      </w:r>
    </w:p>
    <w:p>
      <w:pPr>
        <w:pStyle w:val="6"/>
        <w:spacing w:before="123"/>
        <w:ind w:left="460" w:right="102"/>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w:t>
      </w:r>
      <w:r>
        <w:rPr>
          <w:rFonts w:ascii="Times New Roman" w:eastAsia="Times New Roman"/>
          <w:color w:val="000000" w:themeColor="text1"/>
          <w:w w:val="100"/>
          <w:highlight w:val="none"/>
          <w14:textFill>
            <w14:solidFill>
              <w14:schemeClr w14:val="tx1"/>
            </w14:solidFill>
          </w14:textFill>
        </w:rPr>
        <w:t>1</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招</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公</w:t>
      </w:r>
      <w:r>
        <w:rPr>
          <w:color w:val="000000" w:themeColor="text1"/>
          <w:spacing w:val="-3"/>
          <w:w w:val="100"/>
          <w:highlight w:val="none"/>
          <w14:textFill>
            <w14:solidFill>
              <w14:schemeClr w14:val="tx1"/>
            </w14:solidFill>
          </w14:textFill>
        </w:rPr>
        <w:t>告</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或</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标邀</w:t>
      </w:r>
      <w:r>
        <w:rPr>
          <w:color w:val="000000" w:themeColor="text1"/>
          <w:w w:val="100"/>
          <w:highlight w:val="none"/>
          <w14:textFill>
            <w14:solidFill>
              <w14:schemeClr w14:val="tx1"/>
            </w14:solidFill>
          </w14:textFill>
        </w:rPr>
        <w:t>请书</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spacing w:before="110"/>
        <w:ind w:left="46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）投标人须知；</w:t>
      </w:r>
    </w:p>
    <w:p>
      <w:pPr>
        <w:pStyle w:val="6"/>
        <w:spacing w:before="110"/>
        <w:ind w:left="46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）评标办法；</w:t>
      </w:r>
    </w:p>
    <w:p>
      <w:pPr>
        <w:pStyle w:val="6"/>
        <w:spacing w:before="107"/>
        <w:ind w:left="46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）合同条款及格式；</w:t>
      </w:r>
    </w:p>
    <w:p>
      <w:pPr>
        <w:pStyle w:val="6"/>
        <w:spacing w:before="110"/>
        <w:ind w:left="46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）供货要求；</w:t>
      </w:r>
    </w:p>
    <w:p>
      <w:pPr>
        <w:pStyle w:val="6"/>
        <w:spacing w:before="110"/>
        <w:ind w:left="46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t>）投标文件格式；</w:t>
      </w:r>
    </w:p>
    <w:p>
      <w:pPr>
        <w:pStyle w:val="6"/>
        <w:spacing w:before="107"/>
        <w:ind w:left="46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t>）投标人须知前附表规定的其他资料。</w:t>
      </w:r>
    </w:p>
    <w:p>
      <w:pPr>
        <w:pStyle w:val="6"/>
        <w:spacing w:before="110" w:line="331" w:lineRule="auto"/>
        <w:ind w:left="100" w:right="102"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根据本章第</w:t>
      </w:r>
      <w:r>
        <w:rPr>
          <w:color w:val="000000" w:themeColor="text1"/>
          <w:spacing w:val="-44"/>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1.9</w:t>
      </w:r>
      <w:r>
        <w:rPr>
          <w:rFonts w:ascii="Times New Roman" w:eastAsia="Times New Roman"/>
          <w:color w:val="000000" w:themeColor="text1"/>
          <w:spacing w:val="5"/>
          <w:highlight w:val="none"/>
          <w14:textFill>
            <w14:solidFill>
              <w14:schemeClr w14:val="tx1"/>
            </w14:solidFill>
          </w14:textFill>
        </w:rPr>
        <w:t xml:space="preserve"> </w:t>
      </w:r>
      <w:r>
        <w:rPr>
          <w:color w:val="000000" w:themeColor="text1"/>
          <w:spacing w:val="-4"/>
          <w:highlight w:val="none"/>
          <w14:textFill>
            <w14:solidFill>
              <w14:schemeClr w14:val="tx1"/>
            </w14:solidFill>
          </w14:textFill>
        </w:rPr>
        <w:t>款、第</w:t>
      </w:r>
      <w:r>
        <w:rPr>
          <w:color w:val="000000" w:themeColor="text1"/>
          <w:spacing w:val="-43"/>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2.2</w:t>
      </w:r>
      <w:r>
        <w:rPr>
          <w:rFonts w:ascii="Times New Roman" w:eastAsia="Times New Roman"/>
          <w:color w:val="000000" w:themeColor="text1"/>
          <w:spacing w:val="5"/>
          <w:highlight w:val="none"/>
          <w14:textFill>
            <w14:solidFill>
              <w14:schemeClr w14:val="tx1"/>
            </w14:solidFill>
          </w14:textFill>
        </w:rPr>
        <w:t xml:space="preserve"> </w:t>
      </w:r>
      <w:r>
        <w:rPr>
          <w:color w:val="000000" w:themeColor="text1"/>
          <w:highlight w:val="none"/>
          <w14:textFill>
            <w14:solidFill>
              <w14:schemeClr w14:val="tx1"/>
            </w14:solidFill>
          </w14:textFill>
        </w:rPr>
        <w:t>款和第</w:t>
      </w:r>
      <w:r>
        <w:rPr>
          <w:color w:val="000000" w:themeColor="text1"/>
          <w:spacing w:val="-44"/>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2.3</w:t>
      </w:r>
      <w:r>
        <w:rPr>
          <w:rFonts w:ascii="Times New Roman" w:eastAsia="Times New Roman"/>
          <w:color w:val="000000" w:themeColor="text1"/>
          <w:spacing w:val="5"/>
          <w:highlight w:val="none"/>
          <w14:textFill>
            <w14:solidFill>
              <w14:schemeClr w14:val="tx1"/>
            </w14:solidFill>
          </w14:textFill>
        </w:rPr>
        <w:t xml:space="preserve"> </w:t>
      </w:r>
      <w:r>
        <w:rPr>
          <w:color w:val="000000" w:themeColor="text1"/>
          <w:spacing w:val="-3"/>
          <w:highlight w:val="none"/>
          <w14:textFill>
            <w14:solidFill>
              <w14:schemeClr w14:val="tx1"/>
            </w14:solidFill>
          </w14:textFill>
        </w:rPr>
        <w:t xml:space="preserve">款对招标文件所作的澄清、修改，构成招标文件的组 </w:t>
      </w:r>
      <w:r>
        <w:rPr>
          <w:color w:val="000000" w:themeColor="text1"/>
          <w:highlight w:val="none"/>
          <w14:textFill>
            <w14:solidFill>
              <w14:schemeClr w14:val="tx1"/>
            </w14:solidFill>
          </w14:textFill>
        </w:rPr>
        <w:t>成部分。</w:t>
      </w:r>
    </w:p>
    <w:p>
      <w:pPr>
        <w:pStyle w:val="6"/>
        <w:spacing w:before="12"/>
        <w:rPr>
          <w:color w:val="000000" w:themeColor="text1"/>
          <w:sz w:val="13"/>
          <w:highlight w:val="none"/>
          <w14:textFill>
            <w14:solidFill>
              <w14:schemeClr w14:val="tx1"/>
            </w14:solidFill>
          </w14:textFill>
        </w:rPr>
      </w:pPr>
    </w:p>
    <w:p>
      <w:pPr>
        <w:pStyle w:val="4"/>
        <w:ind w:left="0" w:right="5930"/>
        <w:jc w:val="center"/>
        <w:rPr>
          <w:color w:val="000000" w:themeColor="text1"/>
          <w:highlight w:val="none"/>
          <w14:textFill>
            <w14:solidFill>
              <w14:schemeClr w14:val="tx1"/>
            </w14:solidFill>
          </w14:textFill>
        </w:rPr>
      </w:pPr>
      <w:bookmarkStart w:id="27" w:name="_bookmark34"/>
      <w:bookmarkEnd w:id="27"/>
      <w:r>
        <w:rPr>
          <w:rFonts w:ascii="Times New Roman" w:eastAsia="Times New Roman"/>
          <w:color w:val="000000" w:themeColor="text1"/>
          <w:highlight w:val="none"/>
          <w14:textFill>
            <w14:solidFill>
              <w14:schemeClr w14:val="tx1"/>
            </w14:solidFill>
          </w14:textFill>
        </w:rPr>
        <w:t xml:space="preserve">2.2  </w:t>
      </w:r>
      <w:r>
        <w:rPr>
          <w:color w:val="000000" w:themeColor="text1"/>
          <w:highlight w:val="none"/>
          <w14:textFill>
            <w14:solidFill>
              <w14:schemeClr w14:val="tx1"/>
            </w14:solidFill>
          </w14:textFill>
        </w:rPr>
        <w:t>招标文件的澄清</w:t>
      </w:r>
    </w:p>
    <w:p>
      <w:pPr>
        <w:pStyle w:val="6"/>
        <w:spacing w:before="3"/>
        <w:rPr>
          <w:color w:val="000000" w:themeColor="text1"/>
          <w:sz w:val="27"/>
          <w:highlight w:val="none"/>
          <w14:textFill>
            <w14:solidFill>
              <w14:schemeClr w14:val="tx1"/>
            </w14:solidFill>
          </w14:textFill>
        </w:rPr>
      </w:pPr>
    </w:p>
    <w:p>
      <w:pPr>
        <w:pStyle w:val="6"/>
        <w:spacing w:line="340"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2.2.1 </w:t>
      </w:r>
      <w:r>
        <w:rPr>
          <w:color w:val="000000" w:themeColor="text1"/>
          <w:spacing w:val="-4"/>
          <w:highlight w:val="none"/>
          <w14:textFill>
            <w14:solidFill>
              <w14:schemeClr w14:val="tx1"/>
            </w14:solidFill>
          </w14:textFill>
        </w:rPr>
        <w:t xml:space="preserve">投标人应仔细阅读和检查招标文件的全部内容。如发现缺页或附件不全，应及时向招 </w:t>
      </w:r>
      <w:r>
        <w:rPr>
          <w:color w:val="000000" w:themeColor="text1"/>
          <w:spacing w:val="-1"/>
          <w:highlight w:val="none"/>
          <w14:textFill>
            <w14:solidFill>
              <w14:schemeClr w14:val="tx1"/>
            </w14:solidFill>
          </w14:textFill>
        </w:rPr>
        <w:t xml:space="preserve">标人提出，以便补齐。如有疑问，应按投标人须知前附表规定的时间和形式将提出的问题送达 </w:t>
      </w:r>
      <w:r>
        <w:rPr>
          <w:color w:val="000000" w:themeColor="text1"/>
          <w:highlight w:val="none"/>
          <w14:textFill>
            <w14:solidFill>
              <w14:schemeClr w14:val="tx1"/>
            </w14:solidFill>
          </w14:textFill>
        </w:rPr>
        <w:t>招标人，要求招标人对招标文件予以澄清。</w:t>
      </w:r>
    </w:p>
    <w:p>
      <w:pPr>
        <w:pStyle w:val="6"/>
        <w:spacing w:before="35"/>
        <w:ind w:left="520" w:right="26"/>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2.2.2 </w:t>
      </w:r>
      <w:r>
        <w:rPr>
          <w:color w:val="000000" w:themeColor="text1"/>
          <w:highlight w:val="none"/>
          <w14:textFill>
            <w14:solidFill>
              <w14:schemeClr w14:val="tx1"/>
            </w14:solidFill>
          </w14:textFill>
        </w:rPr>
        <w:t>招标文件的澄清以投标人须知前附表规定的形式发给所有购买招标文件的投标人，但</w:t>
      </w:r>
    </w:p>
    <w:p>
      <w:pPr>
        <w:pStyle w:val="6"/>
        <w:spacing w:before="110"/>
        <w:ind w:left="100" w:right="26"/>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不指明澄清问题的来源。澄清发出的时间距本章第 </w:t>
      </w:r>
      <w:r>
        <w:rPr>
          <w:rFonts w:ascii="Times New Roman" w:eastAsia="Times New Roman"/>
          <w:color w:val="000000" w:themeColor="text1"/>
          <w:highlight w:val="none"/>
          <w14:textFill>
            <w14:solidFill>
              <w14:schemeClr w14:val="tx1"/>
            </w14:solidFill>
          </w14:textFill>
        </w:rPr>
        <w:t xml:space="preserve">4.2.1 </w:t>
      </w:r>
      <w:r>
        <w:rPr>
          <w:color w:val="000000" w:themeColor="text1"/>
          <w:highlight w:val="none"/>
          <w14:textFill>
            <w14:solidFill>
              <w14:schemeClr w14:val="tx1"/>
            </w14:solidFill>
          </w14:textFill>
        </w:rPr>
        <w:t>项规定的投标截止时间不足</w:t>
      </w:r>
      <w:r>
        <w:rPr>
          <w:color w:val="000000" w:themeColor="text1"/>
          <w:spacing w:val="-75"/>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15 </w:t>
      </w:r>
      <w:r>
        <w:rPr>
          <w:color w:val="000000" w:themeColor="text1"/>
          <w:spacing w:val="-3"/>
          <w:highlight w:val="none"/>
          <w14:textFill>
            <w14:solidFill>
              <w14:schemeClr w14:val="tx1"/>
            </w14:solidFill>
          </w14:textFill>
        </w:rPr>
        <w:t>日的，</w:t>
      </w:r>
    </w:p>
    <w:p>
      <w:pPr>
        <w:spacing w:after="0"/>
        <w:rPr>
          <w:color w:val="000000" w:themeColor="text1"/>
          <w:highlight w:val="none"/>
          <w14:textFill>
            <w14:solidFill>
              <w14:schemeClr w14:val="tx1"/>
            </w14:solidFill>
          </w14:textFill>
        </w:rPr>
        <w:sectPr>
          <w:pgSz w:w="12240" w:h="15840"/>
          <w:pgMar w:top="1500" w:right="1680" w:bottom="1120" w:left="1700" w:header="0" w:footer="861" w:gutter="0"/>
          <w:cols w:space="720" w:num="1"/>
        </w:sectPr>
      </w:pPr>
    </w:p>
    <w:p>
      <w:pPr>
        <w:pStyle w:val="6"/>
        <w:spacing w:before="14"/>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并且澄清内容可能影响投标文件编制的，将相应延长投标截止时间。</w:t>
      </w:r>
    </w:p>
    <w:p>
      <w:pPr>
        <w:pStyle w:val="6"/>
        <w:spacing w:before="126" w:line="328" w:lineRule="auto"/>
        <w:ind w:left="100" w:right="26"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2.2.3 </w:t>
      </w:r>
      <w:r>
        <w:rPr>
          <w:color w:val="000000" w:themeColor="text1"/>
          <w:highlight w:val="none"/>
          <w14:textFill>
            <w14:solidFill>
              <w14:schemeClr w14:val="tx1"/>
            </w14:solidFill>
          </w14:textFill>
        </w:rPr>
        <w:t>投标人在收到澄清后，应按投标人须知前附表规定的时间和形式通知招标人，确认已 收到该澄清。</w:t>
      </w:r>
    </w:p>
    <w:p>
      <w:pPr>
        <w:pStyle w:val="6"/>
        <w:spacing w:before="48" w:line="331" w:lineRule="auto"/>
        <w:ind w:left="100" w:right="102"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2.2.4 </w:t>
      </w:r>
      <w:r>
        <w:rPr>
          <w:color w:val="000000" w:themeColor="text1"/>
          <w:highlight w:val="none"/>
          <w14:textFill>
            <w14:solidFill>
              <w14:schemeClr w14:val="tx1"/>
            </w14:solidFill>
          </w14:textFill>
        </w:rPr>
        <w:t xml:space="preserve">除非招标人认为确有必要答复，否则，招标人有权拒绝回复投标人在本章第 </w:t>
      </w:r>
      <w:r>
        <w:rPr>
          <w:rFonts w:ascii="Times New Roman" w:eastAsia="Times New Roman"/>
          <w:color w:val="000000" w:themeColor="text1"/>
          <w:highlight w:val="none"/>
          <w14:textFill>
            <w14:solidFill>
              <w14:schemeClr w14:val="tx1"/>
            </w14:solidFill>
          </w14:textFill>
        </w:rPr>
        <w:t xml:space="preserve">2.2.1 </w:t>
      </w:r>
      <w:r>
        <w:rPr>
          <w:color w:val="000000" w:themeColor="text1"/>
          <w:highlight w:val="none"/>
          <w14:textFill>
            <w14:solidFill>
              <w14:schemeClr w14:val="tx1"/>
            </w14:solidFill>
          </w14:textFill>
        </w:rPr>
        <w:t>项 规定的时间后的任何澄清要求。</w:t>
      </w:r>
    </w:p>
    <w:p>
      <w:pPr>
        <w:pStyle w:val="6"/>
        <w:spacing w:before="12"/>
        <w:rPr>
          <w:color w:val="000000" w:themeColor="text1"/>
          <w:sz w:val="13"/>
          <w:highlight w:val="none"/>
          <w14:textFill>
            <w14:solidFill>
              <w14:schemeClr w14:val="tx1"/>
            </w14:solidFill>
          </w14:textFill>
        </w:rPr>
      </w:pPr>
    </w:p>
    <w:p>
      <w:pPr>
        <w:pStyle w:val="4"/>
        <w:ind w:left="0" w:right="5930"/>
        <w:jc w:val="center"/>
        <w:rPr>
          <w:color w:val="000000" w:themeColor="text1"/>
          <w:highlight w:val="none"/>
          <w14:textFill>
            <w14:solidFill>
              <w14:schemeClr w14:val="tx1"/>
            </w14:solidFill>
          </w14:textFill>
        </w:rPr>
      </w:pPr>
      <w:bookmarkStart w:id="28" w:name="_bookmark35"/>
      <w:bookmarkEnd w:id="28"/>
      <w:r>
        <w:rPr>
          <w:rFonts w:ascii="Times New Roman" w:eastAsia="Times New Roman"/>
          <w:color w:val="000000" w:themeColor="text1"/>
          <w:highlight w:val="none"/>
          <w14:textFill>
            <w14:solidFill>
              <w14:schemeClr w14:val="tx1"/>
            </w14:solidFill>
          </w14:textFill>
        </w:rPr>
        <w:t xml:space="preserve">2.3  </w:t>
      </w:r>
      <w:r>
        <w:rPr>
          <w:color w:val="000000" w:themeColor="text1"/>
          <w:highlight w:val="none"/>
          <w14:textFill>
            <w14:solidFill>
              <w14:schemeClr w14:val="tx1"/>
            </w14:solidFill>
          </w14:textFill>
        </w:rPr>
        <w:t>招标文件的修改</w:t>
      </w:r>
    </w:p>
    <w:p>
      <w:pPr>
        <w:pStyle w:val="6"/>
        <w:spacing w:before="3"/>
        <w:rPr>
          <w:color w:val="000000" w:themeColor="text1"/>
          <w:sz w:val="27"/>
          <w:highlight w:val="none"/>
          <w14:textFill>
            <w14:solidFill>
              <w14:schemeClr w14:val="tx1"/>
            </w14:solidFill>
          </w14:textFill>
        </w:rPr>
      </w:pPr>
    </w:p>
    <w:p>
      <w:pPr>
        <w:pStyle w:val="6"/>
        <w:spacing w:before="1"/>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2.3.1  </w:t>
      </w:r>
      <w:r>
        <w:rPr>
          <w:color w:val="000000" w:themeColor="text1"/>
          <w:highlight w:val="none"/>
          <w14:textFill>
            <w14:solidFill>
              <w14:schemeClr w14:val="tx1"/>
            </w14:solidFill>
          </w14:textFill>
        </w:rPr>
        <w:t>招标人以投标人须知前附表规定的形式修改招标文件，并通知所有已购买招标文件的</w:t>
      </w:r>
    </w:p>
    <w:p>
      <w:pPr>
        <w:pStyle w:val="6"/>
        <w:spacing w:before="110" w:line="331" w:lineRule="auto"/>
        <w:ind w:left="100" w:right="107"/>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投标人。修改招标文件的时间距本章第 </w:t>
      </w:r>
      <w:r>
        <w:rPr>
          <w:rFonts w:ascii="Times New Roman" w:eastAsia="Times New Roman"/>
          <w:color w:val="000000" w:themeColor="text1"/>
          <w:highlight w:val="none"/>
          <w14:textFill>
            <w14:solidFill>
              <w14:schemeClr w14:val="tx1"/>
            </w14:solidFill>
          </w14:textFill>
        </w:rPr>
        <w:t xml:space="preserve">4.2.1 </w:t>
      </w:r>
      <w:r>
        <w:rPr>
          <w:color w:val="000000" w:themeColor="text1"/>
          <w:highlight w:val="none"/>
          <w14:textFill>
            <w14:solidFill>
              <w14:schemeClr w14:val="tx1"/>
            </w14:solidFill>
          </w14:textFill>
        </w:rPr>
        <w:t>项规定的投标截止时间不足</w:t>
      </w:r>
      <w:r>
        <w:rPr>
          <w:color w:val="000000" w:themeColor="text1"/>
          <w:spacing w:val="-82"/>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15 </w:t>
      </w:r>
      <w:r>
        <w:rPr>
          <w:color w:val="000000" w:themeColor="text1"/>
          <w:highlight w:val="none"/>
          <w14:textFill>
            <w14:solidFill>
              <w14:schemeClr w14:val="tx1"/>
            </w14:solidFill>
          </w14:textFill>
        </w:rPr>
        <w:t>日的，并且修改内 容可能影响投标文件编制的，将相应延长投标截止时间。</w:t>
      </w:r>
    </w:p>
    <w:p>
      <w:pPr>
        <w:pStyle w:val="6"/>
        <w:spacing w:before="43" w:line="331" w:lineRule="auto"/>
        <w:ind w:left="100" w:right="26"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2.3.2 </w:t>
      </w:r>
      <w:r>
        <w:rPr>
          <w:color w:val="000000" w:themeColor="text1"/>
          <w:highlight w:val="none"/>
          <w14:textFill>
            <w14:solidFill>
              <w14:schemeClr w14:val="tx1"/>
            </w14:solidFill>
          </w14:textFill>
        </w:rPr>
        <w:t>投标人收到修改内容后，应按投标人须知前附表规定的时间和形式通知招标人，确认 已收到该修改。</w:t>
      </w:r>
    </w:p>
    <w:p>
      <w:pPr>
        <w:pStyle w:val="6"/>
        <w:spacing w:before="2"/>
        <w:rPr>
          <w:color w:val="000000" w:themeColor="text1"/>
          <w:sz w:val="14"/>
          <w:highlight w:val="none"/>
          <w14:textFill>
            <w14:solidFill>
              <w14:schemeClr w14:val="tx1"/>
            </w14:solidFill>
          </w14:textFill>
        </w:rPr>
      </w:pPr>
    </w:p>
    <w:p>
      <w:pPr>
        <w:pStyle w:val="4"/>
        <w:ind w:left="0" w:right="5930"/>
        <w:jc w:val="center"/>
        <w:rPr>
          <w:color w:val="000000" w:themeColor="text1"/>
          <w:highlight w:val="none"/>
          <w14:textFill>
            <w14:solidFill>
              <w14:schemeClr w14:val="tx1"/>
            </w14:solidFill>
          </w14:textFill>
        </w:rPr>
      </w:pPr>
      <w:bookmarkStart w:id="29" w:name="_bookmark36"/>
      <w:bookmarkEnd w:id="29"/>
      <w:r>
        <w:rPr>
          <w:rFonts w:ascii="Times New Roman" w:eastAsia="Times New Roman"/>
          <w:color w:val="000000" w:themeColor="text1"/>
          <w:highlight w:val="none"/>
          <w14:textFill>
            <w14:solidFill>
              <w14:schemeClr w14:val="tx1"/>
            </w14:solidFill>
          </w14:textFill>
        </w:rPr>
        <w:t xml:space="preserve">2.4  </w:t>
      </w:r>
      <w:r>
        <w:rPr>
          <w:color w:val="000000" w:themeColor="text1"/>
          <w:highlight w:val="none"/>
          <w14:textFill>
            <w14:solidFill>
              <w14:schemeClr w14:val="tx1"/>
            </w14:solidFill>
          </w14:textFill>
        </w:rPr>
        <w:t>招标文件的异议</w:t>
      </w:r>
    </w:p>
    <w:p>
      <w:pPr>
        <w:pStyle w:val="6"/>
        <w:spacing w:before="3"/>
        <w:rPr>
          <w:color w:val="000000" w:themeColor="text1"/>
          <w:sz w:val="27"/>
          <w:highlight w:val="none"/>
          <w14:textFill>
            <w14:solidFill>
              <w14:schemeClr w14:val="tx1"/>
            </w14:solidFill>
          </w14:textFill>
        </w:rPr>
      </w:pPr>
    </w:p>
    <w:p>
      <w:pPr>
        <w:pStyle w:val="6"/>
        <w:ind w:left="520" w:right="26"/>
        <w:rPr>
          <w:color w:val="000000" w:themeColor="text1"/>
          <w:highlight w:val="none"/>
          <w14:textFill>
            <w14:solidFill>
              <w14:schemeClr w14:val="tx1"/>
            </w14:solidFill>
          </w14:textFill>
        </w:rPr>
      </w:pPr>
      <w:r>
        <w:rPr>
          <w:color w:val="000000" w:themeColor="text1"/>
          <w:spacing w:val="-4"/>
          <w:highlight w:val="none"/>
          <w14:textFill>
            <w14:solidFill>
              <w14:schemeClr w14:val="tx1"/>
            </w14:solidFill>
          </w14:textFill>
        </w:rPr>
        <w:t xml:space="preserve">投标人或者其他利害关系人对招标文件有异议的，应当在投标截止时间 </w:t>
      </w:r>
      <w:r>
        <w:rPr>
          <w:rFonts w:ascii="Times New Roman" w:eastAsia="Times New Roman"/>
          <w:color w:val="000000" w:themeColor="text1"/>
          <w:highlight w:val="none"/>
          <w14:textFill>
            <w14:solidFill>
              <w14:schemeClr w14:val="tx1"/>
            </w14:solidFill>
          </w14:textFill>
        </w:rPr>
        <w:t xml:space="preserve">10 </w:t>
      </w:r>
      <w:r>
        <w:rPr>
          <w:color w:val="000000" w:themeColor="text1"/>
          <w:highlight w:val="none"/>
          <w14:textFill>
            <w14:solidFill>
              <w14:schemeClr w14:val="tx1"/>
            </w14:solidFill>
          </w14:textFill>
        </w:rPr>
        <w:t>日前以书面形式</w:t>
      </w:r>
    </w:p>
    <w:p>
      <w:pPr>
        <w:pStyle w:val="6"/>
        <w:spacing w:before="107"/>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提出。招标人将在收到异议之日起</w:t>
      </w:r>
      <w:r>
        <w:rPr>
          <w:color w:val="000000" w:themeColor="text1"/>
          <w:spacing w:val="-58"/>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日内作出答复；作出答复前，将暂停招标投标活动。</w:t>
      </w:r>
    </w:p>
    <w:p>
      <w:pPr>
        <w:pStyle w:val="3"/>
        <w:spacing w:before="141"/>
        <w:rPr>
          <w:color w:val="000000" w:themeColor="text1"/>
          <w:highlight w:val="none"/>
          <w14:textFill>
            <w14:solidFill>
              <w14:schemeClr w14:val="tx1"/>
            </w14:solidFill>
          </w14:textFill>
        </w:rPr>
      </w:pPr>
      <w:bookmarkStart w:id="30" w:name="_bookmark37"/>
      <w:bookmarkEnd w:id="30"/>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投标文件</w:t>
      </w:r>
    </w:p>
    <w:p>
      <w:pPr>
        <w:pStyle w:val="6"/>
        <w:rPr>
          <w:rFonts w:ascii="Microsoft JhengHei"/>
          <w:b/>
          <w:color w:val="000000" w:themeColor="text1"/>
          <w:sz w:val="30"/>
          <w:highlight w:val="none"/>
          <w14:textFill>
            <w14:solidFill>
              <w14:schemeClr w14:val="tx1"/>
            </w14:solidFill>
          </w14:textFill>
        </w:rPr>
      </w:pPr>
    </w:p>
    <w:p>
      <w:pPr>
        <w:pStyle w:val="4"/>
        <w:ind w:left="0" w:right="5930"/>
        <w:jc w:val="center"/>
        <w:rPr>
          <w:color w:val="000000" w:themeColor="text1"/>
          <w:highlight w:val="none"/>
          <w14:textFill>
            <w14:solidFill>
              <w14:schemeClr w14:val="tx1"/>
            </w14:solidFill>
          </w14:textFill>
        </w:rPr>
      </w:pPr>
      <w:bookmarkStart w:id="31" w:name="_bookmark38"/>
      <w:bookmarkEnd w:id="31"/>
      <w:r>
        <w:rPr>
          <w:rFonts w:ascii="Times New Roman" w:eastAsia="Times New Roman"/>
          <w:color w:val="000000" w:themeColor="text1"/>
          <w:highlight w:val="none"/>
          <w14:textFill>
            <w14:solidFill>
              <w14:schemeClr w14:val="tx1"/>
            </w14:solidFill>
          </w14:textFill>
        </w:rPr>
        <w:t xml:space="preserve">3.1  </w:t>
      </w:r>
      <w:r>
        <w:rPr>
          <w:color w:val="000000" w:themeColor="text1"/>
          <w:highlight w:val="none"/>
          <w14:textFill>
            <w14:solidFill>
              <w14:schemeClr w14:val="tx1"/>
            </w14:solidFill>
          </w14:textFill>
        </w:rPr>
        <w:t>投标文件的组成</w:t>
      </w:r>
    </w:p>
    <w:p>
      <w:pPr>
        <w:pStyle w:val="6"/>
        <w:spacing w:before="3"/>
        <w:rPr>
          <w:color w:val="000000" w:themeColor="text1"/>
          <w:sz w:val="27"/>
          <w:highlight w:val="none"/>
          <w14:textFill>
            <w14:solidFill>
              <w14:schemeClr w14:val="tx1"/>
            </w14:solidFill>
          </w14:textFill>
        </w:rPr>
      </w:pPr>
    </w:p>
    <w:p>
      <w:pPr>
        <w:pStyle w:val="6"/>
        <w:ind w:left="522"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3.1.1 </w:t>
      </w:r>
      <w:r>
        <w:rPr>
          <w:color w:val="000000" w:themeColor="text1"/>
          <w:highlight w:val="none"/>
          <w14:textFill>
            <w14:solidFill>
              <w14:schemeClr w14:val="tx1"/>
            </w14:solidFill>
          </w14:textFill>
        </w:rPr>
        <w:t>投标文件应包括下列内容：</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）投标函；</w:t>
      </w:r>
    </w:p>
    <w:p>
      <w:pPr>
        <w:pStyle w:val="6"/>
        <w:spacing w:before="10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）法定代表人（单位负责人）身份证明或授权委托书；</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）联合体协议书；</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）投标保证金；</w:t>
      </w:r>
    </w:p>
    <w:p>
      <w:pPr>
        <w:pStyle w:val="6"/>
        <w:spacing w:before="10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）商务和技术偏差表；</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t>）分项报价表；</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t>）资格审查资料；</w:t>
      </w:r>
    </w:p>
    <w:p>
      <w:pPr>
        <w:pStyle w:val="6"/>
        <w:spacing w:before="10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8</w:t>
      </w:r>
      <w:r>
        <w:rPr>
          <w:color w:val="000000" w:themeColor="text1"/>
          <w:highlight w:val="none"/>
          <w14:textFill>
            <w14:solidFill>
              <w14:schemeClr w14:val="tx1"/>
            </w14:solidFill>
          </w14:textFill>
        </w:rPr>
        <w:t>）投标设备技术性能指标的详细描述；</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9</w:t>
      </w:r>
      <w:r>
        <w:rPr>
          <w:color w:val="000000" w:themeColor="text1"/>
          <w:highlight w:val="none"/>
          <w14:textFill>
            <w14:solidFill>
              <w14:schemeClr w14:val="tx1"/>
            </w14:solidFill>
          </w14:textFill>
        </w:rPr>
        <w:t>）技术支持资料；</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）技术服务和质保期服务计划；</w:t>
      </w:r>
    </w:p>
    <w:p>
      <w:pPr>
        <w:spacing w:after="0"/>
        <w:rPr>
          <w:color w:val="000000" w:themeColor="text1"/>
          <w:highlight w:val="none"/>
          <w14:textFill>
            <w14:solidFill>
              <w14:schemeClr w14:val="tx1"/>
            </w14:solidFill>
          </w14:textFill>
        </w:rPr>
        <w:sectPr>
          <w:pgSz w:w="12240" w:h="15840"/>
          <w:pgMar w:top="1500" w:right="1680" w:bottom="1120" w:left="1700" w:header="0" w:footer="861" w:gutter="0"/>
          <w:cols w:space="720" w:num="1"/>
        </w:sectPr>
      </w:pPr>
    </w:p>
    <w:p>
      <w:pPr>
        <w:pStyle w:val="6"/>
        <w:spacing w:before="14" w:line="331" w:lineRule="auto"/>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t>）投标人须知前附表规定的其他资料。 投标人在评标过程中作出的符合法律法规和招标文件规定的澄清确认，构成投标文件的组</w:t>
      </w:r>
    </w:p>
    <w:p>
      <w:pPr>
        <w:pStyle w:val="6"/>
        <w:spacing w:before="43"/>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成部分。</w:t>
      </w:r>
    </w:p>
    <w:p>
      <w:pPr>
        <w:pStyle w:val="6"/>
        <w:spacing w:before="126" w:line="331" w:lineRule="auto"/>
        <w:ind w:left="100" w:right="111" w:firstLine="35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3.1.2 </w:t>
      </w:r>
      <w:r>
        <w:rPr>
          <w:color w:val="000000" w:themeColor="text1"/>
          <w:highlight w:val="none"/>
          <w14:textFill>
            <w14:solidFill>
              <w14:schemeClr w14:val="tx1"/>
            </w14:solidFill>
          </w14:textFill>
        </w:rPr>
        <w:t>投标人须知前附表规定不接受联合体投标的，或投标人没有组成联合体的，投标文件 不包括本章第</w:t>
      </w:r>
      <w:r>
        <w:rPr>
          <w:color w:val="000000" w:themeColor="text1"/>
          <w:spacing w:val="-55"/>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3.1.1</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）目所指的联合体协议书。</w:t>
      </w:r>
    </w:p>
    <w:p>
      <w:pPr>
        <w:pStyle w:val="6"/>
        <w:spacing w:before="19" w:line="331" w:lineRule="auto"/>
        <w:ind w:left="100" w:right="113" w:firstLine="35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3.1.3 </w:t>
      </w:r>
      <w:r>
        <w:rPr>
          <w:color w:val="000000" w:themeColor="text1"/>
          <w:highlight w:val="none"/>
          <w14:textFill>
            <w14:solidFill>
              <w14:schemeClr w14:val="tx1"/>
            </w14:solidFill>
          </w14:textFill>
        </w:rPr>
        <w:t xml:space="preserve">投标人须知前附表未要求提交投标保证金的，投标文件不包括本章第 </w:t>
      </w:r>
      <w:r>
        <w:rPr>
          <w:rFonts w:ascii="Times New Roman" w:eastAsia="Times New Roman"/>
          <w:color w:val="000000" w:themeColor="text1"/>
          <w:highlight w:val="none"/>
          <w14:textFill>
            <w14:solidFill>
              <w14:schemeClr w14:val="tx1"/>
            </w14:solidFill>
          </w14:textFill>
        </w:rPr>
        <w:t>3.1.1</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）目所 指的投标保证金。</w:t>
      </w:r>
    </w:p>
    <w:p>
      <w:pPr>
        <w:pStyle w:val="6"/>
        <w:spacing w:before="2"/>
        <w:rPr>
          <w:color w:val="000000" w:themeColor="text1"/>
          <w:sz w:val="14"/>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32" w:name="_bookmark39"/>
      <w:bookmarkEnd w:id="32"/>
      <w:r>
        <w:rPr>
          <w:rFonts w:ascii="Times New Roman" w:eastAsia="Times New Roman"/>
          <w:color w:val="000000" w:themeColor="text1"/>
          <w:highlight w:val="none"/>
          <w14:textFill>
            <w14:solidFill>
              <w14:schemeClr w14:val="tx1"/>
            </w14:solidFill>
          </w14:textFill>
        </w:rPr>
        <w:t xml:space="preserve">3.2  </w:t>
      </w:r>
      <w:r>
        <w:rPr>
          <w:color w:val="000000" w:themeColor="text1"/>
          <w:highlight w:val="none"/>
          <w14:textFill>
            <w14:solidFill>
              <w14:schemeClr w14:val="tx1"/>
            </w14:solidFill>
          </w14:textFill>
        </w:rPr>
        <w:t>投标报价</w:t>
      </w:r>
    </w:p>
    <w:p>
      <w:pPr>
        <w:pStyle w:val="6"/>
        <w:spacing w:before="3"/>
        <w:rPr>
          <w:color w:val="000000" w:themeColor="text1"/>
          <w:sz w:val="27"/>
          <w:highlight w:val="none"/>
          <w14:textFill>
            <w14:solidFill>
              <w14:schemeClr w14:val="tx1"/>
            </w14:solidFill>
          </w14:textFill>
        </w:rPr>
      </w:pPr>
    </w:p>
    <w:p>
      <w:pPr>
        <w:pStyle w:val="6"/>
        <w:spacing w:line="328" w:lineRule="auto"/>
        <w:ind w:left="100" w:right="112" w:firstLine="419"/>
        <w:jc w:val="both"/>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3.2.1 </w:t>
      </w:r>
      <w:r>
        <w:rPr>
          <w:color w:val="000000" w:themeColor="text1"/>
          <w:spacing w:val="-4"/>
          <w:highlight w:val="none"/>
          <w14:textFill>
            <w14:solidFill>
              <w14:schemeClr w14:val="tx1"/>
            </w14:solidFill>
          </w14:textFill>
        </w:rPr>
        <w:t xml:space="preserve">投标报价应包括国家规定的增值税税金，除投标人须知前附表另有规定外，增值税税 </w:t>
      </w:r>
      <w:r>
        <w:rPr>
          <w:color w:val="000000" w:themeColor="text1"/>
          <w:highlight w:val="none"/>
          <w14:textFill>
            <w14:solidFill>
              <w14:schemeClr w14:val="tx1"/>
            </w14:solidFill>
          </w14:textFill>
        </w:rPr>
        <w:t>金按一般计税方法计算。投标人应按第六章</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投标文件格式</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的要求在投标函中进行报价并填写 分项报价表。</w:t>
      </w:r>
    </w:p>
    <w:p>
      <w:pPr>
        <w:pStyle w:val="6"/>
        <w:spacing w:before="48"/>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3.2.2 </w:t>
      </w:r>
      <w:r>
        <w:rPr>
          <w:color w:val="000000" w:themeColor="text1"/>
          <w:highlight w:val="none"/>
          <w14:textFill>
            <w14:solidFill>
              <w14:schemeClr w14:val="tx1"/>
            </w14:solidFill>
          </w14:textFill>
        </w:rPr>
        <w:t>投标人应充分了解该项目的总体情况以及影响投标报价的其他要素。</w:t>
      </w:r>
    </w:p>
    <w:p>
      <w:pPr>
        <w:pStyle w:val="6"/>
        <w:spacing w:before="107" w:line="343" w:lineRule="auto"/>
        <w:ind w:left="100" w:right="113" w:firstLine="419"/>
        <w:jc w:val="both"/>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3.2.3 </w:t>
      </w:r>
      <w:r>
        <w:rPr>
          <w:color w:val="000000" w:themeColor="text1"/>
          <w:spacing w:val="-4"/>
          <w:highlight w:val="none"/>
          <w14:textFill>
            <w14:solidFill>
              <w14:schemeClr w14:val="tx1"/>
            </w14:solidFill>
          </w14:textFill>
        </w:rPr>
        <w:t xml:space="preserve">投标报价为各分项报价金额之和，投标报价与分项报价的合价不一致的，应以各分项 </w:t>
      </w:r>
      <w:r>
        <w:rPr>
          <w:color w:val="000000" w:themeColor="text1"/>
          <w:spacing w:val="-1"/>
          <w:highlight w:val="none"/>
          <w14:textFill>
            <w14:solidFill>
              <w14:schemeClr w14:val="tx1"/>
            </w14:solidFill>
          </w14:textFill>
        </w:rPr>
        <w:t xml:space="preserve">合价累计数为准，修正投标报价；如分项报价中存在缺漏项，则视为缺漏项价格已包含在其他 分项报价之中。投标人在投标截止时间前修改投标函中的投标报价总额，应同时修改投标文件 </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分项报价表</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中的相应报价。此修改须符合本章第</w:t>
      </w:r>
      <w:r>
        <w:rPr>
          <w:color w:val="000000" w:themeColor="text1"/>
          <w:spacing w:val="-81"/>
          <w:highlight w:val="none"/>
          <w14:textFill>
            <w14:solidFill>
              <w14:schemeClr w14:val="tx1"/>
            </w14:solidFill>
          </w14:textFill>
        </w:rPr>
        <w:t xml:space="preserve"> </w:t>
      </w:r>
      <w:r>
        <w:rPr>
          <w:rFonts w:ascii="Times New Roman" w:hAnsi="Times New Roman" w:eastAsia="Times New Roman"/>
          <w:color w:val="000000" w:themeColor="text1"/>
          <w:highlight w:val="none"/>
          <w14:textFill>
            <w14:solidFill>
              <w14:schemeClr w14:val="tx1"/>
            </w14:solidFill>
          </w14:textFill>
        </w:rPr>
        <w:t xml:space="preserve">4.3 </w:t>
      </w:r>
      <w:r>
        <w:rPr>
          <w:color w:val="000000" w:themeColor="text1"/>
          <w:highlight w:val="none"/>
          <w14:textFill>
            <w14:solidFill>
              <w14:schemeClr w14:val="tx1"/>
            </w14:solidFill>
          </w14:textFill>
        </w:rPr>
        <w:t>款的有关要求。</w:t>
      </w:r>
    </w:p>
    <w:p>
      <w:pPr>
        <w:pStyle w:val="6"/>
        <w:spacing w:before="10" w:line="331" w:lineRule="auto"/>
        <w:ind w:left="100" w:right="1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3.2.4 </w:t>
      </w:r>
      <w:r>
        <w:rPr>
          <w:color w:val="000000" w:themeColor="text1"/>
          <w:spacing w:val="-4"/>
          <w:highlight w:val="none"/>
          <w14:textFill>
            <w14:solidFill>
              <w14:schemeClr w14:val="tx1"/>
            </w14:solidFill>
          </w14:textFill>
        </w:rPr>
        <w:t xml:space="preserve">招标人设有最高投标限价的，投标人的投标报价不得超过最高投标限价，最高投标限 </w:t>
      </w:r>
      <w:r>
        <w:rPr>
          <w:color w:val="000000" w:themeColor="text1"/>
          <w:highlight w:val="none"/>
          <w14:textFill>
            <w14:solidFill>
              <w14:schemeClr w14:val="tx1"/>
            </w14:solidFill>
          </w14:textFill>
        </w:rPr>
        <w:t>价在投标人须知前附表中载明。</w:t>
      </w:r>
    </w:p>
    <w:p>
      <w:pPr>
        <w:pStyle w:val="6"/>
        <w:spacing w:before="43"/>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3.2.5 </w:t>
      </w:r>
      <w:r>
        <w:rPr>
          <w:color w:val="000000" w:themeColor="text1"/>
          <w:highlight w:val="none"/>
          <w14:textFill>
            <w14:solidFill>
              <w14:schemeClr w14:val="tx1"/>
            </w14:solidFill>
          </w14:textFill>
        </w:rPr>
        <w:t>投标报价的其他要求见投标人须知前附表。</w:t>
      </w:r>
    </w:p>
    <w:p>
      <w:pPr>
        <w:pStyle w:val="6"/>
        <w:rPr>
          <w:color w:val="000000" w:themeColor="text1"/>
          <w:sz w:val="19"/>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33" w:name="_bookmark40"/>
      <w:bookmarkEnd w:id="33"/>
      <w:r>
        <w:rPr>
          <w:rFonts w:ascii="Times New Roman" w:eastAsia="Times New Roman"/>
          <w:color w:val="000000" w:themeColor="text1"/>
          <w:highlight w:val="none"/>
          <w14:textFill>
            <w14:solidFill>
              <w14:schemeClr w14:val="tx1"/>
            </w14:solidFill>
          </w14:textFill>
        </w:rPr>
        <w:t xml:space="preserve">3.3  </w:t>
      </w:r>
      <w:r>
        <w:rPr>
          <w:color w:val="000000" w:themeColor="text1"/>
          <w:highlight w:val="none"/>
          <w14:textFill>
            <w14:solidFill>
              <w14:schemeClr w14:val="tx1"/>
            </w14:solidFill>
          </w14:textFill>
        </w:rPr>
        <w:t>投标有效期</w:t>
      </w:r>
    </w:p>
    <w:p>
      <w:pPr>
        <w:pStyle w:val="6"/>
        <w:spacing w:before="3"/>
        <w:rPr>
          <w:color w:val="000000" w:themeColor="text1"/>
          <w:sz w:val="27"/>
          <w:highlight w:val="none"/>
          <w14:textFill>
            <w14:solidFill>
              <w14:schemeClr w14:val="tx1"/>
            </w14:solidFill>
          </w14:textFill>
        </w:rPr>
      </w:pPr>
    </w:p>
    <w:p>
      <w:pPr>
        <w:pStyle w:val="6"/>
        <w:spacing w:before="1"/>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3.3.1 </w:t>
      </w:r>
      <w:r>
        <w:rPr>
          <w:color w:val="000000" w:themeColor="text1"/>
          <w:highlight w:val="none"/>
          <w14:textFill>
            <w14:solidFill>
              <w14:schemeClr w14:val="tx1"/>
            </w14:solidFill>
          </w14:textFill>
        </w:rPr>
        <w:t xml:space="preserve">除投标人须知前附表另有规定外，投标有效期为 </w:t>
      </w:r>
      <w:r>
        <w:rPr>
          <w:rFonts w:ascii="Times New Roman" w:eastAsia="Times New Roman"/>
          <w:color w:val="000000" w:themeColor="text1"/>
          <w:highlight w:val="none"/>
          <w14:textFill>
            <w14:solidFill>
              <w14:schemeClr w14:val="tx1"/>
            </w14:solidFill>
          </w14:textFill>
        </w:rPr>
        <w:t xml:space="preserve">90 </w:t>
      </w:r>
      <w:r>
        <w:rPr>
          <w:color w:val="000000" w:themeColor="text1"/>
          <w:highlight w:val="none"/>
          <w14:textFill>
            <w14:solidFill>
              <w14:schemeClr w14:val="tx1"/>
            </w14:solidFill>
          </w14:textFill>
        </w:rPr>
        <w:t>天。</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3.3.2 </w:t>
      </w:r>
      <w:r>
        <w:rPr>
          <w:color w:val="000000" w:themeColor="text1"/>
          <w:highlight w:val="none"/>
          <w14:textFill>
            <w14:solidFill>
              <w14:schemeClr w14:val="tx1"/>
            </w14:solidFill>
          </w14:textFill>
        </w:rPr>
        <w:t>在投标有效期内，投标人撤销投标文件的，应承担招标文件和法律规定的责任。</w:t>
      </w:r>
    </w:p>
    <w:p>
      <w:pPr>
        <w:pStyle w:val="6"/>
        <w:spacing w:before="107" w:line="343"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3.3.3 </w:t>
      </w:r>
      <w:r>
        <w:rPr>
          <w:color w:val="000000" w:themeColor="text1"/>
          <w:spacing w:val="-4"/>
          <w:highlight w:val="none"/>
          <w14:textFill>
            <w14:solidFill>
              <w14:schemeClr w14:val="tx1"/>
            </w14:solidFill>
          </w14:textFill>
        </w:rPr>
        <w:t xml:space="preserve">出现特殊情况需要延长投标有效期的，招标人以书面形式通知所有投标人延长投标有 </w:t>
      </w:r>
      <w:r>
        <w:rPr>
          <w:color w:val="000000" w:themeColor="text1"/>
          <w:spacing w:val="-1"/>
          <w:highlight w:val="none"/>
          <w14:textFill>
            <w14:solidFill>
              <w14:schemeClr w14:val="tx1"/>
            </w14:solidFill>
          </w14:textFill>
        </w:rPr>
        <w:t xml:space="preserve">效期。投标人应予以书面答复，同意延长的，应相应延长其投标保证金的有效期，但不得要求 或被允许修改其投标文件；投标人拒绝延长的，其投标失效，但投标人有权收回其投标保证金 </w:t>
      </w:r>
      <w:r>
        <w:rPr>
          <w:color w:val="000000" w:themeColor="text1"/>
          <w:highlight w:val="none"/>
          <w14:textFill>
            <w14:solidFill>
              <w14:schemeClr w14:val="tx1"/>
            </w14:solidFill>
          </w14:textFill>
        </w:rPr>
        <w:t>及以现金或者支票形式递交的投标保证金的银行同期存款利息。</w:t>
      </w:r>
    </w:p>
    <w:p>
      <w:pPr>
        <w:pStyle w:val="4"/>
        <w:spacing w:before="174"/>
        <w:rPr>
          <w:color w:val="000000" w:themeColor="text1"/>
          <w:highlight w:val="none"/>
          <w14:textFill>
            <w14:solidFill>
              <w14:schemeClr w14:val="tx1"/>
            </w14:solidFill>
          </w14:textFill>
        </w:rPr>
      </w:pPr>
      <w:bookmarkStart w:id="34" w:name="_bookmark41"/>
      <w:bookmarkEnd w:id="34"/>
      <w:r>
        <w:rPr>
          <w:rFonts w:ascii="Times New Roman" w:eastAsia="Times New Roman"/>
          <w:color w:val="000000" w:themeColor="text1"/>
          <w:highlight w:val="none"/>
          <w14:textFill>
            <w14:solidFill>
              <w14:schemeClr w14:val="tx1"/>
            </w14:solidFill>
          </w14:textFill>
        </w:rPr>
        <w:t xml:space="preserve">3.4  </w:t>
      </w:r>
      <w:r>
        <w:rPr>
          <w:color w:val="000000" w:themeColor="text1"/>
          <w:highlight w:val="none"/>
          <w14:textFill>
            <w14:solidFill>
              <w14:schemeClr w14:val="tx1"/>
            </w14:solidFill>
          </w14:textFill>
        </w:rPr>
        <w:t>投标保证金</w:t>
      </w:r>
    </w:p>
    <w:p>
      <w:pPr>
        <w:pStyle w:val="6"/>
        <w:spacing w:before="3"/>
        <w:rPr>
          <w:color w:val="000000" w:themeColor="text1"/>
          <w:sz w:val="27"/>
          <w:highlight w:val="none"/>
          <w14:textFill>
            <w14:solidFill>
              <w14:schemeClr w14:val="tx1"/>
            </w14:solidFill>
          </w14:textFill>
        </w:rPr>
      </w:pPr>
    </w:p>
    <w:p>
      <w:pPr>
        <w:pStyle w:val="6"/>
        <w:ind w:left="520" w:right="26"/>
        <w:rPr>
          <w:color w:val="000000" w:themeColor="text1"/>
          <w:highlight w:val="none"/>
          <w14:textFill>
            <w14:solidFill>
              <w14:schemeClr w14:val="tx1"/>
            </w14:solidFill>
          </w14:textFill>
        </w:rPr>
      </w:pPr>
      <w:r>
        <w:rPr>
          <w:rFonts w:ascii="Times New Roman" w:hAnsi="Times New Roman" w:eastAsia="Times New Roman"/>
          <w:color w:val="000000" w:themeColor="text1"/>
          <w:w w:val="100"/>
          <w:highlight w:val="none"/>
          <w14:textFill>
            <w14:solidFill>
              <w14:schemeClr w14:val="tx1"/>
            </w14:solidFill>
          </w14:textFill>
        </w:rPr>
        <w:t>3.4.1</w:t>
      </w:r>
      <w:r>
        <w:rPr>
          <w:rFonts w:ascii="Times New Roman" w:hAnsi="Times New Roman" w:eastAsia="Times New Roman"/>
          <w:color w:val="000000" w:themeColor="text1"/>
          <w:highlight w:val="none"/>
          <w14:textFill>
            <w14:solidFill>
              <w14:schemeClr w14:val="tx1"/>
            </w14:solidFill>
          </w14:textFill>
        </w:rPr>
        <w:t xml:space="preserve"> </w:t>
      </w:r>
      <w:r>
        <w:rPr>
          <w:rFonts w:ascii="Times New Roman" w:hAnsi="Times New Roman" w:eastAsia="Times New Roman"/>
          <w:color w:val="000000" w:themeColor="text1"/>
          <w:spacing w:val="-2"/>
          <w:highlight w:val="none"/>
          <w14:textFill>
            <w14:solidFill>
              <w14:schemeClr w14:val="tx1"/>
            </w14:solidFill>
          </w14:textFill>
        </w:rPr>
        <w:t xml:space="preserve"> </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人</w:t>
      </w:r>
      <w:r>
        <w:rPr>
          <w:color w:val="000000" w:themeColor="text1"/>
          <w:spacing w:val="-3"/>
          <w:w w:val="100"/>
          <w:highlight w:val="none"/>
          <w14:textFill>
            <w14:solidFill>
              <w14:schemeClr w14:val="tx1"/>
            </w14:solidFill>
          </w14:textFill>
        </w:rPr>
        <w:t>在</w:t>
      </w:r>
      <w:r>
        <w:rPr>
          <w:color w:val="000000" w:themeColor="text1"/>
          <w:w w:val="100"/>
          <w:highlight w:val="none"/>
          <w14:textFill>
            <w14:solidFill>
              <w14:schemeClr w14:val="tx1"/>
            </w14:solidFill>
          </w14:textFill>
        </w:rPr>
        <w:t>递</w:t>
      </w:r>
      <w:r>
        <w:rPr>
          <w:color w:val="000000" w:themeColor="text1"/>
          <w:spacing w:val="-3"/>
          <w:w w:val="100"/>
          <w:highlight w:val="none"/>
          <w14:textFill>
            <w14:solidFill>
              <w14:schemeClr w14:val="tx1"/>
            </w14:solidFill>
          </w14:textFill>
        </w:rPr>
        <w:t>交</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标文</w:t>
      </w:r>
      <w:r>
        <w:rPr>
          <w:color w:val="000000" w:themeColor="text1"/>
          <w:w w:val="100"/>
          <w:highlight w:val="none"/>
          <w14:textFill>
            <w14:solidFill>
              <w14:schemeClr w14:val="tx1"/>
            </w14:solidFill>
          </w14:textFill>
        </w:rPr>
        <w:t>件的</w:t>
      </w:r>
      <w:r>
        <w:rPr>
          <w:color w:val="000000" w:themeColor="text1"/>
          <w:spacing w:val="-3"/>
          <w:w w:val="100"/>
          <w:highlight w:val="none"/>
          <w14:textFill>
            <w14:solidFill>
              <w14:schemeClr w14:val="tx1"/>
            </w14:solidFill>
          </w14:textFill>
        </w:rPr>
        <w:t>同时</w:t>
      </w:r>
      <w:r>
        <w:rPr>
          <w:color w:val="000000" w:themeColor="text1"/>
          <w:spacing w:val="-85"/>
          <w:w w:val="100"/>
          <w:highlight w:val="none"/>
          <w14:textFill>
            <w14:solidFill>
              <w14:schemeClr w14:val="tx1"/>
            </w14:solidFill>
          </w14:textFill>
        </w:rPr>
        <w:t>，</w:t>
      </w:r>
      <w:r>
        <w:rPr>
          <w:color w:val="000000" w:themeColor="text1"/>
          <w:w w:val="100"/>
          <w:highlight w:val="none"/>
          <w14:textFill>
            <w14:solidFill>
              <w14:schemeClr w14:val="tx1"/>
            </w14:solidFill>
          </w14:textFill>
        </w:rPr>
        <w:t>应</w:t>
      </w:r>
      <w:r>
        <w:rPr>
          <w:color w:val="000000" w:themeColor="text1"/>
          <w:spacing w:val="-3"/>
          <w:w w:val="100"/>
          <w:highlight w:val="none"/>
          <w14:textFill>
            <w14:solidFill>
              <w14:schemeClr w14:val="tx1"/>
            </w14:solidFill>
          </w14:textFill>
        </w:rPr>
        <w:t>按</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人</w:t>
      </w:r>
      <w:r>
        <w:rPr>
          <w:color w:val="000000" w:themeColor="text1"/>
          <w:spacing w:val="-3"/>
          <w:w w:val="100"/>
          <w:highlight w:val="none"/>
          <w14:textFill>
            <w14:solidFill>
              <w14:schemeClr w14:val="tx1"/>
            </w14:solidFill>
          </w14:textFill>
        </w:rPr>
        <w:t>须知</w:t>
      </w:r>
      <w:r>
        <w:rPr>
          <w:color w:val="000000" w:themeColor="text1"/>
          <w:w w:val="100"/>
          <w:highlight w:val="none"/>
          <w14:textFill>
            <w14:solidFill>
              <w14:schemeClr w14:val="tx1"/>
            </w14:solidFill>
          </w14:textFill>
        </w:rPr>
        <w:t>前附</w:t>
      </w:r>
      <w:r>
        <w:rPr>
          <w:color w:val="000000" w:themeColor="text1"/>
          <w:spacing w:val="-3"/>
          <w:w w:val="100"/>
          <w:highlight w:val="none"/>
          <w14:textFill>
            <w14:solidFill>
              <w14:schemeClr w14:val="tx1"/>
            </w14:solidFill>
          </w14:textFill>
        </w:rPr>
        <w:t>表</w:t>
      </w:r>
      <w:r>
        <w:rPr>
          <w:color w:val="000000" w:themeColor="text1"/>
          <w:w w:val="100"/>
          <w:highlight w:val="none"/>
          <w14:textFill>
            <w14:solidFill>
              <w14:schemeClr w14:val="tx1"/>
            </w14:solidFill>
          </w14:textFill>
        </w:rPr>
        <w:t>规</w:t>
      </w:r>
      <w:r>
        <w:rPr>
          <w:color w:val="000000" w:themeColor="text1"/>
          <w:spacing w:val="-3"/>
          <w:w w:val="100"/>
          <w:highlight w:val="none"/>
          <w14:textFill>
            <w14:solidFill>
              <w14:schemeClr w14:val="tx1"/>
            </w14:solidFill>
          </w14:textFill>
        </w:rPr>
        <w:t>定</w:t>
      </w:r>
      <w:r>
        <w:rPr>
          <w:color w:val="000000" w:themeColor="text1"/>
          <w:w w:val="100"/>
          <w:highlight w:val="none"/>
          <w14:textFill>
            <w14:solidFill>
              <w14:schemeClr w14:val="tx1"/>
            </w14:solidFill>
          </w14:textFill>
        </w:rPr>
        <w:t>的</w:t>
      </w:r>
      <w:r>
        <w:rPr>
          <w:color w:val="000000" w:themeColor="text1"/>
          <w:spacing w:val="-3"/>
          <w:w w:val="100"/>
          <w:highlight w:val="none"/>
          <w14:textFill>
            <w14:solidFill>
              <w14:schemeClr w14:val="tx1"/>
            </w14:solidFill>
          </w14:textFill>
        </w:rPr>
        <w:t>金</w:t>
      </w:r>
      <w:r>
        <w:rPr>
          <w:color w:val="000000" w:themeColor="text1"/>
          <w:w w:val="100"/>
          <w:highlight w:val="none"/>
          <w14:textFill>
            <w14:solidFill>
              <w14:schemeClr w14:val="tx1"/>
            </w14:solidFill>
          </w14:textFill>
        </w:rPr>
        <w:t>额</w:t>
      </w:r>
      <w:r>
        <w:rPr>
          <w:color w:val="000000" w:themeColor="text1"/>
          <w:spacing w:val="-87"/>
          <w:w w:val="100"/>
          <w:highlight w:val="none"/>
          <w14:textFill>
            <w14:solidFill>
              <w14:schemeClr w14:val="tx1"/>
            </w14:solidFill>
          </w14:textFill>
        </w:rPr>
        <w:t>、</w:t>
      </w:r>
      <w:r>
        <w:rPr>
          <w:color w:val="000000" w:themeColor="text1"/>
          <w:w w:val="100"/>
          <w:highlight w:val="none"/>
          <w14:textFill>
            <w14:solidFill>
              <w14:schemeClr w14:val="tx1"/>
            </w14:solidFill>
          </w14:textFill>
        </w:rPr>
        <w:t>形</w:t>
      </w:r>
      <w:r>
        <w:rPr>
          <w:color w:val="000000" w:themeColor="text1"/>
          <w:spacing w:val="-3"/>
          <w:w w:val="100"/>
          <w:highlight w:val="none"/>
          <w14:textFill>
            <w14:solidFill>
              <w14:schemeClr w14:val="tx1"/>
            </w14:solidFill>
          </w14:textFill>
        </w:rPr>
        <w:t>式和</w:t>
      </w:r>
      <w:r>
        <w:rPr>
          <w:color w:val="000000" w:themeColor="text1"/>
          <w:w w:val="100"/>
          <w:highlight w:val="none"/>
          <w14:textFill>
            <w14:solidFill>
              <w14:schemeClr w14:val="tx1"/>
            </w14:solidFill>
          </w14:textFill>
        </w:rPr>
        <w:t>第六</w:t>
      </w:r>
      <w:r>
        <w:rPr>
          <w:color w:val="000000" w:themeColor="text1"/>
          <w:spacing w:val="-2"/>
          <w:w w:val="100"/>
          <w:highlight w:val="none"/>
          <w14:textFill>
            <w14:solidFill>
              <w14:schemeClr w14:val="tx1"/>
            </w14:solidFill>
          </w14:textFill>
        </w:rPr>
        <w:t>章</w:t>
      </w:r>
      <w:r>
        <w:rPr>
          <w:rFonts w:ascii="Times New Roman" w:hAnsi="Times New Roman" w:eastAsia="Times New Roman"/>
          <w:i/>
          <w:color w:val="000000" w:themeColor="text1"/>
          <w:spacing w:val="-1"/>
          <w:w w:val="80"/>
          <w:highlight w:val="none"/>
          <w14:textFill>
            <w14:solidFill>
              <w14:schemeClr w14:val="tx1"/>
            </w14:solidFill>
          </w14:textFill>
        </w:rPr>
        <w:t>“</w:t>
      </w:r>
      <w:r>
        <w:rPr>
          <w:color w:val="000000" w:themeColor="text1"/>
          <w:w w:val="100"/>
          <w:highlight w:val="none"/>
          <w14:textFill>
            <w14:solidFill>
              <w14:schemeClr w14:val="tx1"/>
            </w14:solidFill>
          </w14:textFill>
        </w:rPr>
        <w:t>投</w:t>
      </w:r>
    </w:p>
    <w:p>
      <w:pPr>
        <w:spacing w:after="0"/>
        <w:rPr>
          <w:color w:val="000000" w:themeColor="text1"/>
          <w:highlight w:val="none"/>
          <w14:textFill>
            <w14:solidFill>
              <w14:schemeClr w14:val="tx1"/>
            </w14:solidFill>
          </w14:textFill>
        </w:rPr>
        <w:sectPr>
          <w:pgSz w:w="12240" w:h="15840"/>
          <w:pgMar w:top="1500" w:right="1680" w:bottom="1120" w:left="1700" w:header="0" w:footer="861" w:gutter="0"/>
          <w:cols w:space="720" w:num="1"/>
        </w:sectPr>
      </w:pPr>
    </w:p>
    <w:p>
      <w:pPr>
        <w:pStyle w:val="6"/>
        <w:spacing w:before="14" w:line="343" w:lineRule="auto"/>
        <w:ind w:left="100" w:right="113"/>
        <w:jc w:val="both"/>
        <w:rPr>
          <w:color w:val="000000" w:themeColor="text1"/>
          <w:highlight w:val="none"/>
          <w14:textFill>
            <w14:solidFill>
              <w14:schemeClr w14:val="tx1"/>
            </w14:solidFill>
          </w14:textFill>
        </w:rPr>
      </w:pPr>
      <w:r>
        <w:rPr>
          <w:color w:val="000000" w:themeColor="text1"/>
          <w:spacing w:val="-3"/>
          <w:highlight w:val="none"/>
          <w14:textFill>
            <w14:solidFill>
              <w14:schemeClr w14:val="tx1"/>
            </w14:solidFill>
          </w14:textFill>
        </w:rPr>
        <w:t>标文件格式</w:t>
      </w:r>
      <w:r>
        <w:rPr>
          <w:rFonts w:ascii="Times New Roman" w:hAnsi="Times New Roman" w:eastAsia="Times New Roman"/>
          <w:i/>
          <w:color w:val="000000" w:themeColor="text1"/>
          <w:spacing w:val="-3"/>
          <w:highlight w:val="none"/>
          <w14:textFill>
            <w14:solidFill>
              <w14:schemeClr w14:val="tx1"/>
            </w14:solidFill>
          </w14:textFill>
        </w:rPr>
        <w:t>”</w:t>
      </w:r>
      <w:r>
        <w:rPr>
          <w:color w:val="000000" w:themeColor="text1"/>
          <w:spacing w:val="-3"/>
          <w:highlight w:val="none"/>
          <w14:textFill>
            <w14:solidFill>
              <w14:schemeClr w14:val="tx1"/>
            </w14:solidFill>
          </w14:textFill>
        </w:rPr>
        <w:t xml:space="preserve">规定的投标保证金格式递交投标保证金，并作为其投标文件的组成部分。境内投标 </w:t>
      </w:r>
      <w:r>
        <w:rPr>
          <w:color w:val="000000" w:themeColor="text1"/>
          <w:spacing w:val="-1"/>
          <w:highlight w:val="none"/>
          <w14:textFill>
            <w14:solidFill>
              <w14:schemeClr w14:val="tx1"/>
            </w14:solidFill>
          </w14:textFill>
        </w:rPr>
        <w:t xml:space="preserve">人以现金或者支票形式提交的投标保证金，应当从其基本账户转出并在投标文件中附上基本账 户开户证明。联合体投标的，其投标保证金可以由牵头人递交，并应符合投标人须知前附表的 </w:t>
      </w:r>
      <w:r>
        <w:rPr>
          <w:color w:val="000000" w:themeColor="text1"/>
          <w:highlight w:val="none"/>
          <w14:textFill>
            <w14:solidFill>
              <w14:schemeClr w14:val="tx1"/>
            </w14:solidFill>
          </w14:textFill>
        </w:rPr>
        <w:t>规定。</w:t>
      </w:r>
    </w:p>
    <w:p>
      <w:pPr>
        <w:pStyle w:val="6"/>
        <w:spacing w:before="35"/>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3.4.2 </w:t>
      </w:r>
      <w:r>
        <w:rPr>
          <w:color w:val="000000" w:themeColor="text1"/>
          <w:highlight w:val="none"/>
          <w14:textFill>
            <w14:solidFill>
              <w14:schemeClr w14:val="tx1"/>
            </w14:solidFill>
          </w14:textFill>
        </w:rPr>
        <w:t xml:space="preserve">投标人不按本章第 </w:t>
      </w:r>
      <w:r>
        <w:rPr>
          <w:rFonts w:ascii="Times New Roman" w:eastAsia="Times New Roman"/>
          <w:color w:val="000000" w:themeColor="text1"/>
          <w:highlight w:val="none"/>
          <w14:textFill>
            <w14:solidFill>
              <w14:schemeClr w14:val="tx1"/>
            </w14:solidFill>
          </w14:textFill>
        </w:rPr>
        <w:t xml:space="preserve">3.4.1 </w:t>
      </w:r>
      <w:r>
        <w:rPr>
          <w:color w:val="000000" w:themeColor="text1"/>
          <w:highlight w:val="none"/>
          <w14:textFill>
            <w14:solidFill>
              <w14:schemeClr w14:val="tx1"/>
            </w14:solidFill>
          </w14:textFill>
        </w:rPr>
        <w:t>项要求提交投标保证金的，评标委员会将否决其投标。</w:t>
      </w:r>
    </w:p>
    <w:p>
      <w:pPr>
        <w:pStyle w:val="6"/>
        <w:spacing w:before="107" w:line="331"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3.4.3 </w:t>
      </w:r>
      <w:r>
        <w:rPr>
          <w:color w:val="000000" w:themeColor="text1"/>
          <w:highlight w:val="none"/>
          <w14:textFill>
            <w14:solidFill>
              <w14:schemeClr w14:val="tx1"/>
            </w14:solidFill>
          </w14:textFill>
        </w:rPr>
        <w:t xml:space="preserve">招标人最迟将在与中标人签订合同后 </w:t>
      </w:r>
      <w:r>
        <w:rPr>
          <w:rFonts w:ascii="Times New Roman" w:eastAsia="Times New Roman"/>
          <w:color w:val="000000" w:themeColor="text1"/>
          <w:highlight w:val="none"/>
          <w14:textFill>
            <w14:solidFill>
              <w14:schemeClr w14:val="tx1"/>
            </w14:solidFill>
          </w14:textFill>
        </w:rPr>
        <w:t xml:space="preserve">5 </w:t>
      </w:r>
      <w:r>
        <w:rPr>
          <w:color w:val="000000" w:themeColor="text1"/>
          <w:spacing w:val="-6"/>
          <w:highlight w:val="none"/>
          <w14:textFill>
            <w14:solidFill>
              <w14:schemeClr w14:val="tx1"/>
            </w14:solidFill>
          </w14:textFill>
        </w:rPr>
        <w:t xml:space="preserve">日内，向未中标的投标人和中标人退还投标保 </w:t>
      </w:r>
      <w:r>
        <w:rPr>
          <w:color w:val="000000" w:themeColor="text1"/>
          <w:highlight w:val="none"/>
          <w14:textFill>
            <w14:solidFill>
              <w14:schemeClr w14:val="tx1"/>
            </w14:solidFill>
          </w14:textFill>
        </w:rPr>
        <w:t>证金。投标保证金以现金或者支票形式递交的，还应退还银行同期存款利息。</w:t>
      </w:r>
    </w:p>
    <w:p>
      <w:pPr>
        <w:pStyle w:val="6"/>
        <w:spacing w:before="46"/>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3.4.4</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有下列情形之一的，投标保证金将不予退还：</w:t>
      </w:r>
    </w:p>
    <w:p>
      <w:pPr>
        <w:pStyle w:val="6"/>
        <w:spacing w:before="107"/>
        <w:ind w:left="414"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）投标人在投标有效期内撤销投标文件；</w:t>
      </w:r>
    </w:p>
    <w:p>
      <w:pPr>
        <w:pStyle w:val="6"/>
        <w:spacing w:before="110" w:line="331" w:lineRule="auto"/>
        <w:ind w:left="100" w:right="102" w:firstLine="314"/>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）中标人在收到中标通知书后，无正当理由不与招标人订立合同，在签订合同时向招标 人提出附加条件，或者不按照招标文件要求提交履约保证金；</w:t>
      </w:r>
    </w:p>
    <w:p>
      <w:pPr>
        <w:pStyle w:val="6"/>
        <w:spacing w:before="43"/>
        <w:ind w:left="414"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）发生投标人须知前附表规定的其他可以不予退还投标保证金的情形。</w:t>
      </w:r>
    </w:p>
    <w:p>
      <w:pPr>
        <w:pStyle w:val="6"/>
        <w:rPr>
          <w:color w:val="000000" w:themeColor="text1"/>
          <w:sz w:val="19"/>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35" w:name="_bookmark42"/>
      <w:bookmarkEnd w:id="35"/>
      <w:r>
        <w:rPr>
          <w:rFonts w:ascii="Times New Roman" w:eastAsia="Times New Roman"/>
          <w:color w:val="000000" w:themeColor="text1"/>
          <w:highlight w:val="none"/>
          <w14:textFill>
            <w14:solidFill>
              <w14:schemeClr w14:val="tx1"/>
            </w14:solidFill>
          </w14:textFill>
        </w:rPr>
        <w:t>3.5</w:t>
      </w:r>
      <w:r>
        <w:rPr>
          <w:rFonts w:ascii="Times New Roman" w:eastAsia="Times New Roman"/>
          <w:color w:val="000000" w:themeColor="text1"/>
          <w:spacing w:val="68"/>
          <w:highlight w:val="none"/>
          <w14:textFill>
            <w14:solidFill>
              <w14:schemeClr w14:val="tx1"/>
            </w14:solidFill>
          </w14:textFill>
        </w:rPr>
        <w:t xml:space="preserve"> </w:t>
      </w:r>
      <w:r>
        <w:rPr>
          <w:color w:val="000000" w:themeColor="text1"/>
          <w:highlight w:val="none"/>
          <w14:textFill>
            <w14:solidFill>
              <w14:schemeClr w14:val="tx1"/>
            </w14:solidFill>
          </w14:textFill>
        </w:rPr>
        <w:t>资格审查资料（适用于已进行资格预审的）</w:t>
      </w:r>
    </w:p>
    <w:p>
      <w:pPr>
        <w:pStyle w:val="6"/>
        <w:spacing w:before="3"/>
        <w:rPr>
          <w:color w:val="000000" w:themeColor="text1"/>
          <w:sz w:val="27"/>
          <w:highlight w:val="none"/>
          <w14:textFill>
            <w14:solidFill>
              <w14:schemeClr w14:val="tx1"/>
            </w14:solidFill>
          </w14:textFill>
        </w:rPr>
      </w:pPr>
    </w:p>
    <w:p>
      <w:pPr>
        <w:pStyle w:val="6"/>
        <w:spacing w:line="348" w:lineRule="auto"/>
        <w:ind w:left="100" w:right="140"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投标人在递交投标文件前，发生可能影响其投标资格的新情况的，应更新或补充其在申请 资格预审时提供的资料，以证实其各项资格条件仍能继续满足资格预审文件的要求，且没有实 质性降低。</w:t>
      </w:r>
    </w:p>
    <w:p>
      <w:pPr>
        <w:pStyle w:val="4"/>
        <w:spacing w:before="170"/>
        <w:rPr>
          <w:color w:val="000000" w:themeColor="text1"/>
          <w:highlight w:val="none"/>
          <w14:textFill>
            <w14:solidFill>
              <w14:schemeClr w14:val="tx1"/>
            </w14:solidFill>
          </w14:textFill>
        </w:rPr>
      </w:pPr>
      <w:bookmarkStart w:id="36" w:name="_bookmark43"/>
      <w:bookmarkEnd w:id="36"/>
      <w:r>
        <w:rPr>
          <w:rFonts w:ascii="Times New Roman" w:eastAsia="Times New Roman"/>
          <w:color w:val="000000" w:themeColor="text1"/>
          <w:highlight w:val="none"/>
          <w14:textFill>
            <w14:solidFill>
              <w14:schemeClr w14:val="tx1"/>
            </w14:solidFill>
          </w14:textFill>
        </w:rPr>
        <w:t>3.5</w:t>
      </w:r>
      <w:r>
        <w:rPr>
          <w:rFonts w:ascii="Times New Roman" w:eastAsia="Times New Roman"/>
          <w:color w:val="000000" w:themeColor="text1"/>
          <w:spacing w:val="68"/>
          <w:highlight w:val="none"/>
          <w14:textFill>
            <w14:solidFill>
              <w14:schemeClr w14:val="tx1"/>
            </w14:solidFill>
          </w14:textFill>
        </w:rPr>
        <w:t xml:space="preserve"> </w:t>
      </w:r>
      <w:r>
        <w:rPr>
          <w:color w:val="000000" w:themeColor="text1"/>
          <w:highlight w:val="none"/>
          <w14:textFill>
            <w14:solidFill>
              <w14:schemeClr w14:val="tx1"/>
            </w14:solidFill>
          </w14:textFill>
        </w:rPr>
        <w:t>资格审查资料（适用于未进行资格预审的）</w:t>
      </w:r>
    </w:p>
    <w:p>
      <w:pPr>
        <w:pStyle w:val="6"/>
        <w:spacing w:before="3"/>
        <w:rPr>
          <w:color w:val="000000" w:themeColor="text1"/>
          <w:sz w:val="27"/>
          <w:highlight w:val="none"/>
          <w14:textFill>
            <w14:solidFill>
              <w14:schemeClr w14:val="tx1"/>
            </w14:solidFill>
          </w14:textFill>
        </w:rPr>
      </w:pPr>
    </w:p>
    <w:p>
      <w:pPr>
        <w:pStyle w:val="6"/>
        <w:spacing w:line="350" w:lineRule="auto"/>
        <w:ind w:left="100" w:right="114" w:firstLine="419"/>
        <w:jc w:val="both"/>
        <w:rPr>
          <w:color w:val="000000" w:themeColor="text1"/>
          <w:highlight w:val="none"/>
          <w14:textFill>
            <w14:solidFill>
              <w14:schemeClr w14:val="tx1"/>
            </w14:solidFill>
          </w14:textFill>
        </w:rPr>
      </w:pPr>
      <w:r>
        <w:rPr>
          <w:color w:val="000000" w:themeColor="text1"/>
          <w:spacing w:val="-1"/>
          <w:highlight w:val="none"/>
          <w14:textFill>
            <w14:solidFill>
              <w14:schemeClr w14:val="tx1"/>
            </w14:solidFill>
          </w14:textFill>
        </w:rPr>
        <w:t xml:space="preserve">除投标人须知前附表另有规定外，投标人应按下列规定提供资格审查资料，以证明其满足 </w:t>
      </w:r>
      <w:r>
        <w:rPr>
          <w:color w:val="000000" w:themeColor="text1"/>
          <w:highlight w:val="none"/>
          <w14:textFill>
            <w14:solidFill>
              <w14:schemeClr w14:val="tx1"/>
            </w14:solidFill>
          </w14:textFill>
        </w:rPr>
        <w:t>本章第</w:t>
      </w:r>
      <w:r>
        <w:rPr>
          <w:color w:val="000000" w:themeColor="text1"/>
          <w:spacing w:val="-55"/>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1.4 </w:t>
      </w:r>
      <w:r>
        <w:rPr>
          <w:color w:val="000000" w:themeColor="text1"/>
          <w:highlight w:val="none"/>
          <w14:textFill>
            <w14:solidFill>
              <w14:schemeClr w14:val="tx1"/>
            </w14:solidFill>
          </w14:textFill>
        </w:rPr>
        <w:t>款规定的资质、财务、业绩、信誉等要求。</w:t>
      </w:r>
    </w:p>
    <w:p>
      <w:pPr>
        <w:pStyle w:val="6"/>
        <w:spacing w:line="331" w:lineRule="auto"/>
        <w:ind w:left="100" w:right="111" w:firstLine="419"/>
        <w:jc w:val="both"/>
        <w:rPr>
          <w:color w:val="000000" w:themeColor="text1"/>
          <w:highlight w:val="none"/>
          <w14:textFill>
            <w14:solidFill>
              <w14:schemeClr w14:val="tx1"/>
            </w14:solidFill>
          </w14:textFill>
        </w:rPr>
      </w:pPr>
      <w:r>
        <w:rPr>
          <w:rFonts w:ascii="Times New Roman" w:hAnsi="Times New Roman" w:eastAsia="Times New Roman"/>
          <w:color w:val="000000" w:themeColor="text1"/>
          <w:w w:val="95"/>
          <w:highlight w:val="none"/>
          <w14:textFill>
            <w14:solidFill>
              <w14:schemeClr w14:val="tx1"/>
            </w14:solidFill>
          </w14:textFill>
        </w:rPr>
        <w:t xml:space="preserve">3.5.1 </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投标人基本情况表</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应附投标人及其制造商（适用于代理经销商投标的情形）资格或</w:t>
      </w:r>
      <w:r>
        <w:rPr>
          <w:color w:val="000000" w:themeColor="text1"/>
          <w:highlight w:val="none"/>
          <w14:textFill>
            <w14:solidFill>
              <w14:schemeClr w14:val="tx1"/>
            </w14:solidFill>
          </w14:textFill>
        </w:rPr>
        <w:t>者资质证书副本和投标材料检验或认证等材料的复印件以及：</w:t>
      </w:r>
    </w:p>
    <w:p>
      <w:pPr>
        <w:pStyle w:val="6"/>
        <w:spacing w:before="46" w:line="328" w:lineRule="auto"/>
        <w:ind w:left="100" w:right="113" w:firstLine="419"/>
        <w:jc w:val="both"/>
        <w:rPr>
          <w:color w:val="000000" w:themeColor="text1"/>
          <w:highlight w:val="none"/>
          <w14:textFill>
            <w14:solidFill>
              <w14:schemeClr w14:val="tx1"/>
            </w14:solidFill>
          </w14:textFill>
        </w:rPr>
      </w:pPr>
      <w:r>
        <w:rPr>
          <w:color w:val="000000" w:themeColor="text1"/>
          <w:spacing w:val="-5"/>
          <w:w w:val="95"/>
          <w:highlight w:val="none"/>
          <w14:textFill>
            <w14:solidFill>
              <w14:schemeClr w14:val="tx1"/>
            </w14:solidFill>
          </w14:textFill>
        </w:rPr>
        <w:t>（</w:t>
      </w:r>
      <w:r>
        <w:rPr>
          <w:rFonts w:ascii="Times New Roman" w:hAnsi="Times New Roman" w:eastAsia="Times New Roman"/>
          <w:color w:val="000000" w:themeColor="text1"/>
          <w:spacing w:val="-5"/>
          <w:w w:val="95"/>
          <w:highlight w:val="none"/>
          <w14:textFill>
            <w14:solidFill>
              <w14:schemeClr w14:val="tx1"/>
            </w14:solidFill>
          </w14:textFill>
        </w:rPr>
        <w:t>1</w:t>
      </w:r>
      <w:r>
        <w:rPr>
          <w:color w:val="000000" w:themeColor="text1"/>
          <w:spacing w:val="-5"/>
          <w:w w:val="95"/>
          <w:highlight w:val="none"/>
          <w14:textFill>
            <w14:solidFill>
              <w14:schemeClr w14:val="tx1"/>
            </w14:solidFill>
          </w14:textFill>
        </w:rPr>
        <w:t>）投标人为企业的，应提交营业执照</w:t>
      </w:r>
      <w:r>
        <w:rPr>
          <w:rFonts w:hint="eastAsia"/>
          <w:color w:val="000000" w:themeColor="text1"/>
          <w:spacing w:val="-5"/>
          <w:w w:val="95"/>
          <w:highlight w:val="none"/>
          <w:lang w:val="en-US" w:eastAsia="zh-CN"/>
          <w14:textFill>
            <w14:solidFill>
              <w14:schemeClr w14:val="tx1"/>
            </w14:solidFill>
          </w14:textFill>
        </w:rPr>
        <w:t>副本</w:t>
      </w:r>
      <w:r>
        <w:rPr>
          <w:color w:val="000000" w:themeColor="text1"/>
          <w:spacing w:val="-3"/>
          <w:w w:val="100"/>
          <w:highlight w:val="none"/>
          <w14:textFill>
            <w14:solidFill>
              <w14:schemeClr w14:val="tx1"/>
            </w14:solidFill>
          </w14:textFill>
        </w:rPr>
        <w:t>复</w:t>
      </w:r>
      <w:r>
        <w:rPr>
          <w:color w:val="000000" w:themeColor="text1"/>
          <w:w w:val="100"/>
          <w:highlight w:val="none"/>
          <w14:textFill>
            <w14:solidFill>
              <w14:schemeClr w14:val="tx1"/>
            </w14:solidFill>
          </w14:textFill>
        </w:rPr>
        <w:t>印件；</w:t>
      </w:r>
    </w:p>
    <w:p>
      <w:pPr>
        <w:pStyle w:val="6"/>
        <w:spacing w:before="24" w:line="331" w:lineRule="auto"/>
        <w:ind w:left="100" w:right="111" w:firstLine="419"/>
        <w:jc w:val="both"/>
        <w:rPr>
          <w:color w:val="000000" w:themeColor="text1"/>
          <w:highlight w:val="none"/>
          <w14:textFill>
            <w14:solidFill>
              <w14:schemeClr w14:val="tx1"/>
            </w14:solidFill>
          </w14:textFill>
        </w:rPr>
      </w:pPr>
      <w:r>
        <w:rPr>
          <w:color w:val="000000" w:themeColor="text1"/>
          <w:spacing w:val="-4"/>
          <w:highlight w:val="none"/>
          <w14:textFill>
            <w14:solidFill>
              <w14:schemeClr w14:val="tx1"/>
            </w14:solidFill>
          </w14:textFill>
        </w:rPr>
        <w:t>（</w:t>
      </w:r>
      <w:r>
        <w:rPr>
          <w:rFonts w:ascii="Times New Roman" w:eastAsia="Times New Roman"/>
          <w:color w:val="000000" w:themeColor="text1"/>
          <w:spacing w:val="-4"/>
          <w:highlight w:val="none"/>
          <w14:textFill>
            <w14:solidFill>
              <w14:schemeClr w14:val="tx1"/>
            </w14:solidFill>
          </w14:textFill>
        </w:rPr>
        <w:t>2</w:t>
      </w:r>
      <w:r>
        <w:rPr>
          <w:color w:val="000000" w:themeColor="text1"/>
          <w:spacing w:val="-4"/>
          <w:highlight w:val="none"/>
          <w14:textFill>
            <w14:solidFill>
              <w14:schemeClr w14:val="tx1"/>
            </w14:solidFill>
          </w14:textFill>
        </w:rPr>
        <w:t>）投标人为依法允许经营的事业单位的，应提交事业单位法人证书的</w:t>
      </w:r>
      <w:r>
        <w:rPr>
          <w:color w:val="000000" w:themeColor="text1"/>
          <w:highlight w:val="none"/>
          <w14:textFill>
            <w14:solidFill>
              <w14:schemeClr w14:val="tx1"/>
            </w14:solidFill>
          </w14:textFill>
        </w:rPr>
        <w:t>复印件。</w:t>
      </w:r>
    </w:p>
    <w:p>
      <w:pPr>
        <w:pStyle w:val="6"/>
        <w:spacing w:before="43" w:line="340" w:lineRule="auto"/>
        <w:ind w:left="100" w:right="111" w:firstLine="419"/>
        <w:jc w:val="both"/>
        <w:rPr>
          <w:color w:val="000000" w:themeColor="text1"/>
          <w:highlight w:val="none"/>
          <w14:textFill>
            <w14:solidFill>
              <w14:schemeClr w14:val="tx1"/>
            </w14:solidFill>
          </w14:textFill>
        </w:rPr>
      </w:pPr>
      <w:r>
        <w:rPr>
          <w:rFonts w:ascii="Times New Roman" w:hAnsi="Times New Roman" w:eastAsia="Times New Roman"/>
          <w:color w:val="000000" w:themeColor="text1"/>
          <w:w w:val="95"/>
          <w:highlight w:val="none"/>
          <w14:textFill>
            <w14:solidFill>
              <w14:schemeClr w14:val="tx1"/>
            </w14:solidFill>
          </w14:textFill>
        </w:rPr>
        <w:t xml:space="preserve">3.5.2 </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近年财务状况表</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应附经会计师事务所或审计机构审计的财务会计报表，包括资产负</w:t>
      </w:r>
      <w:r>
        <w:rPr>
          <w:color w:val="000000" w:themeColor="text1"/>
          <w:highlight w:val="none"/>
          <w14:textFill>
            <w14:solidFill>
              <w14:schemeClr w14:val="tx1"/>
            </w14:solidFill>
          </w14:textFill>
        </w:rPr>
        <w:t>债表、现金流量表、利润表和财务情况说明书的复印件，具体年份要求见投标人须知前附表。 投标人的成立时间少于投标人须知前附表规定年份的，应提供成立以来的财务状况表。</w:t>
      </w:r>
    </w:p>
    <w:p>
      <w:pPr>
        <w:pStyle w:val="6"/>
        <w:spacing w:before="35"/>
        <w:ind w:left="520" w:right="26"/>
        <w:rPr>
          <w:color w:val="000000" w:themeColor="text1"/>
          <w:highlight w:val="none"/>
          <w14:textFill>
            <w14:solidFill>
              <w14:schemeClr w14:val="tx1"/>
            </w14:solidFill>
          </w14:textFill>
        </w:rPr>
      </w:pPr>
      <w:r>
        <w:rPr>
          <w:rFonts w:ascii="Times New Roman" w:hAnsi="Times New Roman" w:eastAsia="Times New Roman"/>
          <w:color w:val="000000" w:themeColor="text1"/>
          <w:w w:val="95"/>
          <w:highlight w:val="none"/>
          <w14:textFill>
            <w14:solidFill>
              <w14:schemeClr w14:val="tx1"/>
            </w14:solidFill>
          </w14:textFill>
        </w:rPr>
        <w:t xml:space="preserve">3.5.3        </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近年完成的类似项目情况表</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应附中标通知书和（或）合同协议书、设备进场验收证</w:t>
      </w:r>
    </w:p>
    <w:p>
      <w:pPr>
        <w:spacing w:after="0"/>
        <w:rPr>
          <w:color w:val="000000" w:themeColor="text1"/>
          <w:highlight w:val="none"/>
          <w14:textFill>
            <w14:solidFill>
              <w14:schemeClr w14:val="tx1"/>
            </w14:solidFill>
          </w14:textFill>
        </w:rPr>
        <w:sectPr>
          <w:pgSz w:w="12240" w:h="15840"/>
          <w:pgMar w:top="1500" w:right="1680" w:bottom="1120" w:left="1700" w:header="0" w:footer="861" w:gutter="0"/>
          <w:cols w:space="720" w:num="1"/>
        </w:sectPr>
      </w:pPr>
    </w:p>
    <w:p>
      <w:pPr>
        <w:pStyle w:val="6"/>
        <w:spacing w:before="14"/>
        <w:ind w:right="240"/>
        <w:jc w:val="righ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书等的复印件，具体时间要求见投标人须知前附表。每张表格只填写一个项目，并标明序号。</w:t>
      </w:r>
    </w:p>
    <w:p>
      <w:pPr>
        <w:pStyle w:val="6"/>
        <w:spacing w:before="126" w:line="328" w:lineRule="auto"/>
        <w:ind w:left="100" w:right="214" w:firstLine="419"/>
        <w:jc w:val="both"/>
        <w:rPr>
          <w:color w:val="000000" w:themeColor="text1"/>
          <w:highlight w:val="none"/>
          <w14:textFill>
            <w14:solidFill>
              <w14:schemeClr w14:val="tx1"/>
            </w14:solidFill>
          </w14:textFill>
        </w:rPr>
      </w:pPr>
      <w:r>
        <w:rPr>
          <w:rFonts w:ascii="Times New Roman" w:hAnsi="Times New Roman" w:eastAsia="Times New Roman"/>
          <w:color w:val="000000" w:themeColor="text1"/>
          <w:w w:val="95"/>
          <w:highlight w:val="none"/>
          <w14:textFill>
            <w14:solidFill>
              <w14:schemeClr w14:val="tx1"/>
            </w14:solidFill>
          </w14:textFill>
        </w:rPr>
        <w:t xml:space="preserve">3.5.4 </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正在供货和新承接的项目情况表</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 xml:space="preserve">应附中标通知书和（或）合同协议书复印件。每张 </w:t>
      </w:r>
      <w:r>
        <w:rPr>
          <w:color w:val="000000" w:themeColor="text1"/>
          <w:highlight w:val="none"/>
          <w14:textFill>
            <w14:solidFill>
              <w14:schemeClr w14:val="tx1"/>
            </w14:solidFill>
          </w14:textFill>
        </w:rPr>
        <w:t>表格只填写一个项目，并标明序号。</w:t>
      </w:r>
    </w:p>
    <w:p>
      <w:pPr>
        <w:pStyle w:val="6"/>
        <w:spacing w:before="48" w:line="338" w:lineRule="auto"/>
        <w:ind w:left="100" w:right="211" w:firstLine="419"/>
        <w:jc w:val="left"/>
        <w:rPr>
          <w:color w:val="auto"/>
          <w:spacing w:val="-2"/>
          <w:highlight w:val="none"/>
        </w:rPr>
      </w:pPr>
      <w:r>
        <w:rPr>
          <w:rFonts w:ascii="Times New Roman" w:hAnsi="Times New Roman" w:eastAsia="Times New Roman"/>
          <w:color w:val="000000" w:themeColor="text1"/>
          <w:w w:val="95"/>
          <w:highlight w:val="none"/>
          <w14:textFill>
            <w14:solidFill>
              <w14:schemeClr w14:val="tx1"/>
            </w14:solidFill>
          </w14:textFill>
        </w:rPr>
        <w:t xml:space="preserve">3.5.5 </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近年发生的诉讼及仲裁情况</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应说明投标人败诉的设备买卖合同的相关情况，并附法</w:t>
      </w:r>
      <w:r>
        <w:rPr>
          <w:color w:val="000000" w:themeColor="text1"/>
          <w:spacing w:val="-2"/>
          <w:highlight w:val="none"/>
          <w14:textFill>
            <w14:solidFill>
              <w14:schemeClr w14:val="tx1"/>
            </w14:solidFill>
          </w14:textFill>
        </w:rPr>
        <w:t>院或仲裁机构作出的判决、裁决等有关法律文书复印件，</w:t>
      </w:r>
      <w:r>
        <w:rPr>
          <w:rFonts w:hint="eastAsia"/>
          <w:color w:val="auto"/>
          <w:highlight w:val="none"/>
          <w:lang w:val="en-US" w:eastAsia="zh-CN"/>
        </w:rPr>
        <w:t>或提供“中国裁判文书网”企业查询结果，</w:t>
      </w:r>
      <w:r>
        <w:rPr>
          <w:color w:val="auto"/>
          <w:spacing w:val="-2"/>
          <w:highlight w:val="none"/>
        </w:rPr>
        <w:t xml:space="preserve">具体时间要求见投标人须知前附表。 </w:t>
      </w:r>
    </w:p>
    <w:p>
      <w:pPr>
        <w:pStyle w:val="6"/>
        <w:spacing w:before="48" w:line="338" w:lineRule="auto"/>
        <w:ind w:left="100" w:right="211" w:firstLine="419"/>
        <w:jc w:val="left"/>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3.5.6  </w:t>
      </w:r>
      <w:r>
        <w:rPr>
          <w:color w:val="000000" w:themeColor="text1"/>
          <w:spacing w:val="-5"/>
          <w:highlight w:val="none"/>
          <w14:textFill>
            <w14:solidFill>
              <w14:schemeClr w14:val="tx1"/>
            </w14:solidFill>
          </w14:textFill>
        </w:rPr>
        <w:t xml:space="preserve">投标人须知前附表规定接受联合体投标的，本章第 </w:t>
      </w:r>
      <w:r>
        <w:rPr>
          <w:rFonts w:ascii="Times New Roman" w:hAnsi="Times New Roman" w:eastAsia="Times New Roman"/>
          <w:color w:val="000000" w:themeColor="text1"/>
          <w:highlight w:val="none"/>
          <w14:textFill>
            <w14:solidFill>
              <w14:schemeClr w14:val="tx1"/>
            </w14:solidFill>
          </w14:textFill>
        </w:rPr>
        <w:t xml:space="preserve">3.5.1 </w:t>
      </w:r>
      <w:r>
        <w:rPr>
          <w:color w:val="000000" w:themeColor="text1"/>
          <w:highlight w:val="none"/>
          <w14:textFill>
            <w14:solidFill>
              <w14:schemeClr w14:val="tx1"/>
            </w14:solidFill>
          </w14:textFill>
        </w:rPr>
        <w:t>项至第</w:t>
      </w:r>
      <w:r>
        <w:rPr>
          <w:color w:val="000000" w:themeColor="text1"/>
          <w:spacing w:val="-71"/>
          <w:highlight w:val="none"/>
          <w14:textFill>
            <w14:solidFill>
              <w14:schemeClr w14:val="tx1"/>
            </w14:solidFill>
          </w14:textFill>
        </w:rPr>
        <w:t xml:space="preserve"> </w:t>
      </w:r>
      <w:r>
        <w:rPr>
          <w:rFonts w:ascii="Times New Roman" w:hAnsi="Times New Roman" w:eastAsia="Times New Roman"/>
          <w:color w:val="000000" w:themeColor="text1"/>
          <w:highlight w:val="none"/>
          <w14:textFill>
            <w14:solidFill>
              <w14:schemeClr w14:val="tx1"/>
            </w14:solidFill>
          </w14:textFill>
        </w:rPr>
        <w:t xml:space="preserve">3.5.5 </w:t>
      </w:r>
      <w:r>
        <w:rPr>
          <w:color w:val="000000" w:themeColor="text1"/>
          <w:highlight w:val="none"/>
          <w14:textFill>
            <w14:solidFill>
              <w14:schemeClr w14:val="tx1"/>
            </w14:solidFill>
          </w14:textFill>
        </w:rPr>
        <w:t>项规定的表格和</w:t>
      </w:r>
    </w:p>
    <w:p>
      <w:pPr>
        <w:pStyle w:val="6"/>
        <w:spacing w:before="14"/>
        <w:ind w:left="100" w:right="21"/>
        <w:jc w:val="lef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资料应包括联合体各方相关情况。</w:t>
      </w:r>
    </w:p>
    <w:p>
      <w:pPr>
        <w:pStyle w:val="6"/>
        <w:spacing w:before="3"/>
        <w:rPr>
          <w:color w:val="000000" w:themeColor="text1"/>
          <w:sz w:val="20"/>
          <w:highlight w:val="none"/>
          <w14:textFill>
            <w14:solidFill>
              <w14:schemeClr w14:val="tx1"/>
            </w14:solidFill>
          </w14:textFill>
        </w:rPr>
      </w:pPr>
    </w:p>
    <w:p>
      <w:pPr>
        <w:pStyle w:val="4"/>
        <w:spacing w:before="1"/>
        <w:ind w:right="21"/>
        <w:rPr>
          <w:color w:val="000000" w:themeColor="text1"/>
          <w:highlight w:val="none"/>
          <w14:textFill>
            <w14:solidFill>
              <w14:schemeClr w14:val="tx1"/>
            </w14:solidFill>
          </w14:textFill>
        </w:rPr>
      </w:pPr>
      <w:bookmarkStart w:id="37" w:name="_bookmark44"/>
      <w:bookmarkEnd w:id="37"/>
      <w:r>
        <w:rPr>
          <w:rFonts w:ascii="Times New Roman" w:eastAsia="Times New Roman"/>
          <w:color w:val="000000" w:themeColor="text1"/>
          <w:highlight w:val="none"/>
          <w14:textFill>
            <w14:solidFill>
              <w14:schemeClr w14:val="tx1"/>
            </w14:solidFill>
          </w14:textFill>
        </w:rPr>
        <w:t>3.6</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备选投标方案</w:t>
      </w:r>
    </w:p>
    <w:p>
      <w:pPr>
        <w:pStyle w:val="6"/>
        <w:spacing w:before="3"/>
        <w:rPr>
          <w:color w:val="000000" w:themeColor="text1"/>
          <w:sz w:val="27"/>
          <w:highlight w:val="none"/>
          <w14:textFill>
            <w14:solidFill>
              <w14:schemeClr w14:val="tx1"/>
            </w14:solidFill>
          </w14:textFill>
        </w:rPr>
      </w:pPr>
    </w:p>
    <w:p>
      <w:pPr>
        <w:pStyle w:val="6"/>
        <w:spacing w:line="328" w:lineRule="auto"/>
        <w:ind w:left="100" w:right="2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3.6.1 </w:t>
      </w:r>
      <w:r>
        <w:rPr>
          <w:color w:val="000000" w:themeColor="text1"/>
          <w:spacing w:val="-4"/>
          <w:highlight w:val="none"/>
          <w14:textFill>
            <w14:solidFill>
              <w14:schemeClr w14:val="tx1"/>
            </w14:solidFill>
          </w14:textFill>
        </w:rPr>
        <w:t xml:space="preserve">除投标人须知前附表规定允许外，投标人不得递交备选投标方案，否则其投标将被否 </w:t>
      </w:r>
      <w:r>
        <w:rPr>
          <w:color w:val="000000" w:themeColor="text1"/>
          <w:highlight w:val="none"/>
          <w14:textFill>
            <w14:solidFill>
              <w14:schemeClr w14:val="tx1"/>
            </w14:solidFill>
          </w14:textFill>
        </w:rPr>
        <w:t>决。</w:t>
      </w:r>
    </w:p>
    <w:p>
      <w:pPr>
        <w:pStyle w:val="6"/>
        <w:spacing w:before="48" w:line="338"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3.6.2 </w:t>
      </w:r>
      <w:r>
        <w:rPr>
          <w:color w:val="000000" w:themeColor="text1"/>
          <w:highlight w:val="none"/>
          <w14:textFill>
            <w14:solidFill>
              <w14:schemeClr w14:val="tx1"/>
            </w14:solidFill>
          </w14:textFill>
        </w:rPr>
        <w:t>允许投标人递交备选投标方案的，只有中标人所递交的备选投标方案方可予以考虑。 评标委员会认为中标人的备选投标方案优于其按照招标文件要求编制的投标方案的，招标人可 以接受该备选投标方案。</w:t>
      </w:r>
    </w:p>
    <w:p>
      <w:pPr>
        <w:pStyle w:val="6"/>
        <w:spacing w:before="40" w:line="331" w:lineRule="auto"/>
        <w:ind w:left="100" w:right="2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3.6.3 </w:t>
      </w:r>
      <w:r>
        <w:rPr>
          <w:color w:val="000000" w:themeColor="text1"/>
          <w:spacing w:val="-4"/>
          <w:highlight w:val="none"/>
          <w14:textFill>
            <w14:solidFill>
              <w14:schemeClr w14:val="tx1"/>
            </w14:solidFill>
          </w14:textFill>
        </w:rPr>
        <w:t xml:space="preserve">投标人提供两个或两个以上投标报价，或者在投标文件中提供一个报价，但同时提供 </w:t>
      </w:r>
      <w:r>
        <w:rPr>
          <w:color w:val="000000" w:themeColor="text1"/>
          <w:highlight w:val="none"/>
          <w14:textFill>
            <w14:solidFill>
              <w14:schemeClr w14:val="tx1"/>
            </w14:solidFill>
          </w14:textFill>
        </w:rPr>
        <w:t>两个或两个以上供货方案的，视为提供备选方案。</w:t>
      </w:r>
    </w:p>
    <w:p>
      <w:pPr>
        <w:pStyle w:val="6"/>
        <w:spacing w:before="12"/>
        <w:rPr>
          <w:color w:val="000000" w:themeColor="text1"/>
          <w:sz w:val="13"/>
          <w:highlight w:val="none"/>
          <w14:textFill>
            <w14:solidFill>
              <w14:schemeClr w14:val="tx1"/>
            </w14:solidFill>
          </w14:textFill>
        </w:rPr>
      </w:pPr>
    </w:p>
    <w:p>
      <w:pPr>
        <w:pStyle w:val="4"/>
        <w:ind w:right="21"/>
        <w:rPr>
          <w:color w:val="000000" w:themeColor="text1"/>
          <w:highlight w:val="none"/>
          <w14:textFill>
            <w14:solidFill>
              <w14:schemeClr w14:val="tx1"/>
            </w14:solidFill>
          </w14:textFill>
        </w:rPr>
      </w:pPr>
      <w:bookmarkStart w:id="38" w:name="_bookmark45"/>
      <w:bookmarkEnd w:id="38"/>
      <w:r>
        <w:rPr>
          <w:rFonts w:ascii="Times New Roman" w:eastAsia="Times New Roman"/>
          <w:color w:val="000000" w:themeColor="text1"/>
          <w:highlight w:val="none"/>
          <w14:textFill>
            <w14:solidFill>
              <w14:schemeClr w14:val="tx1"/>
            </w14:solidFill>
          </w14:textFill>
        </w:rPr>
        <w:t xml:space="preserve">3.7  </w:t>
      </w:r>
      <w:r>
        <w:rPr>
          <w:color w:val="000000" w:themeColor="text1"/>
          <w:highlight w:val="none"/>
          <w14:textFill>
            <w14:solidFill>
              <w14:schemeClr w14:val="tx1"/>
            </w14:solidFill>
          </w14:textFill>
        </w:rPr>
        <w:t>投标文件的编制</w:t>
      </w:r>
    </w:p>
    <w:p>
      <w:pPr>
        <w:pStyle w:val="6"/>
        <w:spacing w:before="3"/>
        <w:rPr>
          <w:color w:val="000000" w:themeColor="text1"/>
          <w:sz w:val="27"/>
          <w:highlight w:val="none"/>
          <w14:textFill>
            <w14:solidFill>
              <w14:schemeClr w14:val="tx1"/>
            </w14:solidFill>
          </w14:textFill>
        </w:rPr>
      </w:pPr>
    </w:p>
    <w:p>
      <w:pPr>
        <w:pStyle w:val="6"/>
        <w:spacing w:line="331" w:lineRule="auto"/>
        <w:ind w:left="100" w:right="214" w:firstLine="419"/>
        <w:jc w:val="both"/>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3.7.1 </w:t>
      </w:r>
      <w:r>
        <w:rPr>
          <w:color w:val="000000" w:themeColor="text1"/>
          <w:spacing w:val="-3"/>
          <w:highlight w:val="none"/>
          <w14:textFill>
            <w14:solidFill>
              <w14:schemeClr w14:val="tx1"/>
            </w14:solidFill>
          </w14:textFill>
        </w:rPr>
        <w:t>投标文件应按第六章</w:t>
      </w:r>
      <w:r>
        <w:rPr>
          <w:rFonts w:ascii="Times New Roman" w:hAnsi="Times New Roman" w:eastAsia="Times New Roman"/>
          <w:i/>
          <w:color w:val="000000" w:themeColor="text1"/>
          <w:spacing w:val="-3"/>
          <w:highlight w:val="none"/>
          <w14:textFill>
            <w14:solidFill>
              <w14:schemeClr w14:val="tx1"/>
            </w14:solidFill>
          </w14:textFill>
        </w:rPr>
        <w:t>“</w:t>
      </w:r>
      <w:r>
        <w:rPr>
          <w:color w:val="000000" w:themeColor="text1"/>
          <w:spacing w:val="-3"/>
          <w:highlight w:val="none"/>
          <w14:textFill>
            <w14:solidFill>
              <w14:schemeClr w14:val="tx1"/>
            </w14:solidFill>
          </w14:textFill>
        </w:rPr>
        <w:t>投标文件格式</w:t>
      </w:r>
      <w:r>
        <w:rPr>
          <w:rFonts w:ascii="Times New Roman" w:hAnsi="Times New Roman" w:eastAsia="Times New Roman"/>
          <w:i/>
          <w:color w:val="000000" w:themeColor="text1"/>
          <w:spacing w:val="-3"/>
          <w:highlight w:val="none"/>
          <w14:textFill>
            <w14:solidFill>
              <w14:schemeClr w14:val="tx1"/>
            </w14:solidFill>
          </w14:textFill>
        </w:rPr>
        <w:t>”</w:t>
      </w:r>
      <w:r>
        <w:rPr>
          <w:color w:val="000000" w:themeColor="text1"/>
          <w:spacing w:val="-3"/>
          <w:highlight w:val="none"/>
          <w14:textFill>
            <w14:solidFill>
              <w14:schemeClr w14:val="tx1"/>
            </w14:solidFill>
          </w14:textFill>
        </w:rPr>
        <w:t xml:space="preserve">进行编写，如有必要，可以增加附页，作为投标 </w:t>
      </w:r>
      <w:r>
        <w:rPr>
          <w:color w:val="000000" w:themeColor="text1"/>
          <w:highlight w:val="none"/>
          <w14:textFill>
            <w14:solidFill>
              <w14:schemeClr w14:val="tx1"/>
            </w14:solidFill>
          </w14:textFill>
        </w:rPr>
        <w:t>文件的组成部分。</w:t>
      </w:r>
    </w:p>
    <w:p>
      <w:pPr>
        <w:pStyle w:val="6"/>
        <w:spacing w:before="46" w:line="338" w:lineRule="auto"/>
        <w:ind w:left="100" w:right="214"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3.7.2 </w:t>
      </w:r>
      <w:r>
        <w:rPr>
          <w:color w:val="000000" w:themeColor="text1"/>
          <w:spacing w:val="-4"/>
          <w:highlight w:val="none"/>
          <w14:textFill>
            <w14:solidFill>
              <w14:schemeClr w14:val="tx1"/>
            </w14:solidFill>
          </w14:textFill>
        </w:rPr>
        <w:t xml:space="preserve">投标文件应当对招标文件有关供货期、投标有效期、供货要求、招标范围等实质性内 </w:t>
      </w:r>
      <w:r>
        <w:rPr>
          <w:color w:val="000000" w:themeColor="text1"/>
          <w:spacing w:val="-1"/>
          <w:highlight w:val="none"/>
          <w14:textFill>
            <w14:solidFill>
              <w14:schemeClr w14:val="tx1"/>
            </w14:solidFill>
          </w14:textFill>
        </w:rPr>
        <w:t xml:space="preserve">容作出响应。投标文件在满足招标文件实质性要求的基础上，可以提出比招标文件要求更有利 </w:t>
      </w:r>
      <w:r>
        <w:rPr>
          <w:color w:val="000000" w:themeColor="text1"/>
          <w:highlight w:val="none"/>
          <w14:textFill>
            <w14:solidFill>
              <w14:schemeClr w14:val="tx1"/>
            </w14:solidFill>
          </w14:textFill>
        </w:rPr>
        <w:t>于招标人的承诺。</w:t>
      </w:r>
    </w:p>
    <w:p>
      <w:pPr>
        <w:pStyle w:val="6"/>
        <w:spacing w:before="40" w:line="340" w:lineRule="auto"/>
        <w:ind w:left="100" w:right="212" w:firstLine="419"/>
        <w:jc w:val="both"/>
        <w:rPr>
          <w:color w:val="000000" w:themeColor="text1"/>
          <w:highlight w:val="none"/>
          <w14:textFill>
            <w14:solidFill>
              <w14:schemeClr w14:val="tx1"/>
            </w14:solidFill>
          </w14:textFill>
        </w:rPr>
      </w:pPr>
      <w:r>
        <w:rPr>
          <w:rFonts w:ascii="Times New Roman" w:hAnsi="Times New Roman" w:eastAsia="Times New Roman"/>
          <w:color w:val="000000" w:themeColor="text1"/>
          <w:w w:val="100"/>
          <w:highlight w:val="none"/>
          <w14:textFill>
            <w14:solidFill>
              <w14:schemeClr w14:val="tx1"/>
            </w14:solidFill>
          </w14:textFill>
        </w:rPr>
        <w:t>3.7.3</w:t>
      </w:r>
      <w:r>
        <w:rPr>
          <w:color w:val="000000" w:themeColor="text1"/>
          <w:spacing w:val="2"/>
          <w:w w:val="100"/>
          <w:highlight w:val="none"/>
          <w14:textFill>
            <w14:solidFill>
              <w14:schemeClr w14:val="tx1"/>
            </w14:solidFill>
          </w14:textFill>
        </w:rPr>
        <w:t>（</w:t>
      </w:r>
      <w:r>
        <w:rPr>
          <w:rFonts w:ascii="Times New Roman" w:hAnsi="Times New Roman" w:eastAsia="Times New Roman"/>
          <w:color w:val="000000" w:themeColor="text1"/>
          <w:spacing w:val="1"/>
          <w:w w:val="100"/>
          <w:highlight w:val="none"/>
          <w14:textFill>
            <w14:solidFill>
              <w14:schemeClr w14:val="tx1"/>
            </w14:solidFill>
          </w14:textFill>
        </w:rPr>
        <w:t>A</w:t>
      </w:r>
      <w:r>
        <w:rPr>
          <w:color w:val="000000" w:themeColor="text1"/>
          <w:spacing w:val="-104"/>
          <w:w w:val="100"/>
          <w:highlight w:val="none"/>
          <w14:textFill>
            <w14:solidFill>
              <w14:schemeClr w14:val="tx1"/>
            </w14:solidFill>
          </w14:textFill>
        </w:rPr>
        <w:t>）</w:t>
      </w:r>
      <w:r>
        <w:rPr>
          <w:color w:val="000000" w:themeColor="text1"/>
          <w:spacing w:val="2"/>
          <w:w w:val="100"/>
          <w:highlight w:val="none"/>
          <w14:textFill>
            <w14:solidFill>
              <w14:schemeClr w14:val="tx1"/>
            </w14:solidFill>
          </w14:textFill>
        </w:rPr>
        <w:t>（</w:t>
      </w:r>
      <w:r>
        <w:rPr>
          <w:rFonts w:ascii="Times New Roman" w:hAnsi="Times New Roman" w:eastAsia="Times New Roman"/>
          <w:color w:val="000000" w:themeColor="text1"/>
          <w:w w:val="100"/>
          <w:highlight w:val="none"/>
          <w14:textFill>
            <w14:solidFill>
              <w14:schemeClr w14:val="tx1"/>
            </w14:solidFill>
          </w14:textFill>
        </w:rPr>
        <w:t>1</w:t>
      </w:r>
      <w:r>
        <w:rPr>
          <w:color w:val="000000" w:themeColor="text1"/>
          <w:spacing w:val="2"/>
          <w:w w:val="100"/>
          <w:highlight w:val="none"/>
          <w14:textFill>
            <w14:solidFill>
              <w14:schemeClr w14:val="tx1"/>
            </w14:solidFill>
          </w14:textFill>
        </w:rPr>
        <w:t>）</w:t>
      </w:r>
      <w:r>
        <w:rPr>
          <w:color w:val="000000" w:themeColor="text1"/>
          <w:w w:val="100"/>
          <w:highlight w:val="none"/>
          <w14:textFill>
            <w14:solidFill>
              <w14:schemeClr w14:val="tx1"/>
            </w14:solidFill>
          </w14:textFill>
        </w:rPr>
        <w:t>投标</w:t>
      </w:r>
      <w:r>
        <w:rPr>
          <w:color w:val="000000" w:themeColor="text1"/>
          <w:spacing w:val="2"/>
          <w:w w:val="100"/>
          <w:highlight w:val="none"/>
          <w14:textFill>
            <w14:solidFill>
              <w14:schemeClr w14:val="tx1"/>
            </w14:solidFill>
          </w14:textFill>
        </w:rPr>
        <w:t>文</w:t>
      </w:r>
      <w:r>
        <w:rPr>
          <w:color w:val="000000" w:themeColor="text1"/>
          <w:w w:val="100"/>
          <w:highlight w:val="none"/>
          <w14:textFill>
            <w14:solidFill>
              <w14:schemeClr w14:val="tx1"/>
            </w14:solidFill>
          </w14:textFill>
        </w:rPr>
        <w:t>件</w:t>
      </w:r>
      <w:r>
        <w:rPr>
          <w:color w:val="000000" w:themeColor="text1"/>
          <w:spacing w:val="2"/>
          <w:w w:val="100"/>
          <w:highlight w:val="none"/>
          <w14:textFill>
            <w14:solidFill>
              <w14:schemeClr w14:val="tx1"/>
            </w14:solidFill>
          </w14:textFill>
        </w:rPr>
        <w:t>应</w:t>
      </w:r>
      <w:r>
        <w:rPr>
          <w:color w:val="000000" w:themeColor="text1"/>
          <w:w w:val="100"/>
          <w:highlight w:val="none"/>
          <w14:textFill>
            <w14:solidFill>
              <w14:schemeClr w14:val="tx1"/>
            </w14:solidFill>
          </w14:textFill>
        </w:rPr>
        <w:t>用</w:t>
      </w:r>
      <w:r>
        <w:rPr>
          <w:color w:val="000000" w:themeColor="text1"/>
          <w:spacing w:val="2"/>
          <w:w w:val="100"/>
          <w:highlight w:val="none"/>
          <w14:textFill>
            <w14:solidFill>
              <w14:schemeClr w14:val="tx1"/>
            </w14:solidFill>
          </w14:textFill>
        </w:rPr>
        <w:t>不</w:t>
      </w:r>
      <w:r>
        <w:rPr>
          <w:color w:val="000000" w:themeColor="text1"/>
          <w:w w:val="100"/>
          <w:highlight w:val="none"/>
          <w14:textFill>
            <w14:solidFill>
              <w14:schemeClr w14:val="tx1"/>
            </w14:solidFill>
          </w14:textFill>
        </w:rPr>
        <w:t>褪</w:t>
      </w:r>
      <w:r>
        <w:rPr>
          <w:color w:val="000000" w:themeColor="text1"/>
          <w:spacing w:val="2"/>
          <w:w w:val="100"/>
          <w:highlight w:val="none"/>
          <w14:textFill>
            <w14:solidFill>
              <w14:schemeClr w14:val="tx1"/>
            </w14:solidFill>
          </w14:textFill>
        </w:rPr>
        <w:t>色</w:t>
      </w:r>
      <w:r>
        <w:rPr>
          <w:color w:val="000000" w:themeColor="text1"/>
          <w:w w:val="100"/>
          <w:highlight w:val="none"/>
          <w14:textFill>
            <w14:solidFill>
              <w14:schemeClr w14:val="tx1"/>
            </w14:solidFill>
          </w14:textFill>
        </w:rPr>
        <w:t>的</w:t>
      </w:r>
      <w:r>
        <w:rPr>
          <w:color w:val="000000" w:themeColor="text1"/>
          <w:spacing w:val="2"/>
          <w:w w:val="100"/>
          <w:highlight w:val="none"/>
          <w14:textFill>
            <w14:solidFill>
              <w14:schemeClr w14:val="tx1"/>
            </w14:solidFill>
          </w14:textFill>
        </w:rPr>
        <w:t>材</w:t>
      </w:r>
      <w:r>
        <w:rPr>
          <w:color w:val="000000" w:themeColor="text1"/>
          <w:w w:val="100"/>
          <w:highlight w:val="none"/>
          <w14:textFill>
            <w14:solidFill>
              <w14:schemeClr w14:val="tx1"/>
            </w14:solidFill>
          </w14:textFill>
        </w:rPr>
        <w:t>料</w:t>
      </w:r>
      <w:r>
        <w:rPr>
          <w:color w:val="000000" w:themeColor="text1"/>
          <w:spacing w:val="2"/>
          <w:w w:val="100"/>
          <w:highlight w:val="none"/>
          <w14:textFill>
            <w14:solidFill>
              <w14:schemeClr w14:val="tx1"/>
            </w14:solidFill>
          </w14:textFill>
        </w:rPr>
        <w:t>书</w:t>
      </w:r>
      <w:r>
        <w:rPr>
          <w:color w:val="000000" w:themeColor="text1"/>
          <w:w w:val="100"/>
          <w:highlight w:val="none"/>
          <w14:textFill>
            <w14:solidFill>
              <w14:schemeClr w14:val="tx1"/>
            </w14:solidFill>
          </w14:textFill>
        </w:rPr>
        <w:t>写或</w:t>
      </w:r>
      <w:r>
        <w:rPr>
          <w:color w:val="000000" w:themeColor="text1"/>
          <w:spacing w:val="2"/>
          <w:w w:val="100"/>
          <w:highlight w:val="none"/>
          <w14:textFill>
            <w14:solidFill>
              <w14:schemeClr w14:val="tx1"/>
            </w14:solidFill>
          </w14:textFill>
        </w:rPr>
        <w:t>打</w:t>
      </w:r>
      <w:r>
        <w:rPr>
          <w:color w:val="000000" w:themeColor="text1"/>
          <w:w w:val="100"/>
          <w:highlight w:val="none"/>
          <w14:textFill>
            <w14:solidFill>
              <w14:schemeClr w14:val="tx1"/>
            </w14:solidFill>
          </w14:textFill>
        </w:rPr>
        <w:t>印</w:t>
      </w:r>
      <w:r>
        <w:rPr>
          <w:color w:val="000000" w:themeColor="text1"/>
          <w:spacing w:val="2"/>
          <w:w w:val="100"/>
          <w:highlight w:val="none"/>
          <w14:textFill>
            <w14:solidFill>
              <w14:schemeClr w14:val="tx1"/>
            </w14:solidFill>
          </w14:textFill>
        </w:rPr>
        <w:t>，</w:t>
      </w:r>
      <w:r>
        <w:rPr>
          <w:color w:val="000000" w:themeColor="text1"/>
          <w:w w:val="100"/>
          <w:highlight w:val="none"/>
          <w14:textFill>
            <w14:solidFill>
              <w14:schemeClr w14:val="tx1"/>
            </w14:solidFill>
          </w14:textFill>
        </w:rPr>
        <w:t>投</w:t>
      </w:r>
      <w:r>
        <w:rPr>
          <w:color w:val="000000" w:themeColor="text1"/>
          <w:spacing w:val="2"/>
          <w:w w:val="100"/>
          <w:highlight w:val="none"/>
          <w14:textFill>
            <w14:solidFill>
              <w14:schemeClr w14:val="tx1"/>
            </w14:solidFill>
          </w14:textFill>
        </w:rPr>
        <w:t>标</w:t>
      </w:r>
      <w:r>
        <w:rPr>
          <w:color w:val="000000" w:themeColor="text1"/>
          <w:w w:val="100"/>
          <w:highlight w:val="none"/>
          <w14:textFill>
            <w14:solidFill>
              <w14:schemeClr w14:val="tx1"/>
            </w14:solidFill>
          </w14:textFill>
        </w:rPr>
        <w:t>函</w:t>
      </w:r>
      <w:r>
        <w:rPr>
          <w:color w:val="000000" w:themeColor="text1"/>
          <w:spacing w:val="2"/>
          <w:w w:val="100"/>
          <w:highlight w:val="none"/>
          <w14:textFill>
            <w14:solidFill>
              <w14:schemeClr w14:val="tx1"/>
            </w14:solidFill>
          </w14:textFill>
        </w:rPr>
        <w:t>及</w:t>
      </w:r>
      <w:r>
        <w:rPr>
          <w:color w:val="000000" w:themeColor="text1"/>
          <w:w w:val="100"/>
          <w:highlight w:val="none"/>
          <w14:textFill>
            <w14:solidFill>
              <w14:schemeClr w14:val="tx1"/>
            </w14:solidFill>
          </w14:textFill>
        </w:rPr>
        <w:t>对</w:t>
      </w:r>
      <w:r>
        <w:rPr>
          <w:color w:val="000000" w:themeColor="text1"/>
          <w:spacing w:val="2"/>
          <w:w w:val="100"/>
          <w:highlight w:val="none"/>
          <w14:textFill>
            <w14:solidFill>
              <w14:schemeClr w14:val="tx1"/>
            </w14:solidFill>
          </w14:textFill>
        </w:rPr>
        <w:t>投</w:t>
      </w:r>
      <w:r>
        <w:rPr>
          <w:color w:val="000000" w:themeColor="text1"/>
          <w:w w:val="100"/>
          <w:highlight w:val="none"/>
          <w14:textFill>
            <w14:solidFill>
              <w14:schemeClr w14:val="tx1"/>
            </w14:solidFill>
          </w14:textFill>
        </w:rPr>
        <w:t>标文</w:t>
      </w:r>
      <w:r>
        <w:rPr>
          <w:color w:val="000000" w:themeColor="text1"/>
          <w:spacing w:val="2"/>
          <w:w w:val="100"/>
          <w:highlight w:val="none"/>
          <w14:textFill>
            <w14:solidFill>
              <w14:schemeClr w14:val="tx1"/>
            </w14:solidFill>
          </w14:textFill>
        </w:rPr>
        <w:t>件</w:t>
      </w:r>
      <w:r>
        <w:rPr>
          <w:color w:val="000000" w:themeColor="text1"/>
          <w:w w:val="100"/>
          <w:highlight w:val="none"/>
          <w14:textFill>
            <w14:solidFill>
              <w14:schemeClr w14:val="tx1"/>
            </w14:solidFill>
          </w14:textFill>
        </w:rPr>
        <w:t>的</w:t>
      </w:r>
      <w:r>
        <w:rPr>
          <w:color w:val="000000" w:themeColor="text1"/>
          <w:spacing w:val="2"/>
          <w:w w:val="100"/>
          <w:highlight w:val="none"/>
          <w14:textFill>
            <w14:solidFill>
              <w14:schemeClr w14:val="tx1"/>
            </w14:solidFill>
          </w14:textFill>
        </w:rPr>
        <w:t>澄</w:t>
      </w:r>
      <w:r>
        <w:rPr>
          <w:color w:val="000000" w:themeColor="text1"/>
          <w:spacing w:val="5"/>
          <w:w w:val="100"/>
          <w:highlight w:val="none"/>
          <w14:textFill>
            <w14:solidFill>
              <w14:schemeClr w14:val="tx1"/>
            </w14:solidFill>
          </w14:textFill>
        </w:rPr>
        <w:t>清</w:t>
      </w:r>
      <w:r>
        <w:rPr>
          <w:color w:val="000000" w:themeColor="text1"/>
          <w:spacing w:val="2"/>
          <w:w w:val="100"/>
          <w:highlight w:val="none"/>
          <w14:textFill>
            <w14:solidFill>
              <w14:schemeClr w14:val="tx1"/>
            </w14:solidFill>
          </w14:textFill>
        </w:rPr>
        <w:t>、</w:t>
      </w:r>
      <w:r>
        <w:rPr>
          <w:color w:val="000000" w:themeColor="text1"/>
          <w:w w:val="100"/>
          <w:highlight w:val="none"/>
          <w14:textFill>
            <w14:solidFill>
              <w14:schemeClr w14:val="tx1"/>
            </w14:solidFill>
          </w14:textFill>
        </w:rPr>
        <w:t xml:space="preserve">说 </w:t>
      </w:r>
      <w:r>
        <w:rPr>
          <w:color w:val="000000" w:themeColor="text1"/>
          <w:spacing w:val="-1"/>
          <w:highlight w:val="none"/>
          <w14:textFill>
            <w14:solidFill>
              <w14:schemeClr w14:val="tx1"/>
            </w14:solidFill>
          </w14:textFill>
        </w:rPr>
        <w:t xml:space="preserve">明和补正应由投标人的法定代表人（单位负责人）或其授权的代理人签字或盖单位章。由投标 人的法定代表人（单位负责人）签字的，应附法定代表人（单位负责人）身份证明，由代理人 </w:t>
      </w:r>
      <w:r>
        <w:rPr>
          <w:color w:val="000000" w:themeColor="text1"/>
          <w:highlight w:val="none"/>
          <w14:textFill>
            <w14:solidFill>
              <w14:schemeClr w14:val="tx1"/>
            </w14:solidFill>
          </w14:textFill>
        </w:rPr>
        <w:t>签字的，应附授权委托书，身份证明或授权委托书应符合第六章</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投标文件格式</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 xml:space="preserve">的要求。投标 </w:t>
      </w:r>
      <w:r>
        <w:rPr>
          <w:color w:val="000000" w:themeColor="text1"/>
          <w:spacing w:val="-1"/>
          <w:highlight w:val="none"/>
          <w14:textFill>
            <w14:solidFill>
              <w14:schemeClr w14:val="tx1"/>
            </w14:solidFill>
          </w14:textFill>
        </w:rPr>
        <w:t xml:space="preserve">文件应尽量避免涂改、行间插字或删除。如果出现上述情况，改动之处应由投标人的法定代表 </w:t>
      </w:r>
      <w:r>
        <w:rPr>
          <w:color w:val="000000" w:themeColor="text1"/>
          <w:highlight w:val="none"/>
          <w14:textFill>
            <w14:solidFill>
              <w14:schemeClr w14:val="tx1"/>
            </w14:solidFill>
          </w14:textFill>
        </w:rPr>
        <w:t>人（单位负责人）或其授权的代理人签字或盖单位章。</w:t>
      </w:r>
    </w:p>
    <w:p>
      <w:pPr>
        <w:pStyle w:val="6"/>
        <w:spacing w:before="37" w:line="328" w:lineRule="auto"/>
        <w:ind w:left="100" w:right="213" w:firstLine="419"/>
        <w:jc w:val="both"/>
        <w:rPr>
          <w:color w:val="000000" w:themeColor="text1"/>
          <w:highlight w:val="none"/>
          <w14:textFill>
            <w14:solidFill>
              <w14:schemeClr w14:val="tx1"/>
            </w14:solidFill>
          </w14:textFill>
        </w:rPr>
      </w:pPr>
      <w:r>
        <w:rPr>
          <w:color w:val="000000" w:themeColor="text1"/>
          <w:spacing w:val="-4"/>
          <w:highlight w:val="none"/>
          <w14:textFill>
            <w14:solidFill>
              <w14:schemeClr w14:val="tx1"/>
            </w14:solidFill>
          </w14:textFill>
        </w:rPr>
        <w:t>（</w:t>
      </w:r>
      <w:r>
        <w:rPr>
          <w:rFonts w:ascii="Times New Roman" w:hAnsi="Times New Roman" w:eastAsia="Times New Roman"/>
          <w:color w:val="000000" w:themeColor="text1"/>
          <w:spacing w:val="-4"/>
          <w:highlight w:val="none"/>
          <w14:textFill>
            <w14:solidFill>
              <w14:schemeClr w14:val="tx1"/>
            </w14:solidFill>
          </w14:textFill>
        </w:rPr>
        <w:t>2</w:t>
      </w:r>
      <w:r>
        <w:rPr>
          <w:color w:val="000000" w:themeColor="text1"/>
          <w:spacing w:val="-4"/>
          <w:highlight w:val="none"/>
          <w14:textFill>
            <w14:solidFill>
              <w14:schemeClr w14:val="tx1"/>
            </w14:solidFill>
          </w14:textFill>
        </w:rPr>
        <w:t xml:space="preserve">）投标文件正本一份，副本份数见投标人须知前附表。正本和副本的封面右上角上应清 </w:t>
      </w:r>
      <w:r>
        <w:rPr>
          <w:color w:val="000000" w:themeColor="text1"/>
          <w:w w:val="95"/>
          <w:highlight w:val="none"/>
          <w14:textFill>
            <w14:solidFill>
              <w14:schemeClr w14:val="tx1"/>
            </w14:solidFill>
          </w14:textFill>
        </w:rPr>
        <w:t>楚地标记</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正本</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或</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副本</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的字样。投标人应根据投标人须知前附表要求提供电子版文件。当副</w:t>
      </w:r>
    </w:p>
    <w:p>
      <w:pPr>
        <w:spacing w:after="0" w:line="328" w:lineRule="auto"/>
        <w:jc w:val="both"/>
        <w:rPr>
          <w:color w:val="000000" w:themeColor="text1"/>
          <w:highlight w:val="none"/>
          <w14:textFill>
            <w14:solidFill>
              <w14:schemeClr w14:val="tx1"/>
            </w14:solidFill>
          </w14:textFill>
        </w:rPr>
        <w:sectPr>
          <w:pgSz w:w="12240" w:h="15840"/>
          <w:pgMar w:top="1500" w:right="1580" w:bottom="1120" w:left="1700" w:header="0" w:footer="861" w:gutter="0"/>
          <w:cols w:space="720" w:num="1"/>
        </w:sectPr>
      </w:pPr>
    </w:p>
    <w:p>
      <w:pPr>
        <w:pStyle w:val="6"/>
        <w:spacing w:before="14"/>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本和正本不一致或电子版文件和纸质正本文件不一致时，以纸质正本文件为准。</w:t>
      </w:r>
    </w:p>
    <w:p>
      <w:pPr>
        <w:pStyle w:val="6"/>
        <w:spacing w:before="126" w:line="328" w:lineRule="auto"/>
        <w:ind w:left="100" w:right="26"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）投标文件的正本与副本应分别装订，并编制目录，投标文件需分册装订的，具体分册 装订要求见投标人须知前附表规定。</w:t>
      </w:r>
    </w:p>
    <w:p>
      <w:pPr>
        <w:pStyle w:val="6"/>
        <w:spacing w:before="48" w:line="345" w:lineRule="auto"/>
        <w:ind w:left="100" w:right="112"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3.7.3</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）投标文件全部采用电子文档，除投标人须知前附表另有规定外，投标文件所附 证书证件均为原件扫描件，并采用单位和个人数字证书，按招标文件要求在相应位置加盖电子 印章。由投标人的法定代表人（单位负责人）签字或加盖电子印章的，应附法定代表人（单位 负责人）身份证明，由代理人签字或加盖电子印章的，应附由法定代表人（单位负责人）签署 的授权委托书。签字或盖章的具体要求见投标人须知前附表。</w:t>
      </w:r>
    </w:p>
    <w:p>
      <w:pPr>
        <w:pStyle w:val="3"/>
        <w:spacing w:before="62"/>
        <w:rPr>
          <w:color w:val="000000" w:themeColor="text1"/>
          <w:highlight w:val="none"/>
          <w14:textFill>
            <w14:solidFill>
              <w14:schemeClr w14:val="tx1"/>
            </w14:solidFill>
          </w14:textFill>
        </w:rPr>
      </w:pPr>
      <w:bookmarkStart w:id="39" w:name="_bookmark46"/>
      <w:bookmarkEnd w:id="39"/>
      <w:r>
        <w:rPr>
          <w:rFonts w:ascii="Times New Roman" w:eastAsia="Times New Roman"/>
          <w:color w:val="000000" w:themeColor="text1"/>
          <w:highlight w:val="none"/>
          <w14:textFill>
            <w14:solidFill>
              <w14:schemeClr w14:val="tx1"/>
            </w14:solidFill>
          </w14:textFill>
        </w:rPr>
        <w:t xml:space="preserve">4.  </w:t>
      </w:r>
      <w:r>
        <w:rPr>
          <w:color w:val="000000" w:themeColor="text1"/>
          <w:highlight w:val="none"/>
          <w14:textFill>
            <w14:solidFill>
              <w14:schemeClr w14:val="tx1"/>
            </w14:solidFill>
          </w14:textFill>
        </w:rPr>
        <w:t>投标</w:t>
      </w:r>
    </w:p>
    <w:p>
      <w:pPr>
        <w:pStyle w:val="6"/>
        <w:spacing w:before="3"/>
        <w:rPr>
          <w:rFonts w:ascii="Microsoft JhengHei"/>
          <w:b/>
          <w:color w:val="000000" w:themeColor="text1"/>
          <w:sz w:val="30"/>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40" w:name="_bookmark47"/>
      <w:bookmarkEnd w:id="40"/>
      <w:r>
        <w:rPr>
          <w:rFonts w:ascii="Times New Roman" w:eastAsia="Times New Roman"/>
          <w:color w:val="000000" w:themeColor="text1"/>
          <w:highlight w:val="none"/>
          <w14:textFill>
            <w14:solidFill>
              <w14:schemeClr w14:val="tx1"/>
            </w14:solidFill>
          </w14:textFill>
        </w:rPr>
        <w:t xml:space="preserve">4.1  </w:t>
      </w:r>
      <w:r>
        <w:rPr>
          <w:color w:val="000000" w:themeColor="text1"/>
          <w:highlight w:val="none"/>
          <w14:textFill>
            <w14:solidFill>
              <w14:schemeClr w14:val="tx1"/>
            </w14:solidFill>
          </w14:textFill>
        </w:rPr>
        <w:t>投标文件的密封和标记</w:t>
      </w:r>
    </w:p>
    <w:p>
      <w:pPr>
        <w:pStyle w:val="6"/>
        <w:rPr>
          <w:color w:val="000000" w:themeColor="text1"/>
          <w:sz w:val="27"/>
          <w:highlight w:val="none"/>
          <w14:textFill>
            <w14:solidFill>
              <w14:schemeClr w14:val="tx1"/>
            </w14:solidFill>
          </w14:textFill>
        </w:rPr>
      </w:pPr>
    </w:p>
    <w:p>
      <w:pPr>
        <w:pStyle w:val="6"/>
        <w:spacing w:before="1" w:line="331" w:lineRule="auto"/>
        <w:ind w:left="100" w:right="102"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4.1.1 </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A</w:t>
      </w:r>
      <w:r>
        <w:rPr>
          <w:color w:val="000000" w:themeColor="text1"/>
          <w:highlight w:val="none"/>
          <w14:textFill>
            <w14:solidFill>
              <w14:schemeClr w14:val="tx1"/>
            </w14:solidFill>
          </w14:textFill>
        </w:rPr>
        <w:t>）投标文件应密封包装，并在封套的封口处加盖投标人单位章或由投标人的法定 代表人（单位负责人）或其授权的代理人签字。</w:t>
      </w:r>
    </w:p>
    <w:p>
      <w:pPr>
        <w:pStyle w:val="6"/>
        <w:spacing w:before="46" w:line="328" w:lineRule="auto"/>
        <w:ind w:left="100" w:right="102"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4.1.1 </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）投标人应当按照招标文件和电子招标投标交易平台的要求加密投标文件，具体 要求见投标人须知前附表。</w:t>
      </w:r>
    </w:p>
    <w:p>
      <w:pPr>
        <w:pStyle w:val="6"/>
        <w:spacing w:before="48"/>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4.1.2</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投标文件封套上应写明的内容见投标人须知前附表。</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4.1.3 </w:t>
      </w:r>
      <w:r>
        <w:rPr>
          <w:color w:val="000000" w:themeColor="text1"/>
          <w:highlight w:val="none"/>
          <w14:textFill>
            <w14:solidFill>
              <w14:schemeClr w14:val="tx1"/>
            </w14:solidFill>
          </w14:textFill>
        </w:rPr>
        <w:t xml:space="preserve">未按本章第 </w:t>
      </w:r>
      <w:r>
        <w:rPr>
          <w:rFonts w:ascii="Times New Roman" w:eastAsia="Times New Roman"/>
          <w:color w:val="000000" w:themeColor="text1"/>
          <w:highlight w:val="none"/>
          <w14:textFill>
            <w14:solidFill>
              <w14:schemeClr w14:val="tx1"/>
            </w14:solidFill>
          </w14:textFill>
        </w:rPr>
        <w:t xml:space="preserve">4.1.1 </w:t>
      </w:r>
      <w:r>
        <w:rPr>
          <w:color w:val="000000" w:themeColor="text1"/>
          <w:highlight w:val="none"/>
          <w14:textFill>
            <w14:solidFill>
              <w14:schemeClr w14:val="tx1"/>
            </w14:solidFill>
          </w14:textFill>
        </w:rPr>
        <w:t>项要求密封的投标文件，招标人将予以拒收。</w:t>
      </w:r>
    </w:p>
    <w:p>
      <w:pPr>
        <w:pStyle w:val="6"/>
        <w:spacing w:before="11"/>
        <w:rPr>
          <w:color w:val="000000" w:themeColor="text1"/>
          <w:sz w:val="18"/>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41" w:name="_bookmark48"/>
      <w:bookmarkEnd w:id="41"/>
      <w:r>
        <w:rPr>
          <w:rFonts w:ascii="Times New Roman" w:eastAsia="Times New Roman"/>
          <w:color w:val="000000" w:themeColor="text1"/>
          <w:highlight w:val="none"/>
          <w14:textFill>
            <w14:solidFill>
              <w14:schemeClr w14:val="tx1"/>
            </w14:solidFill>
          </w14:textFill>
        </w:rPr>
        <w:t xml:space="preserve">4.2  </w:t>
      </w:r>
      <w:r>
        <w:rPr>
          <w:color w:val="000000" w:themeColor="text1"/>
          <w:highlight w:val="none"/>
          <w14:textFill>
            <w14:solidFill>
              <w14:schemeClr w14:val="tx1"/>
            </w14:solidFill>
          </w14:textFill>
        </w:rPr>
        <w:t>投标文件的递交</w:t>
      </w:r>
    </w:p>
    <w:p>
      <w:pPr>
        <w:pStyle w:val="6"/>
        <w:spacing w:before="3"/>
        <w:rPr>
          <w:color w:val="000000" w:themeColor="text1"/>
          <w:sz w:val="27"/>
          <w:highlight w:val="none"/>
          <w14:textFill>
            <w14:solidFill>
              <w14:schemeClr w14:val="tx1"/>
            </w14:solidFill>
          </w14:textFill>
        </w:rPr>
      </w:pPr>
    </w:p>
    <w:p>
      <w:pPr>
        <w:pStyle w:val="6"/>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4.2.1 </w:t>
      </w:r>
      <w:r>
        <w:rPr>
          <w:color w:val="000000" w:themeColor="text1"/>
          <w:highlight w:val="none"/>
          <w14:textFill>
            <w14:solidFill>
              <w14:schemeClr w14:val="tx1"/>
            </w14:solidFill>
          </w14:textFill>
        </w:rPr>
        <w:t>投标人应在投标人须知前附表规定的投标截止时间前递交投标文件。</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4.2.2 </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A</w:t>
      </w:r>
      <w:r>
        <w:rPr>
          <w:color w:val="000000" w:themeColor="text1"/>
          <w:highlight w:val="none"/>
          <w14:textFill>
            <w14:solidFill>
              <w14:schemeClr w14:val="tx1"/>
            </w14:solidFill>
          </w14:textFill>
        </w:rPr>
        <w:t>）投标人递交投标文件的地点：见投标人须知前附表。</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4.2.2 </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）投标人通过下载招标文件的电子招标投标交易平台递交电子投标文件。</w:t>
      </w:r>
    </w:p>
    <w:p>
      <w:pPr>
        <w:pStyle w:val="6"/>
        <w:spacing w:before="107"/>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4.2.3 </w:t>
      </w:r>
      <w:r>
        <w:rPr>
          <w:color w:val="000000" w:themeColor="text1"/>
          <w:highlight w:val="none"/>
          <w14:textFill>
            <w14:solidFill>
              <w14:schemeClr w14:val="tx1"/>
            </w14:solidFill>
          </w14:textFill>
        </w:rPr>
        <w:t>除投标人须知前附表另有规定外，投标人所递交的投标文件不予退还。</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4.2.4</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A</w:t>
      </w:r>
      <w:r>
        <w:rPr>
          <w:color w:val="000000" w:themeColor="text1"/>
          <w:highlight w:val="none"/>
          <w14:textFill>
            <w14:solidFill>
              <w14:schemeClr w14:val="tx1"/>
            </w14:solidFill>
          </w14:textFill>
        </w:rPr>
        <w:t>）招标人收到投标文件后，向投标人出具签收凭证。</w:t>
      </w:r>
    </w:p>
    <w:p>
      <w:pPr>
        <w:pStyle w:val="6"/>
        <w:spacing w:before="110" w:line="328" w:lineRule="auto"/>
        <w:ind w:left="100" w:right="102"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4.2.4 </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）投标人完成电子投标文件上传后，电子招标投标交易平台即时向投标人发出递 交回执通知。递交时间以递交回执通知载明的传输完成时间为准。</w:t>
      </w:r>
    </w:p>
    <w:p>
      <w:pPr>
        <w:pStyle w:val="6"/>
        <w:spacing w:before="48"/>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4.2.5</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A</w:t>
      </w:r>
      <w:r>
        <w:rPr>
          <w:color w:val="000000" w:themeColor="text1"/>
          <w:highlight w:val="none"/>
          <w14:textFill>
            <w14:solidFill>
              <w14:schemeClr w14:val="tx1"/>
            </w14:solidFill>
          </w14:textFill>
        </w:rPr>
        <w:t>）逾期送达的投标文件，招标人将予以拒收。</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4.2.5 </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）逾期送达的投标文件，电子招标投标交易平台将予以拒收。</w:t>
      </w:r>
    </w:p>
    <w:p>
      <w:pPr>
        <w:spacing w:after="0"/>
        <w:rPr>
          <w:color w:val="000000" w:themeColor="text1"/>
          <w:highlight w:val="none"/>
          <w14:textFill>
            <w14:solidFill>
              <w14:schemeClr w14:val="tx1"/>
            </w14:solidFill>
          </w14:textFill>
        </w:rPr>
        <w:sectPr>
          <w:footerReference r:id="rId7" w:type="default"/>
          <w:pgSz w:w="12240" w:h="15840"/>
          <w:pgMar w:top="1500" w:right="1680" w:bottom="1120" w:left="1700" w:header="0" w:footer="921" w:gutter="0"/>
          <w:cols w:space="720" w:num="1"/>
        </w:sectPr>
      </w:pPr>
    </w:p>
    <w:p>
      <w:pPr>
        <w:pStyle w:val="4"/>
        <w:spacing w:line="382" w:lineRule="exact"/>
        <w:ind w:right="21"/>
        <w:rPr>
          <w:color w:val="000000" w:themeColor="text1"/>
          <w:highlight w:val="none"/>
          <w14:textFill>
            <w14:solidFill>
              <w14:schemeClr w14:val="tx1"/>
            </w14:solidFill>
          </w14:textFill>
        </w:rPr>
      </w:pPr>
      <w:bookmarkStart w:id="42" w:name="_bookmark49"/>
      <w:bookmarkEnd w:id="42"/>
      <w:r>
        <w:rPr>
          <w:rFonts w:ascii="Times New Roman" w:eastAsia="Times New Roman"/>
          <w:color w:val="000000" w:themeColor="text1"/>
          <w:highlight w:val="none"/>
          <w14:textFill>
            <w14:solidFill>
              <w14:schemeClr w14:val="tx1"/>
            </w14:solidFill>
          </w14:textFill>
        </w:rPr>
        <w:t xml:space="preserve">4.3  </w:t>
      </w:r>
      <w:r>
        <w:rPr>
          <w:color w:val="000000" w:themeColor="text1"/>
          <w:highlight w:val="none"/>
          <w14:textFill>
            <w14:solidFill>
              <w14:schemeClr w14:val="tx1"/>
            </w14:solidFill>
          </w14:textFill>
        </w:rPr>
        <w:t>投标文件的修改与撤回</w:t>
      </w:r>
    </w:p>
    <w:p>
      <w:pPr>
        <w:pStyle w:val="6"/>
        <w:spacing w:before="3"/>
        <w:rPr>
          <w:color w:val="000000" w:themeColor="text1"/>
          <w:sz w:val="27"/>
          <w:highlight w:val="none"/>
          <w14:textFill>
            <w14:solidFill>
              <w14:schemeClr w14:val="tx1"/>
            </w14:solidFill>
          </w14:textFill>
        </w:rPr>
      </w:pPr>
    </w:p>
    <w:p>
      <w:pPr>
        <w:pStyle w:val="6"/>
        <w:spacing w:line="328"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4.3.1 </w:t>
      </w:r>
      <w:r>
        <w:rPr>
          <w:color w:val="000000" w:themeColor="text1"/>
          <w:highlight w:val="none"/>
          <w14:textFill>
            <w14:solidFill>
              <w14:schemeClr w14:val="tx1"/>
            </w14:solidFill>
          </w14:textFill>
        </w:rPr>
        <w:t xml:space="preserve">在本章第 </w:t>
      </w:r>
      <w:r>
        <w:rPr>
          <w:rFonts w:ascii="Times New Roman" w:eastAsia="Times New Roman"/>
          <w:color w:val="000000" w:themeColor="text1"/>
          <w:highlight w:val="none"/>
          <w14:textFill>
            <w14:solidFill>
              <w14:schemeClr w14:val="tx1"/>
            </w14:solidFill>
          </w14:textFill>
        </w:rPr>
        <w:t xml:space="preserve">4.2.1 </w:t>
      </w:r>
      <w:r>
        <w:rPr>
          <w:color w:val="000000" w:themeColor="text1"/>
          <w:highlight w:val="none"/>
          <w14:textFill>
            <w14:solidFill>
              <w14:schemeClr w14:val="tx1"/>
            </w14:solidFill>
          </w14:textFill>
        </w:rPr>
        <w:t>项规定的投标截止时间前，投标人可以修改或撤回已递交的投标文件， 但应以书面形式通知招标人。</w:t>
      </w:r>
    </w:p>
    <w:p>
      <w:pPr>
        <w:pStyle w:val="6"/>
        <w:spacing w:before="48" w:line="331"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4.3.2 </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A</w:t>
      </w:r>
      <w:r>
        <w:rPr>
          <w:color w:val="000000" w:themeColor="text1"/>
          <w:highlight w:val="none"/>
          <w14:textFill>
            <w14:solidFill>
              <w14:schemeClr w14:val="tx1"/>
            </w14:solidFill>
          </w14:textFill>
        </w:rPr>
        <w:t>）投标人修改或撤回已递交投标文件的书面通知应按照本章第</w:t>
      </w:r>
      <w:r>
        <w:rPr>
          <w:color w:val="000000" w:themeColor="text1"/>
          <w:spacing w:val="-71"/>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3.7.3</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A</w:t>
      </w:r>
      <w:r>
        <w:rPr>
          <w:color w:val="000000" w:themeColor="text1"/>
          <w:highlight w:val="none"/>
          <w14:textFill>
            <w14:solidFill>
              <w14:schemeClr w14:val="tx1"/>
            </w14:solidFill>
          </w14:textFill>
        </w:rPr>
        <w:t>）项的要 求签字或盖章。招标人收到书面通知后，向投标人出具签收凭证。</w:t>
      </w:r>
    </w:p>
    <w:p>
      <w:pPr>
        <w:pStyle w:val="6"/>
        <w:spacing w:before="43" w:line="331"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4.3.2 </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 xml:space="preserve">）投标人修改或撤回已递交投标文件的通知，应按照本章第 </w:t>
      </w:r>
      <w:r>
        <w:rPr>
          <w:rFonts w:ascii="Times New Roman" w:eastAsia="Times New Roman"/>
          <w:color w:val="000000" w:themeColor="text1"/>
          <w:highlight w:val="none"/>
          <w14:textFill>
            <w14:solidFill>
              <w14:schemeClr w14:val="tx1"/>
            </w14:solidFill>
          </w14:textFill>
        </w:rPr>
        <w:t>3.7.3</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）项的要求 加盖电子印章。电子招标投标交易平台收到通知后，即时向投标人发出确认回执通知。</w:t>
      </w:r>
    </w:p>
    <w:p>
      <w:pPr>
        <w:pStyle w:val="6"/>
        <w:spacing w:before="46" w:line="328" w:lineRule="auto"/>
        <w:ind w:left="100" w:right="126"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4.3.3 </w:t>
      </w:r>
      <w:r>
        <w:rPr>
          <w:color w:val="000000" w:themeColor="text1"/>
          <w:highlight w:val="none"/>
          <w14:textFill>
            <w14:solidFill>
              <w14:schemeClr w14:val="tx1"/>
            </w14:solidFill>
          </w14:textFill>
        </w:rPr>
        <w:t xml:space="preserve">投标人撤回投标文件的，招标人自收到投标人书面撤回通知之日起 </w:t>
      </w:r>
      <w:r>
        <w:rPr>
          <w:rFonts w:ascii="Times New Roman" w:eastAsia="Times New Roman"/>
          <w:color w:val="000000" w:themeColor="text1"/>
          <w:highlight w:val="none"/>
          <w14:textFill>
            <w14:solidFill>
              <w14:schemeClr w14:val="tx1"/>
            </w14:solidFill>
          </w14:textFill>
        </w:rPr>
        <w:t xml:space="preserve">5 </w:t>
      </w:r>
      <w:r>
        <w:rPr>
          <w:color w:val="000000" w:themeColor="text1"/>
          <w:highlight w:val="none"/>
          <w14:textFill>
            <w14:solidFill>
              <w14:schemeClr w14:val="tx1"/>
            </w14:solidFill>
          </w14:textFill>
        </w:rPr>
        <w:t>日内退还已收取 的投标保证金。</w:t>
      </w:r>
    </w:p>
    <w:p>
      <w:pPr>
        <w:pStyle w:val="6"/>
        <w:spacing w:before="48" w:line="331" w:lineRule="auto"/>
        <w:ind w:left="100" w:right="21" w:firstLine="419"/>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4.3.4 </w:t>
      </w:r>
      <w:r>
        <w:rPr>
          <w:color w:val="000000" w:themeColor="text1"/>
          <w:spacing w:val="-3"/>
          <w:highlight w:val="none"/>
          <w14:textFill>
            <w14:solidFill>
              <w14:schemeClr w14:val="tx1"/>
            </w14:solidFill>
          </w14:textFill>
        </w:rPr>
        <w:t xml:space="preserve">修改的内容为投标文件的组成部分。修改的投标文件应按照本章第 </w:t>
      </w:r>
      <w:r>
        <w:rPr>
          <w:rFonts w:ascii="Times New Roman" w:hAnsi="Times New Roman" w:eastAsia="Times New Roman"/>
          <w:color w:val="000000" w:themeColor="text1"/>
          <w:highlight w:val="none"/>
          <w14:textFill>
            <w14:solidFill>
              <w14:schemeClr w14:val="tx1"/>
            </w14:solidFill>
          </w14:textFill>
        </w:rPr>
        <w:t xml:space="preserve">3 </w:t>
      </w:r>
      <w:r>
        <w:rPr>
          <w:color w:val="000000" w:themeColor="text1"/>
          <w:spacing w:val="-14"/>
          <w:highlight w:val="none"/>
          <w14:textFill>
            <w14:solidFill>
              <w14:schemeClr w14:val="tx1"/>
            </w14:solidFill>
          </w14:textFill>
        </w:rPr>
        <w:t xml:space="preserve">条、第 </w:t>
      </w:r>
      <w:r>
        <w:rPr>
          <w:rFonts w:ascii="Times New Roman" w:hAnsi="Times New Roman" w:eastAsia="Times New Roman"/>
          <w:color w:val="000000" w:themeColor="text1"/>
          <w:highlight w:val="none"/>
          <w14:textFill>
            <w14:solidFill>
              <w14:schemeClr w14:val="tx1"/>
            </w14:solidFill>
          </w14:textFill>
        </w:rPr>
        <w:t xml:space="preserve">4 </w:t>
      </w:r>
      <w:r>
        <w:rPr>
          <w:color w:val="000000" w:themeColor="text1"/>
          <w:highlight w:val="none"/>
          <w14:textFill>
            <w14:solidFill>
              <w14:schemeClr w14:val="tx1"/>
            </w14:solidFill>
          </w14:textFill>
        </w:rPr>
        <w:t>条的规 定进行编制、密封、标记和递交，并标明</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修改</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字样。</w:t>
      </w:r>
    </w:p>
    <w:p>
      <w:pPr>
        <w:pStyle w:val="3"/>
        <w:spacing w:before="50"/>
        <w:ind w:right="21"/>
        <w:rPr>
          <w:color w:val="000000" w:themeColor="text1"/>
          <w:highlight w:val="none"/>
          <w14:textFill>
            <w14:solidFill>
              <w14:schemeClr w14:val="tx1"/>
            </w14:solidFill>
          </w14:textFill>
        </w:rPr>
      </w:pPr>
      <w:bookmarkStart w:id="43" w:name="_bookmark50"/>
      <w:bookmarkEnd w:id="43"/>
      <w:r>
        <w:rPr>
          <w:rFonts w:ascii="Times New Roman" w:eastAsia="Times New Roman"/>
          <w:color w:val="000000" w:themeColor="text1"/>
          <w:highlight w:val="none"/>
          <w14:textFill>
            <w14:solidFill>
              <w14:schemeClr w14:val="tx1"/>
            </w14:solidFill>
          </w14:textFill>
        </w:rPr>
        <w:t xml:space="preserve">5.  </w:t>
      </w:r>
      <w:r>
        <w:rPr>
          <w:color w:val="000000" w:themeColor="text1"/>
          <w:highlight w:val="none"/>
          <w14:textFill>
            <w14:solidFill>
              <w14:schemeClr w14:val="tx1"/>
            </w14:solidFill>
          </w14:textFill>
        </w:rPr>
        <w:t>开标</w:t>
      </w:r>
    </w:p>
    <w:p>
      <w:pPr>
        <w:pStyle w:val="6"/>
        <w:spacing w:before="3"/>
        <w:rPr>
          <w:rFonts w:ascii="Microsoft JhengHei"/>
          <w:b/>
          <w:color w:val="000000" w:themeColor="text1"/>
          <w:sz w:val="30"/>
          <w:highlight w:val="none"/>
          <w14:textFill>
            <w14:solidFill>
              <w14:schemeClr w14:val="tx1"/>
            </w14:solidFill>
          </w14:textFill>
        </w:rPr>
      </w:pPr>
    </w:p>
    <w:p>
      <w:pPr>
        <w:pStyle w:val="4"/>
        <w:ind w:right="21"/>
        <w:rPr>
          <w:color w:val="000000" w:themeColor="text1"/>
          <w:highlight w:val="none"/>
          <w14:textFill>
            <w14:solidFill>
              <w14:schemeClr w14:val="tx1"/>
            </w14:solidFill>
          </w14:textFill>
        </w:rPr>
      </w:pPr>
      <w:bookmarkStart w:id="44" w:name="_bookmark51"/>
      <w:bookmarkEnd w:id="44"/>
      <w:r>
        <w:rPr>
          <w:rFonts w:ascii="Times New Roman" w:eastAsia="Times New Roman"/>
          <w:color w:val="000000" w:themeColor="text1"/>
          <w:highlight w:val="none"/>
          <w14:textFill>
            <w14:solidFill>
              <w14:schemeClr w14:val="tx1"/>
            </w14:solidFill>
          </w14:textFill>
        </w:rPr>
        <w:t>5.1</w:t>
      </w:r>
      <w:r>
        <w:rPr>
          <w:rFonts w:ascii="Times New Roman" w:eastAsia="Times New Roman"/>
          <w:color w:val="000000" w:themeColor="text1"/>
          <w:spacing w:val="68"/>
          <w:highlight w:val="none"/>
          <w14:textFill>
            <w14:solidFill>
              <w14:schemeClr w14:val="tx1"/>
            </w14:solidFill>
          </w14:textFill>
        </w:rPr>
        <w:t xml:space="preserve"> </w:t>
      </w:r>
      <w:r>
        <w:rPr>
          <w:color w:val="000000" w:themeColor="text1"/>
          <w:highlight w:val="none"/>
          <w14:textFill>
            <w14:solidFill>
              <w14:schemeClr w14:val="tx1"/>
            </w14:solidFill>
          </w14:textFill>
        </w:rPr>
        <w:t>开标时间和地点（</w:t>
      </w:r>
      <w:r>
        <w:rPr>
          <w:rFonts w:ascii="Times New Roman" w:eastAsia="Times New Roman"/>
          <w:color w:val="000000" w:themeColor="text1"/>
          <w:highlight w:val="none"/>
          <w14:textFill>
            <w14:solidFill>
              <w14:schemeClr w14:val="tx1"/>
            </w14:solidFill>
          </w14:textFill>
        </w:rPr>
        <w:t>A</w:t>
      </w:r>
      <w:r>
        <w:rPr>
          <w:color w:val="000000" w:themeColor="text1"/>
          <w:highlight w:val="none"/>
          <w14:textFill>
            <w14:solidFill>
              <w14:schemeClr w14:val="tx1"/>
            </w14:solidFill>
          </w14:textFill>
        </w:rPr>
        <w:t>）</w:t>
      </w:r>
    </w:p>
    <w:p>
      <w:pPr>
        <w:pStyle w:val="6"/>
        <w:rPr>
          <w:color w:val="000000" w:themeColor="text1"/>
          <w:sz w:val="27"/>
          <w:highlight w:val="none"/>
          <w14:textFill>
            <w14:solidFill>
              <w14:schemeClr w14:val="tx1"/>
            </w14:solidFill>
          </w14:textFill>
        </w:rPr>
      </w:pPr>
    </w:p>
    <w:p>
      <w:pPr>
        <w:pStyle w:val="6"/>
        <w:spacing w:before="1" w:line="331" w:lineRule="auto"/>
        <w:ind w:left="100" w:right="193"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招标人在本章第 </w:t>
      </w:r>
      <w:r>
        <w:rPr>
          <w:rFonts w:ascii="Times New Roman" w:eastAsia="Times New Roman"/>
          <w:color w:val="000000" w:themeColor="text1"/>
          <w:highlight w:val="none"/>
          <w14:textFill>
            <w14:solidFill>
              <w14:schemeClr w14:val="tx1"/>
            </w14:solidFill>
          </w14:textFill>
        </w:rPr>
        <w:t xml:space="preserve">4.2.1 </w:t>
      </w:r>
      <w:r>
        <w:rPr>
          <w:color w:val="000000" w:themeColor="text1"/>
          <w:spacing w:val="-4"/>
          <w:highlight w:val="none"/>
          <w14:textFill>
            <w14:solidFill>
              <w14:schemeClr w14:val="tx1"/>
            </w14:solidFill>
          </w14:textFill>
        </w:rPr>
        <w:t xml:space="preserve">项规定的投标截止时间（开标时间）和投标人须知前附表规定的地点 </w:t>
      </w:r>
      <w:r>
        <w:rPr>
          <w:color w:val="000000" w:themeColor="text1"/>
          <w:highlight w:val="none"/>
          <w14:textFill>
            <w14:solidFill>
              <w14:schemeClr w14:val="tx1"/>
            </w14:solidFill>
          </w14:textFill>
        </w:rPr>
        <w:t>公开开标，并邀请所有投标人的法定代表人（单位负责人）或其委托代理人准时参加。</w:t>
      </w:r>
    </w:p>
    <w:p>
      <w:pPr>
        <w:pStyle w:val="6"/>
        <w:spacing w:before="2"/>
        <w:rPr>
          <w:color w:val="000000" w:themeColor="text1"/>
          <w:sz w:val="14"/>
          <w:highlight w:val="none"/>
          <w14:textFill>
            <w14:solidFill>
              <w14:schemeClr w14:val="tx1"/>
            </w14:solidFill>
          </w14:textFill>
        </w:rPr>
      </w:pPr>
    </w:p>
    <w:p>
      <w:pPr>
        <w:pStyle w:val="4"/>
        <w:ind w:right="21"/>
        <w:rPr>
          <w:color w:val="000000" w:themeColor="text1"/>
          <w:highlight w:val="none"/>
          <w14:textFill>
            <w14:solidFill>
              <w14:schemeClr w14:val="tx1"/>
            </w14:solidFill>
          </w14:textFill>
        </w:rPr>
      </w:pPr>
      <w:bookmarkStart w:id="45" w:name="_bookmark52"/>
      <w:bookmarkEnd w:id="45"/>
      <w:r>
        <w:rPr>
          <w:rFonts w:ascii="Times New Roman" w:eastAsia="Times New Roman"/>
          <w:color w:val="000000" w:themeColor="text1"/>
          <w:highlight w:val="none"/>
          <w14:textFill>
            <w14:solidFill>
              <w14:schemeClr w14:val="tx1"/>
            </w14:solidFill>
          </w14:textFill>
        </w:rPr>
        <w:t>5.1</w:t>
      </w:r>
      <w:r>
        <w:rPr>
          <w:rFonts w:ascii="Times New Roman" w:eastAsia="Times New Roman"/>
          <w:color w:val="000000" w:themeColor="text1"/>
          <w:spacing w:val="66"/>
          <w:highlight w:val="none"/>
          <w14:textFill>
            <w14:solidFill>
              <w14:schemeClr w14:val="tx1"/>
            </w14:solidFill>
          </w14:textFill>
        </w:rPr>
        <w:t xml:space="preserve"> </w:t>
      </w:r>
      <w:r>
        <w:rPr>
          <w:color w:val="000000" w:themeColor="text1"/>
          <w:highlight w:val="none"/>
          <w14:textFill>
            <w14:solidFill>
              <w14:schemeClr w14:val="tx1"/>
            </w14:solidFill>
          </w14:textFill>
        </w:rPr>
        <w:t>开标时间和地点（</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w:t>
      </w:r>
    </w:p>
    <w:p>
      <w:pPr>
        <w:pStyle w:val="6"/>
        <w:spacing w:before="3"/>
        <w:rPr>
          <w:color w:val="000000" w:themeColor="text1"/>
          <w:sz w:val="27"/>
          <w:highlight w:val="none"/>
          <w14:textFill>
            <w14:solidFill>
              <w14:schemeClr w14:val="tx1"/>
            </w14:solidFill>
          </w14:textFill>
        </w:rPr>
      </w:pPr>
    </w:p>
    <w:p>
      <w:pPr>
        <w:pStyle w:val="6"/>
        <w:spacing w:line="328" w:lineRule="auto"/>
        <w:ind w:left="100" w:right="21"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招标人在本章第 </w:t>
      </w:r>
      <w:r>
        <w:rPr>
          <w:rFonts w:ascii="Times New Roman" w:eastAsia="Times New Roman"/>
          <w:color w:val="000000" w:themeColor="text1"/>
          <w:highlight w:val="none"/>
          <w14:textFill>
            <w14:solidFill>
              <w14:schemeClr w14:val="tx1"/>
            </w14:solidFill>
          </w14:textFill>
        </w:rPr>
        <w:t xml:space="preserve">4.2.1 </w:t>
      </w:r>
      <w:r>
        <w:rPr>
          <w:color w:val="000000" w:themeColor="text1"/>
          <w:highlight w:val="none"/>
          <w14:textFill>
            <w14:solidFill>
              <w14:schemeClr w14:val="tx1"/>
            </w14:solidFill>
          </w14:textFill>
        </w:rPr>
        <w:t>项规定的投标截止时间（开标时间）</w:t>
      </w:r>
      <w:r>
        <w:rPr>
          <w:rFonts w:ascii="Times New Roman" w:eastAsia="Times New Roman"/>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通过电子招标投标交易平台公 开开标，所有投标人的法定代表人（单位负责人）或其委托代理人应当准时参加。</w:t>
      </w:r>
    </w:p>
    <w:p>
      <w:pPr>
        <w:pStyle w:val="6"/>
        <w:spacing w:before="4"/>
        <w:rPr>
          <w:color w:val="000000" w:themeColor="text1"/>
          <w:sz w:val="14"/>
          <w:highlight w:val="none"/>
          <w14:textFill>
            <w14:solidFill>
              <w14:schemeClr w14:val="tx1"/>
            </w14:solidFill>
          </w14:textFill>
        </w:rPr>
      </w:pPr>
    </w:p>
    <w:p>
      <w:pPr>
        <w:pStyle w:val="4"/>
        <w:ind w:right="21"/>
        <w:rPr>
          <w:color w:val="000000" w:themeColor="text1"/>
          <w:highlight w:val="none"/>
          <w14:textFill>
            <w14:solidFill>
              <w14:schemeClr w14:val="tx1"/>
            </w14:solidFill>
          </w14:textFill>
        </w:rPr>
      </w:pPr>
      <w:bookmarkStart w:id="46" w:name="_bookmark53"/>
      <w:bookmarkEnd w:id="46"/>
      <w:r>
        <w:rPr>
          <w:rFonts w:ascii="Times New Roman" w:eastAsia="Times New Roman"/>
          <w:color w:val="000000" w:themeColor="text1"/>
          <w:highlight w:val="none"/>
          <w14:textFill>
            <w14:solidFill>
              <w14:schemeClr w14:val="tx1"/>
            </w14:solidFill>
          </w14:textFill>
        </w:rPr>
        <w:t xml:space="preserve">5.2  </w:t>
      </w:r>
      <w:r>
        <w:rPr>
          <w:color w:val="000000" w:themeColor="text1"/>
          <w:highlight w:val="none"/>
          <w14:textFill>
            <w14:solidFill>
              <w14:schemeClr w14:val="tx1"/>
            </w14:solidFill>
          </w14:textFill>
        </w:rPr>
        <w:t>开标程序</w:t>
      </w:r>
    </w:p>
    <w:p>
      <w:pPr>
        <w:pStyle w:val="6"/>
        <w:spacing w:before="3"/>
        <w:rPr>
          <w:color w:val="000000" w:themeColor="text1"/>
          <w:sz w:val="27"/>
          <w:highlight w:val="none"/>
          <w14:textFill>
            <w14:solidFill>
              <w14:schemeClr w14:val="tx1"/>
            </w14:solidFill>
          </w14:textFill>
        </w:rPr>
      </w:pPr>
    </w:p>
    <w:p>
      <w:pPr>
        <w:pStyle w:val="6"/>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主持人按下列程序进行开标：</w:t>
      </w:r>
    </w:p>
    <w:p>
      <w:pPr>
        <w:pStyle w:val="6"/>
        <w:spacing w:before="126"/>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）宣布开标纪律；</w:t>
      </w:r>
    </w:p>
    <w:p>
      <w:pPr>
        <w:pStyle w:val="6"/>
        <w:spacing w:before="107"/>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）公布在投标截止时间前递交投标文件的投标人名称；</w:t>
      </w:r>
    </w:p>
    <w:p>
      <w:pPr>
        <w:pStyle w:val="6"/>
        <w:spacing w:before="110"/>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）宣布开标人、唱标人、记录人、监标人等有关人员姓名；</w:t>
      </w:r>
    </w:p>
    <w:p>
      <w:pPr>
        <w:pStyle w:val="6"/>
        <w:spacing w:before="110" w:line="338" w:lineRule="auto"/>
        <w:ind w:left="100" w:right="212" w:firstLine="419"/>
        <w:jc w:val="both"/>
        <w:rPr>
          <w:color w:val="000000" w:themeColor="text1"/>
          <w:highlight w:val="none"/>
          <w14:textFill>
            <w14:solidFill>
              <w14:schemeClr w14:val="tx1"/>
            </w14:solidFill>
          </w14:textFill>
        </w:rPr>
      </w:pPr>
      <w:r>
        <w:rPr>
          <w:color w:val="000000" w:themeColor="text1"/>
          <w:spacing w:val="2"/>
          <w:w w:val="100"/>
          <w:highlight w:val="none"/>
          <w14:textFill>
            <w14:solidFill>
              <w14:schemeClr w14:val="tx1"/>
            </w14:solidFill>
          </w14:textFill>
        </w:rPr>
        <w:t>（</w:t>
      </w:r>
      <w:r>
        <w:rPr>
          <w:rFonts w:ascii="Times New Roman" w:eastAsia="Times New Roman"/>
          <w:color w:val="000000" w:themeColor="text1"/>
          <w:spacing w:val="2"/>
          <w:w w:val="100"/>
          <w:highlight w:val="none"/>
          <w14:textFill>
            <w14:solidFill>
              <w14:schemeClr w14:val="tx1"/>
            </w14:solidFill>
          </w14:textFill>
        </w:rPr>
        <w:t>4</w:t>
      </w:r>
      <w:r>
        <w:rPr>
          <w:color w:val="000000" w:themeColor="text1"/>
          <w:spacing w:val="-106"/>
          <w:w w:val="100"/>
          <w:highlight w:val="none"/>
          <w14:textFill>
            <w14:solidFill>
              <w14:schemeClr w14:val="tx1"/>
            </w14:solidFill>
          </w14:textFill>
        </w:rPr>
        <w:t>）</w:t>
      </w:r>
      <w:r>
        <w:rPr>
          <w:color w:val="000000" w:themeColor="text1"/>
          <w:w w:val="100"/>
          <w:highlight w:val="none"/>
          <w14:textFill>
            <w14:solidFill>
              <w14:schemeClr w14:val="tx1"/>
            </w14:solidFill>
          </w14:textFill>
        </w:rPr>
        <w:t>（</w:t>
      </w:r>
      <w:r>
        <w:rPr>
          <w:rFonts w:ascii="Times New Roman" w:eastAsia="Times New Roman"/>
          <w:color w:val="000000" w:themeColor="text1"/>
          <w:spacing w:val="3"/>
          <w:w w:val="100"/>
          <w:highlight w:val="none"/>
          <w14:textFill>
            <w14:solidFill>
              <w14:schemeClr w14:val="tx1"/>
            </w14:solidFill>
          </w14:textFill>
        </w:rPr>
        <w:t>A</w:t>
      </w:r>
      <w:r>
        <w:rPr>
          <w:color w:val="000000" w:themeColor="text1"/>
          <w:w w:val="100"/>
          <w:highlight w:val="none"/>
          <w14:textFill>
            <w14:solidFill>
              <w14:schemeClr w14:val="tx1"/>
            </w14:solidFill>
          </w14:textFill>
        </w:rPr>
        <w:t>）</w:t>
      </w:r>
      <w:r>
        <w:rPr>
          <w:color w:val="000000" w:themeColor="text1"/>
          <w:spacing w:val="2"/>
          <w:w w:val="100"/>
          <w:highlight w:val="none"/>
          <w14:textFill>
            <w14:solidFill>
              <w14:schemeClr w14:val="tx1"/>
            </w14:solidFill>
          </w14:textFill>
        </w:rPr>
        <w:t>检</w:t>
      </w:r>
      <w:r>
        <w:rPr>
          <w:color w:val="000000" w:themeColor="text1"/>
          <w:w w:val="100"/>
          <w:highlight w:val="none"/>
          <w14:textFill>
            <w14:solidFill>
              <w14:schemeClr w14:val="tx1"/>
            </w14:solidFill>
          </w14:textFill>
        </w:rPr>
        <w:t>查</w:t>
      </w:r>
      <w:r>
        <w:rPr>
          <w:color w:val="000000" w:themeColor="text1"/>
          <w:spacing w:val="2"/>
          <w:w w:val="100"/>
          <w:highlight w:val="none"/>
          <w14:textFill>
            <w14:solidFill>
              <w14:schemeClr w14:val="tx1"/>
            </w14:solidFill>
          </w14:textFill>
        </w:rPr>
        <w:t>投</w:t>
      </w:r>
      <w:r>
        <w:rPr>
          <w:color w:val="000000" w:themeColor="text1"/>
          <w:w w:val="100"/>
          <w:highlight w:val="none"/>
          <w14:textFill>
            <w14:solidFill>
              <w14:schemeClr w14:val="tx1"/>
            </w14:solidFill>
          </w14:textFill>
        </w:rPr>
        <w:t>标</w:t>
      </w:r>
      <w:r>
        <w:rPr>
          <w:color w:val="000000" w:themeColor="text1"/>
          <w:spacing w:val="2"/>
          <w:w w:val="100"/>
          <w:highlight w:val="none"/>
          <w14:textFill>
            <w14:solidFill>
              <w14:schemeClr w14:val="tx1"/>
            </w14:solidFill>
          </w14:textFill>
        </w:rPr>
        <w:t>文</w:t>
      </w:r>
      <w:r>
        <w:rPr>
          <w:color w:val="000000" w:themeColor="text1"/>
          <w:w w:val="100"/>
          <w:highlight w:val="none"/>
          <w14:textFill>
            <w14:solidFill>
              <w14:schemeClr w14:val="tx1"/>
            </w14:solidFill>
          </w14:textFill>
        </w:rPr>
        <w:t>件</w:t>
      </w:r>
      <w:r>
        <w:rPr>
          <w:color w:val="000000" w:themeColor="text1"/>
          <w:spacing w:val="2"/>
          <w:w w:val="100"/>
          <w:highlight w:val="none"/>
          <w14:textFill>
            <w14:solidFill>
              <w14:schemeClr w14:val="tx1"/>
            </w14:solidFill>
          </w14:textFill>
        </w:rPr>
        <w:t>的</w:t>
      </w:r>
      <w:r>
        <w:rPr>
          <w:color w:val="000000" w:themeColor="text1"/>
          <w:w w:val="100"/>
          <w:highlight w:val="none"/>
          <w14:textFill>
            <w14:solidFill>
              <w14:schemeClr w14:val="tx1"/>
            </w14:solidFill>
          </w14:textFill>
        </w:rPr>
        <w:t>密</w:t>
      </w:r>
      <w:r>
        <w:rPr>
          <w:color w:val="000000" w:themeColor="text1"/>
          <w:spacing w:val="2"/>
          <w:w w:val="100"/>
          <w:highlight w:val="none"/>
          <w14:textFill>
            <w14:solidFill>
              <w14:schemeClr w14:val="tx1"/>
            </w14:solidFill>
          </w14:textFill>
        </w:rPr>
        <w:t>封</w:t>
      </w:r>
      <w:r>
        <w:rPr>
          <w:color w:val="000000" w:themeColor="text1"/>
          <w:w w:val="100"/>
          <w:highlight w:val="none"/>
          <w14:textFill>
            <w14:solidFill>
              <w14:schemeClr w14:val="tx1"/>
            </w14:solidFill>
          </w14:textFill>
        </w:rPr>
        <w:t>情</w:t>
      </w:r>
      <w:r>
        <w:rPr>
          <w:color w:val="000000" w:themeColor="text1"/>
          <w:spacing w:val="2"/>
          <w:w w:val="100"/>
          <w:highlight w:val="none"/>
          <w14:textFill>
            <w14:solidFill>
              <w14:schemeClr w14:val="tx1"/>
            </w14:solidFill>
          </w14:textFill>
        </w:rPr>
        <w:t>况，按</w:t>
      </w:r>
      <w:r>
        <w:rPr>
          <w:color w:val="000000" w:themeColor="text1"/>
          <w:w w:val="100"/>
          <w:highlight w:val="none"/>
          <w14:textFill>
            <w14:solidFill>
              <w14:schemeClr w14:val="tx1"/>
            </w14:solidFill>
          </w14:textFill>
        </w:rPr>
        <w:t>照</w:t>
      </w:r>
      <w:r>
        <w:rPr>
          <w:color w:val="000000" w:themeColor="text1"/>
          <w:spacing w:val="2"/>
          <w:w w:val="100"/>
          <w:highlight w:val="none"/>
          <w14:textFill>
            <w14:solidFill>
              <w14:schemeClr w14:val="tx1"/>
            </w14:solidFill>
          </w14:textFill>
        </w:rPr>
        <w:t>投</w:t>
      </w:r>
      <w:r>
        <w:rPr>
          <w:color w:val="000000" w:themeColor="text1"/>
          <w:w w:val="100"/>
          <w:highlight w:val="none"/>
          <w14:textFill>
            <w14:solidFill>
              <w14:schemeClr w14:val="tx1"/>
            </w14:solidFill>
          </w14:textFill>
        </w:rPr>
        <w:t>标人</w:t>
      </w:r>
      <w:r>
        <w:rPr>
          <w:color w:val="000000" w:themeColor="text1"/>
          <w:spacing w:val="2"/>
          <w:w w:val="100"/>
          <w:highlight w:val="none"/>
          <w14:textFill>
            <w14:solidFill>
              <w14:schemeClr w14:val="tx1"/>
            </w14:solidFill>
          </w14:textFill>
        </w:rPr>
        <w:t>须</w:t>
      </w:r>
      <w:r>
        <w:rPr>
          <w:color w:val="000000" w:themeColor="text1"/>
          <w:w w:val="100"/>
          <w:highlight w:val="none"/>
          <w14:textFill>
            <w14:solidFill>
              <w14:schemeClr w14:val="tx1"/>
            </w14:solidFill>
          </w14:textFill>
        </w:rPr>
        <w:t>知</w:t>
      </w:r>
      <w:r>
        <w:rPr>
          <w:color w:val="000000" w:themeColor="text1"/>
          <w:spacing w:val="2"/>
          <w:w w:val="100"/>
          <w:highlight w:val="none"/>
          <w14:textFill>
            <w14:solidFill>
              <w14:schemeClr w14:val="tx1"/>
            </w14:solidFill>
          </w14:textFill>
        </w:rPr>
        <w:t>前</w:t>
      </w:r>
      <w:r>
        <w:rPr>
          <w:color w:val="000000" w:themeColor="text1"/>
          <w:w w:val="100"/>
          <w:highlight w:val="none"/>
          <w14:textFill>
            <w14:solidFill>
              <w14:schemeClr w14:val="tx1"/>
            </w14:solidFill>
          </w14:textFill>
        </w:rPr>
        <w:t>附</w:t>
      </w:r>
      <w:r>
        <w:rPr>
          <w:color w:val="000000" w:themeColor="text1"/>
          <w:spacing w:val="2"/>
          <w:w w:val="100"/>
          <w:highlight w:val="none"/>
          <w14:textFill>
            <w14:solidFill>
              <w14:schemeClr w14:val="tx1"/>
            </w14:solidFill>
          </w14:textFill>
        </w:rPr>
        <w:t>表</w:t>
      </w:r>
      <w:r>
        <w:rPr>
          <w:color w:val="000000" w:themeColor="text1"/>
          <w:w w:val="100"/>
          <w:highlight w:val="none"/>
          <w14:textFill>
            <w14:solidFill>
              <w14:schemeClr w14:val="tx1"/>
            </w14:solidFill>
          </w14:textFill>
        </w:rPr>
        <w:t>规</w:t>
      </w:r>
      <w:r>
        <w:rPr>
          <w:color w:val="000000" w:themeColor="text1"/>
          <w:spacing w:val="4"/>
          <w:w w:val="100"/>
          <w:highlight w:val="none"/>
          <w14:textFill>
            <w14:solidFill>
              <w14:schemeClr w14:val="tx1"/>
            </w14:solidFill>
          </w14:textFill>
        </w:rPr>
        <w:t>定</w:t>
      </w:r>
      <w:r>
        <w:rPr>
          <w:color w:val="000000" w:themeColor="text1"/>
          <w:w w:val="100"/>
          <w:highlight w:val="none"/>
          <w14:textFill>
            <w14:solidFill>
              <w14:schemeClr w14:val="tx1"/>
            </w14:solidFill>
          </w14:textFill>
        </w:rPr>
        <w:t>的</w:t>
      </w:r>
      <w:r>
        <w:rPr>
          <w:color w:val="000000" w:themeColor="text1"/>
          <w:spacing w:val="2"/>
          <w:w w:val="100"/>
          <w:highlight w:val="none"/>
          <w14:textFill>
            <w14:solidFill>
              <w14:schemeClr w14:val="tx1"/>
            </w14:solidFill>
          </w14:textFill>
        </w:rPr>
        <w:t>开</w:t>
      </w:r>
      <w:r>
        <w:rPr>
          <w:color w:val="000000" w:themeColor="text1"/>
          <w:w w:val="100"/>
          <w:highlight w:val="none"/>
          <w14:textFill>
            <w14:solidFill>
              <w14:schemeClr w14:val="tx1"/>
            </w14:solidFill>
          </w14:textFill>
        </w:rPr>
        <w:t>标顺</w:t>
      </w:r>
      <w:r>
        <w:rPr>
          <w:color w:val="000000" w:themeColor="text1"/>
          <w:spacing w:val="2"/>
          <w:w w:val="100"/>
          <w:highlight w:val="none"/>
          <w14:textFill>
            <w14:solidFill>
              <w14:schemeClr w14:val="tx1"/>
            </w14:solidFill>
          </w14:textFill>
        </w:rPr>
        <w:t>序</w:t>
      </w:r>
      <w:r>
        <w:rPr>
          <w:color w:val="000000" w:themeColor="text1"/>
          <w:w w:val="100"/>
          <w:highlight w:val="none"/>
          <w14:textFill>
            <w14:solidFill>
              <w14:schemeClr w14:val="tx1"/>
            </w14:solidFill>
          </w14:textFill>
        </w:rPr>
        <w:t>当</w:t>
      </w:r>
      <w:r>
        <w:rPr>
          <w:color w:val="000000" w:themeColor="text1"/>
          <w:spacing w:val="2"/>
          <w:w w:val="100"/>
          <w:highlight w:val="none"/>
          <w14:textFill>
            <w14:solidFill>
              <w14:schemeClr w14:val="tx1"/>
            </w14:solidFill>
          </w14:textFill>
        </w:rPr>
        <w:t>众</w:t>
      </w:r>
      <w:r>
        <w:rPr>
          <w:color w:val="000000" w:themeColor="text1"/>
          <w:w w:val="100"/>
          <w:highlight w:val="none"/>
          <w14:textFill>
            <w14:solidFill>
              <w14:schemeClr w14:val="tx1"/>
            </w14:solidFill>
          </w14:textFill>
        </w:rPr>
        <w:t>开</w:t>
      </w:r>
      <w:r>
        <w:rPr>
          <w:color w:val="000000" w:themeColor="text1"/>
          <w:spacing w:val="2"/>
          <w:w w:val="100"/>
          <w:highlight w:val="none"/>
          <w14:textFill>
            <w14:solidFill>
              <w14:schemeClr w14:val="tx1"/>
            </w14:solidFill>
          </w14:textFill>
        </w:rPr>
        <w:t>标</w:t>
      </w:r>
      <w:r>
        <w:rPr>
          <w:color w:val="000000" w:themeColor="text1"/>
          <w:w w:val="100"/>
          <w:highlight w:val="none"/>
          <w14:textFill>
            <w14:solidFill>
              <w14:schemeClr w14:val="tx1"/>
            </w14:solidFill>
          </w14:textFill>
        </w:rPr>
        <w:t xml:space="preserve">， </w:t>
      </w:r>
      <w:r>
        <w:rPr>
          <w:color w:val="000000" w:themeColor="text1"/>
          <w:spacing w:val="-1"/>
          <w:highlight w:val="none"/>
          <w14:textFill>
            <w14:solidFill>
              <w14:schemeClr w14:val="tx1"/>
            </w14:solidFill>
          </w14:textFill>
        </w:rPr>
        <w:t xml:space="preserve">公布招标项目名称、投标人名称、投标保证金的递交情况、投标报价、交货期、交货地点及其 </w:t>
      </w:r>
      <w:r>
        <w:rPr>
          <w:color w:val="000000" w:themeColor="text1"/>
          <w:highlight w:val="none"/>
          <w14:textFill>
            <w14:solidFill>
              <w14:schemeClr w14:val="tx1"/>
            </w14:solidFill>
          </w14:textFill>
        </w:rPr>
        <w:t>他内容，并记录在案；</w:t>
      </w:r>
    </w:p>
    <w:p>
      <w:pPr>
        <w:spacing w:after="0" w:line="338" w:lineRule="auto"/>
        <w:jc w:val="both"/>
        <w:rPr>
          <w:color w:val="000000" w:themeColor="text1"/>
          <w:highlight w:val="none"/>
          <w14:textFill>
            <w14:solidFill>
              <w14:schemeClr w14:val="tx1"/>
            </w14:solidFill>
          </w14:textFill>
        </w:rPr>
        <w:sectPr>
          <w:footerReference r:id="rId8" w:type="default"/>
          <w:pgSz w:w="12240" w:h="15840"/>
          <w:pgMar w:top="1400" w:right="1580" w:bottom="1120" w:left="1700" w:header="0" w:footer="921" w:gutter="0"/>
          <w:pgNumType w:start="21"/>
          <w:cols w:space="720" w:num="1"/>
        </w:sectPr>
      </w:pPr>
    </w:p>
    <w:p>
      <w:pPr>
        <w:pStyle w:val="6"/>
        <w:spacing w:before="14" w:line="338" w:lineRule="auto"/>
        <w:ind w:left="100" w:right="111" w:firstLine="419"/>
        <w:jc w:val="both"/>
        <w:rPr>
          <w:color w:val="000000" w:themeColor="text1"/>
          <w:highlight w:val="none"/>
          <w14:textFill>
            <w14:solidFill>
              <w14:schemeClr w14:val="tx1"/>
            </w14:solidFill>
          </w14:textFill>
        </w:rPr>
      </w:pPr>
      <w:r>
        <w:rPr>
          <w:color w:val="000000" w:themeColor="text1"/>
          <w:spacing w:val="2"/>
          <w:w w:val="100"/>
          <w:highlight w:val="none"/>
          <w14:textFill>
            <w14:solidFill>
              <w14:schemeClr w14:val="tx1"/>
            </w14:solidFill>
          </w14:textFill>
        </w:rPr>
        <w:t>（</w:t>
      </w:r>
      <w:r>
        <w:rPr>
          <w:rFonts w:ascii="Times New Roman" w:eastAsia="Times New Roman"/>
          <w:color w:val="000000" w:themeColor="text1"/>
          <w:spacing w:val="2"/>
          <w:w w:val="100"/>
          <w:highlight w:val="none"/>
          <w14:textFill>
            <w14:solidFill>
              <w14:schemeClr w14:val="tx1"/>
            </w14:solidFill>
          </w14:textFill>
        </w:rPr>
        <w:t>4</w:t>
      </w:r>
      <w:r>
        <w:rPr>
          <w:color w:val="000000" w:themeColor="text1"/>
          <w:spacing w:val="-104"/>
          <w:w w:val="100"/>
          <w:highlight w:val="none"/>
          <w14:textFill>
            <w14:solidFill>
              <w14:schemeClr w14:val="tx1"/>
            </w14:solidFill>
          </w14:textFill>
        </w:rPr>
        <w:t>）</w:t>
      </w:r>
      <w:r>
        <w:rPr>
          <w:color w:val="000000" w:themeColor="text1"/>
          <w:w w:val="100"/>
          <w:highlight w:val="none"/>
          <w14:textFill>
            <w14:solidFill>
              <w14:schemeClr w14:val="tx1"/>
            </w14:solidFill>
          </w14:textFill>
        </w:rPr>
        <w:t>（</w:t>
      </w:r>
      <w:r>
        <w:rPr>
          <w:rFonts w:ascii="Times New Roman" w:eastAsia="Times New Roman"/>
          <w:color w:val="000000" w:themeColor="text1"/>
          <w:spacing w:val="3"/>
          <w:w w:val="100"/>
          <w:highlight w:val="none"/>
          <w14:textFill>
            <w14:solidFill>
              <w14:schemeClr w14:val="tx1"/>
            </w14:solidFill>
          </w14:textFill>
        </w:rPr>
        <w:t>B</w:t>
      </w:r>
      <w:r>
        <w:rPr>
          <w:color w:val="000000" w:themeColor="text1"/>
          <w:w w:val="100"/>
          <w:highlight w:val="none"/>
          <w14:textFill>
            <w14:solidFill>
              <w14:schemeClr w14:val="tx1"/>
            </w14:solidFill>
          </w14:textFill>
        </w:rPr>
        <w:t>）</w:t>
      </w:r>
      <w:r>
        <w:rPr>
          <w:color w:val="000000" w:themeColor="text1"/>
          <w:spacing w:val="2"/>
          <w:w w:val="100"/>
          <w:highlight w:val="none"/>
          <w14:textFill>
            <w14:solidFill>
              <w14:schemeClr w14:val="tx1"/>
            </w14:solidFill>
          </w14:textFill>
        </w:rPr>
        <w:t>投标</w:t>
      </w:r>
      <w:r>
        <w:rPr>
          <w:color w:val="000000" w:themeColor="text1"/>
          <w:w w:val="100"/>
          <w:highlight w:val="none"/>
          <w14:textFill>
            <w14:solidFill>
              <w14:schemeClr w14:val="tx1"/>
            </w14:solidFill>
          </w14:textFill>
        </w:rPr>
        <w:t>人</w:t>
      </w:r>
      <w:r>
        <w:rPr>
          <w:color w:val="000000" w:themeColor="text1"/>
          <w:spacing w:val="2"/>
          <w:w w:val="100"/>
          <w:highlight w:val="none"/>
          <w14:textFill>
            <w14:solidFill>
              <w14:schemeClr w14:val="tx1"/>
            </w14:solidFill>
          </w14:textFill>
        </w:rPr>
        <w:t>通</w:t>
      </w:r>
      <w:r>
        <w:rPr>
          <w:color w:val="000000" w:themeColor="text1"/>
          <w:w w:val="100"/>
          <w:highlight w:val="none"/>
          <w14:textFill>
            <w14:solidFill>
              <w14:schemeClr w14:val="tx1"/>
            </w14:solidFill>
          </w14:textFill>
        </w:rPr>
        <w:t>过电</w:t>
      </w:r>
      <w:r>
        <w:rPr>
          <w:color w:val="000000" w:themeColor="text1"/>
          <w:spacing w:val="2"/>
          <w:w w:val="100"/>
          <w:highlight w:val="none"/>
          <w14:textFill>
            <w14:solidFill>
              <w14:schemeClr w14:val="tx1"/>
            </w14:solidFill>
          </w14:textFill>
        </w:rPr>
        <w:t>子招</w:t>
      </w:r>
      <w:r>
        <w:rPr>
          <w:color w:val="000000" w:themeColor="text1"/>
          <w:w w:val="100"/>
          <w:highlight w:val="none"/>
          <w14:textFill>
            <w14:solidFill>
              <w14:schemeClr w14:val="tx1"/>
            </w14:solidFill>
          </w14:textFill>
        </w:rPr>
        <w:t>标</w:t>
      </w:r>
      <w:r>
        <w:rPr>
          <w:color w:val="000000" w:themeColor="text1"/>
          <w:spacing w:val="2"/>
          <w:w w:val="100"/>
          <w:highlight w:val="none"/>
          <w14:textFill>
            <w14:solidFill>
              <w14:schemeClr w14:val="tx1"/>
            </w14:solidFill>
          </w14:textFill>
        </w:rPr>
        <w:t>投</w:t>
      </w:r>
      <w:r>
        <w:rPr>
          <w:color w:val="000000" w:themeColor="text1"/>
          <w:w w:val="100"/>
          <w:highlight w:val="none"/>
          <w14:textFill>
            <w14:solidFill>
              <w14:schemeClr w14:val="tx1"/>
            </w14:solidFill>
          </w14:textFill>
        </w:rPr>
        <w:t>标</w:t>
      </w:r>
      <w:r>
        <w:rPr>
          <w:color w:val="000000" w:themeColor="text1"/>
          <w:spacing w:val="2"/>
          <w:w w:val="100"/>
          <w:highlight w:val="none"/>
          <w14:textFill>
            <w14:solidFill>
              <w14:schemeClr w14:val="tx1"/>
            </w14:solidFill>
          </w14:textFill>
        </w:rPr>
        <w:t>交易</w:t>
      </w:r>
      <w:r>
        <w:rPr>
          <w:color w:val="000000" w:themeColor="text1"/>
          <w:w w:val="100"/>
          <w:highlight w:val="none"/>
          <w14:textFill>
            <w14:solidFill>
              <w14:schemeClr w14:val="tx1"/>
            </w14:solidFill>
          </w14:textFill>
        </w:rPr>
        <w:t>平</w:t>
      </w:r>
      <w:r>
        <w:rPr>
          <w:color w:val="000000" w:themeColor="text1"/>
          <w:spacing w:val="2"/>
          <w:w w:val="100"/>
          <w:highlight w:val="none"/>
          <w14:textFill>
            <w14:solidFill>
              <w14:schemeClr w14:val="tx1"/>
            </w14:solidFill>
          </w14:textFill>
        </w:rPr>
        <w:t>台</w:t>
      </w:r>
      <w:r>
        <w:rPr>
          <w:color w:val="000000" w:themeColor="text1"/>
          <w:w w:val="100"/>
          <w:highlight w:val="none"/>
          <w14:textFill>
            <w14:solidFill>
              <w14:schemeClr w14:val="tx1"/>
            </w14:solidFill>
          </w14:textFill>
        </w:rPr>
        <w:t>对已</w:t>
      </w:r>
      <w:r>
        <w:rPr>
          <w:color w:val="000000" w:themeColor="text1"/>
          <w:spacing w:val="2"/>
          <w:w w:val="100"/>
          <w:highlight w:val="none"/>
          <w14:textFill>
            <w14:solidFill>
              <w14:schemeClr w14:val="tx1"/>
            </w14:solidFill>
          </w14:textFill>
        </w:rPr>
        <w:t>递交</w:t>
      </w:r>
      <w:r>
        <w:rPr>
          <w:color w:val="000000" w:themeColor="text1"/>
          <w:w w:val="100"/>
          <w:highlight w:val="none"/>
          <w14:textFill>
            <w14:solidFill>
              <w14:schemeClr w14:val="tx1"/>
            </w14:solidFill>
          </w14:textFill>
        </w:rPr>
        <w:t>的</w:t>
      </w:r>
      <w:r>
        <w:rPr>
          <w:color w:val="000000" w:themeColor="text1"/>
          <w:spacing w:val="2"/>
          <w:w w:val="100"/>
          <w:highlight w:val="none"/>
          <w14:textFill>
            <w14:solidFill>
              <w14:schemeClr w14:val="tx1"/>
            </w14:solidFill>
          </w14:textFill>
        </w:rPr>
        <w:t>电</w:t>
      </w:r>
      <w:r>
        <w:rPr>
          <w:color w:val="000000" w:themeColor="text1"/>
          <w:w w:val="100"/>
          <w:highlight w:val="none"/>
          <w14:textFill>
            <w14:solidFill>
              <w14:schemeClr w14:val="tx1"/>
            </w14:solidFill>
          </w14:textFill>
        </w:rPr>
        <w:t>子</w:t>
      </w:r>
      <w:r>
        <w:rPr>
          <w:color w:val="000000" w:themeColor="text1"/>
          <w:spacing w:val="2"/>
          <w:w w:val="100"/>
          <w:highlight w:val="none"/>
          <w14:textFill>
            <w14:solidFill>
              <w14:schemeClr w14:val="tx1"/>
            </w14:solidFill>
          </w14:textFill>
        </w:rPr>
        <w:t>投标</w:t>
      </w:r>
      <w:r>
        <w:rPr>
          <w:color w:val="000000" w:themeColor="text1"/>
          <w:w w:val="100"/>
          <w:highlight w:val="none"/>
          <w14:textFill>
            <w14:solidFill>
              <w14:schemeClr w14:val="tx1"/>
            </w14:solidFill>
          </w14:textFill>
        </w:rPr>
        <w:t>文</w:t>
      </w:r>
      <w:r>
        <w:rPr>
          <w:color w:val="000000" w:themeColor="text1"/>
          <w:spacing w:val="2"/>
          <w:w w:val="100"/>
          <w:highlight w:val="none"/>
          <w14:textFill>
            <w14:solidFill>
              <w14:schemeClr w14:val="tx1"/>
            </w14:solidFill>
          </w14:textFill>
        </w:rPr>
        <w:t>件</w:t>
      </w:r>
      <w:r>
        <w:rPr>
          <w:color w:val="000000" w:themeColor="text1"/>
          <w:w w:val="100"/>
          <w:highlight w:val="none"/>
          <w14:textFill>
            <w14:solidFill>
              <w14:schemeClr w14:val="tx1"/>
            </w14:solidFill>
          </w14:textFill>
        </w:rPr>
        <w:t>进行</w:t>
      </w:r>
      <w:r>
        <w:rPr>
          <w:color w:val="000000" w:themeColor="text1"/>
          <w:spacing w:val="2"/>
          <w:w w:val="100"/>
          <w:highlight w:val="none"/>
          <w14:textFill>
            <w14:solidFill>
              <w14:schemeClr w14:val="tx1"/>
            </w14:solidFill>
          </w14:textFill>
        </w:rPr>
        <w:t>解</w:t>
      </w:r>
      <w:r>
        <w:rPr>
          <w:color w:val="000000" w:themeColor="text1"/>
          <w:spacing w:val="8"/>
          <w:w w:val="100"/>
          <w:highlight w:val="none"/>
          <w14:textFill>
            <w14:solidFill>
              <w14:schemeClr w14:val="tx1"/>
            </w14:solidFill>
          </w14:textFill>
        </w:rPr>
        <w:t>密</w:t>
      </w:r>
      <w:r>
        <w:rPr>
          <w:color w:val="000000" w:themeColor="text1"/>
          <w:w w:val="100"/>
          <w:highlight w:val="none"/>
          <w14:textFill>
            <w14:solidFill>
              <w14:schemeClr w14:val="tx1"/>
            </w14:solidFill>
          </w14:textFill>
        </w:rPr>
        <w:t>，</w:t>
      </w:r>
      <w:r>
        <w:rPr>
          <w:color w:val="000000" w:themeColor="text1"/>
          <w:spacing w:val="2"/>
          <w:w w:val="100"/>
          <w:highlight w:val="none"/>
          <w14:textFill>
            <w14:solidFill>
              <w14:schemeClr w14:val="tx1"/>
            </w14:solidFill>
          </w14:textFill>
        </w:rPr>
        <w:t>公</w:t>
      </w:r>
      <w:r>
        <w:rPr>
          <w:color w:val="000000" w:themeColor="text1"/>
          <w:w w:val="100"/>
          <w:highlight w:val="none"/>
          <w14:textFill>
            <w14:solidFill>
              <w14:schemeClr w14:val="tx1"/>
            </w14:solidFill>
          </w14:textFill>
        </w:rPr>
        <w:t xml:space="preserve">布招 </w:t>
      </w:r>
      <w:r>
        <w:rPr>
          <w:color w:val="000000" w:themeColor="text1"/>
          <w:spacing w:val="-6"/>
          <w:highlight w:val="none"/>
          <w14:textFill>
            <w14:solidFill>
              <w14:schemeClr w14:val="tx1"/>
            </w14:solidFill>
          </w14:textFill>
        </w:rPr>
        <w:t xml:space="preserve">标项目名称、投标人名称、投标保证金的递交情况、投标报价、交货期、交货地点及其他内容， </w:t>
      </w:r>
      <w:r>
        <w:rPr>
          <w:color w:val="000000" w:themeColor="text1"/>
          <w:highlight w:val="none"/>
          <w14:textFill>
            <w14:solidFill>
              <w14:schemeClr w14:val="tx1"/>
            </w14:solidFill>
          </w14:textFill>
        </w:rPr>
        <w:t>并记录在案；</w:t>
      </w:r>
    </w:p>
    <w:p>
      <w:pPr>
        <w:pStyle w:val="6"/>
        <w:spacing w:before="40"/>
        <w:ind w:left="520" w:right="26"/>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w:t>
      </w:r>
      <w:r>
        <w:rPr>
          <w:rFonts w:ascii="Times New Roman" w:eastAsia="Times New Roman"/>
          <w:color w:val="000000" w:themeColor="text1"/>
          <w:w w:val="100"/>
          <w:highlight w:val="none"/>
          <w14:textFill>
            <w14:solidFill>
              <w14:schemeClr w14:val="tx1"/>
            </w14:solidFill>
          </w14:textFill>
        </w:rPr>
        <w:t>5</w:t>
      </w:r>
      <w:r>
        <w:rPr>
          <w:color w:val="000000" w:themeColor="text1"/>
          <w:spacing w:val="-132"/>
          <w:w w:val="100"/>
          <w:highlight w:val="none"/>
          <w14:textFill>
            <w14:solidFill>
              <w14:schemeClr w14:val="tx1"/>
            </w14:solidFill>
          </w14:textFill>
        </w:rPr>
        <w:t>）</w:t>
      </w:r>
      <w:r>
        <w:rPr>
          <w:color w:val="000000" w:themeColor="text1"/>
          <w:w w:val="100"/>
          <w:highlight w:val="none"/>
          <w14:textFill>
            <w14:solidFill>
              <w14:schemeClr w14:val="tx1"/>
            </w14:solidFill>
          </w14:textFill>
        </w:rPr>
        <w:t>（</w:t>
      </w:r>
      <w:r>
        <w:rPr>
          <w:rFonts w:ascii="Times New Roman" w:eastAsia="Times New Roman"/>
          <w:color w:val="000000" w:themeColor="text1"/>
          <w:spacing w:val="-2"/>
          <w:w w:val="100"/>
          <w:highlight w:val="none"/>
          <w14:textFill>
            <w14:solidFill>
              <w14:schemeClr w14:val="tx1"/>
            </w14:solidFill>
          </w14:textFill>
        </w:rPr>
        <w:t>A</w:t>
      </w:r>
      <w:r>
        <w:rPr>
          <w:color w:val="000000" w:themeColor="text1"/>
          <w:spacing w:val="-27"/>
          <w:w w:val="100"/>
          <w:highlight w:val="none"/>
          <w14:textFill>
            <w14:solidFill>
              <w14:schemeClr w14:val="tx1"/>
            </w14:solidFill>
          </w14:textFill>
        </w:rPr>
        <w:t>）</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人</w:t>
      </w:r>
      <w:r>
        <w:rPr>
          <w:color w:val="000000" w:themeColor="text1"/>
          <w:spacing w:val="-3"/>
          <w:w w:val="100"/>
          <w:highlight w:val="none"/>
          <w14:textFill>
            <w14:solidFill>
              <w14:schemeClr w14:val="tx1"/>
            </w14:solidFill>
          </w14:textFill>
        </w:rPr>
        <w:t>代</w:t>
      </w:r>
      <w:r>
        <w:rPr>
          <w:color w:val="000000" w:themeColor="text1"/>
          <w:w w:val="100"/>
          <w:highlight w:val="none"/>
          <w14:textFill>
            <w14:solidFill>
              <w14:schemeClr w14:val="tx1"/>
            </w14:solidFill>
          </w14:textFill>
        </w:rPr>
        <w:t>表</w:t>
      </w:r>
      <w:r>
        <w:rPr>
          <w:color w:val="000000" w:themeColor="text1"/>
          <w:spacing w:val="-27"/>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招</w:t>
      </w:r>
      <w:r>
        <w:rPr>
          <w:color w:val="000000" w:themeColor="text1"/>
          <w:w w:val="100"/>
          <w:highlight w:val="none"/>
          <w14:textFill>
            <w14:solidFill>
              <w14:schemeClr w14:val="tx1"/>
            </w14:solidFill>
          </w14:textFill>
        </w:rPr>
        <w:t>标人</w:t>
      </w:r>
      <w:r>
        <w:rPr>
          <w:color w:val="000000" w:themeColor="text1"/>
          <w:spacing w:val="-3"/>
          <w:w w:val="100"/>
          <w:highlight w:val="none"/>
          <w14:textFill>
            <w14:solidFill>
              <w14:schemeClr w14:val="tx1"/>
            </w14:solidFill>
          </w14:textFill>
        </w:rPr>
        <w:t>代表</w:t>
      </w:r>
      <w:r>
        <w:rPr>
          <w:color w:val="000000" w:themeColor="text1"/>
          <w:spacing w:val="-25"/>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监</w:t>
      </w:r>
      <w:r>
        <w:rPr>
          <w:color w:val="000000" w:themeColor="text1"/>
          <w:w w:val="100"/>
          <w:highlight w:val="none"/>
          <w14:textFill>
            <w14:solidFill>
              <w14:schemeClr w14:val="tx1"/>
            </w14:solidFill>
          </w14:textFill>
        </w:rPr>
        <w:t>标</w:t>
      </w:r>
      <w:r>
        <w:rPr>
          <w:color w:val="000000" w:themeColor="text1"/>
          <w:spacing w:val="-3"/>
          <w:w w:val="100"/>
          <w:highlight w:val="none"/>
          <w14:textFill>
            <w14:solidFill>
              <w14:schemeClr w14:val="tx1"/>
            </w14:solidFill>
          </w14:textFill>
        </w:rPr>
        <w:t>人</w:t>
      </w:r>
      <w:r>
        <w:rPr>
          <w:color w:val="000000" w:themeColor="text1"/>
          <w:spacing w:val="-25"/>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记录</w:t>
      </w:r>
      <w:r>
        <w:rPr>
          <w:color w:val="000000" w:themeColor="text1"/>
          <w:w w:val="100"/>
          <w:highlight w:val="none"/>
          <w14:textFill>
            <w14:solidFill>
              <w14:schemeClr w14:val="tx1"/>
            </w14:solidFill>
          </w14:textFill>
        </w:rPr>
        <w:t>人等</w:t>
      </w:r>
      <w:r>
        <w:rPr>
          <w:color w:val="000000" w:themeColor="text1"/>
          <w:spacing w:val="-3"/>
          <w:w w:val="100"/>
          <w:highlight w:val="none"/>
          <w14:textFill>
            <w14:solidFill>
              <w14:schemeClr w14:val="tx1"/>
            </w14:solidFill>
          </w14:textFill>
        </w:rPr>
        <w:t>有</w:t>
      </w:r>
      <w:r>
        <w:rPr>
          <w:color w:val="000000" w:themeColor="text1"/>
          <w:w w:val="100"/>
          <w:highlight w:val="none"/>
          <w14:textFill>
            <w14:solidFill>
              <w14:schemeClr w14:val="tx1"/>
            </w14:solidFill>
          </w14:textFill>
        </w:rPr>
        <w:t>关</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员</w:t>
      </w:r>
      <w:r>
        <w:rPr>
          <w:color w:val="000000" w:themeColor="text1"/>
          <w:spacing w:val="-3"/>
          <w:w w:val="100"/>
          <w:highlight w:val="none"/>
          <w14:textFill>
            <w14:solidFill>
              <w14:schemeClr w14:val="tx1"/>
            </w14:solidFill>
          </w14:textFill>
        </w:rPr>
        <w:t>在</w:t>
      </w:r>
      <w:r>
        <w:rPr>
          <w:color w:val="000000" w:themeColor="text1"/>
          <w:w w:val="100"/>
          <w:highlight w:val="none"/>
          <w14:textFill>
            <w14:solidFill>
              <w14:schemeClr w14:val="tx1"/>
            </w14:solidFill>
          </w14:textFill>
        </w:rPr>
        <w:t>开</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记</w:t>
      </w:r>
      <w:r>
        <w:rPr>
          <w:color w:val="000000" w:themeColor="text1"/>
          <w:spacing w:val="-3"/>
          <w:w w:val="100"/>
          <w:highlight w:val="none"/>
          <w14:textFill>
            <w14:solidFill>
              <w14:schemeClr w14:val="tx1"/>
            </w14:solidFill>
          </w14:textFill>
        </w:rPr>
        <w:t>录</w:t>
      </w:r>
      <w:r>
        <w:rPr>
          <w:color w:val="000000" w:themeColor="text1"/>
          <w:w w:val="100"/>
          <w:highlight w:val="none"/>
          <w14:textFill>
            <w14:solidFill>
              <w14:schemeClr w14:val="tx1"/>
            </w14:solidFill>
          </w14:textFill>
        </w:rPr>
        <w:t>上签</w:t>
      </w:r>
      <w:r>
        <w:rPr>
          <w:color w:val="000000" w:themeColor="text1"/>
          <w:spacing w:val="-3"/>
          <w:w w:val="100"/>
          <w:highlight w:val="none"/>
          <w14:textFill>
            <w14:solidFill>
              <w14:schemeClr w14:val="tx1"/>
            </w14:solidFill>
          </w14:textFill>
        </w:rPr>
        <w:t>字</w:t>
      </w:r>
      <w:r>
        <w:rPr>
          <w:color w:val="000000" w:themeColor="text1"/>
          <w:w w:val="100"/>
          <w:highlight w:val="none"/>
          <w14:textFill>
            <w14:solidFill>
              <w14:schemeClr w14:val="tx1"/>
            </w14:solidFill>
          </w14:textFill>
        </w:rPr>
        <w:t>确</w:t>
      </w:r>
      <w:r>
        <w:rPr>
          <w:color w:val="000000" w:themeColor="text1"/>
          <w:spacing w:val="-3"/>
          <w:w w:val="100"/>
          <w:highlight w:val="none"/>
          <w14:textFill>
            <w14:solidFill>
              <w14:schemeClr w14:val="tx1"/>
            </w14:solidFill>
          </w14:textFill>
        </w:rPr>
        <w:t>认</w:t>
      </w:r>
      <w:r>
        <w:rPr>
          <w:color w:val="000000" w:themeColor="text1"/>
          <w:w w:val="100"/>
          <w:highlight w:val="none"/>
          <w14:textFill>
            <w14:solidFill>
              <w14:schemeClr w14:val="tx1"/>
            </w14:solidFill>
          </w14:textFill>
        </w:rPr>
        <w:t>；</w:t>
      </w:r>
    </w:p>
    <w:p>
      <w:pPr>
        <w:pStyle w:val="6"/>
        <w:spacing w:before="110" w:line="328" w:lineRule="auto"/>
        <w:ind w:left="100" w:right="122" w:firstLine="419"/>
        <w:jc w:val="both"/>
        <w:rPr>
          <w:color w:val="000000" w:themeColor="text1"/>
          <w:highlight w:val="none"/>
          <w14:textFill>
            <w14:solidFill>
              <w14:schemeClr w14:val="tx1"/>
            </w14:solidFill>
          </w14:textFill>
        </w:rPr>
      </w:pPr>
      <w:r>
        <w:rPr>
          <w:color w:val="000000" w:themeColor="text1"/>
          <w:spacing w:val="2"/>
          <w:w w:val="100"/>
          <w:highlight w:val="none"/>
          <w14:textFill>
            <w14:solidFill>
              <w14:schemeClr w14:val="tx1"/>
            </w14:solidFill>
          </w14:textFill>
        </w:rPr>
        <w:t>（</w:t>
      </w:r>
      <w:r>
        <w:rPr>
          <w:rFonts w:ascii="Times New Roman" w:eastAsia="Times New Roman"/>
          <w:color w:val="000000" w:themeColor="text1"/>
          <w:spacing w:val="2"/>
          <w:w w:val="100"/>
          <w:highlight w:val="none"/>
          <w14:textFill>
            <w14:solidFill>
              <w14:schemeClr w14:val="tx1"/>
            </w14:solidFill>
          </w14:textFill>
        </w:rPr>
        <w:t>5</w:t>
      </w:r>
      <w:r>
        <w:rPr>
          <w:color w:val="000000" w:themeColor="text1"/>
          <w:spacing w:val="-104"/>
          <w:w w:val="100"/>
          <w:highlight w:val="none"/>
          <w14:textFill>
            <w14:solidFill>
              <w14:schemeClr w14:val="tx1"/>
            </w14:solidFill>
          </w14:textFill>
        </w:rPr>
        <w:t>）</w:t>
      </w:r>
      <w:r>
        <w:rPr>
          <w:color w:val="000000" w:themeColor="text1"/>
          <w:w w:val="100"/>
          <w:highlight w:val="none"/>
          <w14:textFill>
            <w14:solidFill>
              <w14:schemeClr w14:val="tx1"/>
            </w14:solidFill>
          </w14:textFill>
        </w:rPr>
        <w:t>（</w:t>
      </w:r>
      <w:r>
        <w:rPr>
          <w:rFonts w:ascii="Times New Roman" w:eastAsia="Times New Roman"/>
          <w:color w:val="000000" w:themeColor="text1"/>
          <w:spacing w:val="3"/>
          <w:w w:val="100"/>
          <w:highlight w:val="none"/>
          <w14:textFill>
            <w14:solidFill>
              <w14:schemeClr w14:val="tx1"/>
            </w14:solidFill>
          </w14:textFill>
        </w:rPr>
        <w:t>B</w:t>
      </w:r>
      <w:r>
        <w:rPr>
          <w:color w:val="000000" w:themeColor="text1"/>
          <w:w w:val="100"/>
          <w:highlight w:val="none"/>
          <w14:textFill>
            <w14:solidFill>
              <w14:schemeClr w14:val="tx1"/>
            </w14:solidFill>
          </w14:textFill>
        </w:rPr>
        <w:t>）</w:t>
      </w:r>
      <w:r>
        <w:rPr>
          <w:color w:val="000000" w:themeColor="text1"/>
          <w:spacing w:val="2"/>
          <w:w w:val="100"/>
          <w:highlight w:val="none"/>
          <w14:textFill>
            <w14:solidFill>
              <w14:schemeClr w14:val="tx1"/>
            </w14:solidFill>
          </w14:textFill>
        </w:rPr>
        <w:t>投标</w:t>
      </w:r>
      <w:r>
        <w:rPr>
          <w:color w:val="000000" w:themeColor="text1"/>
          <w:w w:val="100"/>
          <w:highlight w:val="none"/>
          <w14:textFill>
            <w14:solidFill>
              <w14:schemeClr w14:val="tx1"/>
            </w14:solidFill>
          </w14:textFill>
        </w:rPr>
        <w:t>人</w:t>
      </w:r>
      <w:r>
        <w:rPr>
          <w:color w:val="000000" w:themeColor="text1"/>
          <w:spacing w:val="2"/>
          <w:w w:val="100"/>
          <w:highlight w:val="none"/>
          <w14:textFill>
            <w14:solidFill>
              <w14:schemeClr w14:val="tx1"/>
            </w14:solidFill>
          </w14:textFill>
        </w:rPr>
        <w:t>代</w:t>
      </w:r>
      <w:r>
        <w:rPr>
          <w:color w:val="000000" w:themeColor="text1"/>
          <w:w w:val="100"/>
          <w:highlight w:val="none"/>
          <w14:textFill>
            <w14:solidFill>
              <w14:schemeClr w14:val="tx1"/>
            </w14:solidFill>
          </w14:textFill>
        </w:rPr>
        <w:t>表、</w:t>
      </w:r>
      <w:r>
        <w:rPr>
          <w:color w:val="000000" w:themeColor="text1"/>
          <w:spacing w:val="2"/>
          <w:w w:val="100"/>
          <w:highlight w:val="none"/>
          <w14:textFill>
            <w14:solidFill>
              <w14:schemeClr w14:val="tx1"/>
            </w14:solidFill>
          </w14:textFill>
        </w:rPr>
        <w:t>招标</w:t>
      </w:r>
      <w:r>
        <w:rPr>
          <w:color w:val="000000" w:themeColor="text1"/>
          <w:w w:val="100"/>
          <w:highlight w:val="none"/>
          <w14:textFill>
            <w14:solidFill>
              <w14:schemeClr w14:val="tx1"/>
            </w14:solidFill>
          </w14:textFill>
        </w:rPr>
        <w:t>人</w:t>
      </w:r>
      <w:r>
        <w:rPr>
          <w:color w:val="000000" w:themeColor="text1"/>
          <w:spacing w:val="2"/>
          <w:w w:val="100"/>
          <w:highlight w:val="none"/>
          <w14:textFill>
            <w14:solidFill>
              <w14:schemeClr w14:val="tx1"/>
            </w14:solidFill>
          </w14:textFill>
        </w:rPr>
        <w:t>代</w:t>
      </w:r>
      <w:r>
        <w:rPr>
          <w:color w:val="000000" w:themeColor="text1"/>
          <w:w w:val="100"/>
          <w:highlight w:val="none"/>
          <w14:textFill>
            <w14:solidFill>
              <w14:schemeClr w14:val="tx1"/>
            </w14:solidFill>
          </w14:textFill>
        </w:rPr>
        <w:t>表</w:t>
      </w:r>
      <w:r>
        <w:rPr>
          <w:color w:val="000000" w:themeColor="text1"/>
          <w:spacing w:val="2"/>
          <w:w w:val="100"/>
          <w:highlight w:val="none"/>
          <w14:textFill>
            <w14:solidFill>
              <w14:schemeClr w14:val="tx1"/>
            </w14:solidFill>
          </w14:textFill>
        </w:rPr>
        <w:t>、监</w:t>
      </w:r>
      <w:r>
        <w:rPr>
          <w:color w:val="000000" w:themeColor="text1"/>
          <w:w w:val="100"/>
          <w:highlight w:val="none"/>
          <w14:textFill>
            <w14:solidFill>
              <w14:schemeClr w14:val="tx1"/>
            </w14:solidFill>
          </w14:textFill>
        </w:rPr>
        <w:t>标</w:t>
      </w:r>
      <w:r>
        <w:rPr>
          <w:color w:val="000000" w:themeColor="text1"/>
          <w:spacing w:val="2"/>
          <w:w w:val="100"/>
          <w:highlight w:val="none"/>
          <w14:textFill>
            <w14:solidFill>
              <w14:schemeClr w14:val="tx1"/>
            </w14:solidFill>
          </w14:textFill>
        </w:rPr>
        <w:t>人</w:t>
      </w:r>
      <w:r>
        <w:rPr>
          <w:color w:val="000000" w:themeColor="text1"/>
          <w:w w:val="100"/>
          <w:highlight w:val="none"/>
          <w14:textFill>
            <w14:solidFill>
              <w14:schemeClr w14:val="tx1"/>
            </w14:solidFill>
          </w14:textFill>
        </w:rPr>
        <w:t>、记</w:t>
      </w:r>
      <w:r>
        <w:rPr>
          <w:color w:val="000000" w:themeColor="text1"/>
          <w:spacing w:val="2"/>
          <w:w w:val="100"/>
          <w:highlight w:val="none"/>
          <w14:textFill>
            <w14:solidFill>
              <w14:schemeClr w14:val="tx1"/>
            </w14:solidFill>
          </w14:textFill>
        </w:rPr>
        <w:t>录人</w:t>
      </w:r>
      <w:r>
        <w:rPr>
          <w:color w:val="000000" w:themeColor="text1"/>
          <w:w w:val="100"/>
          <w:highlight w:val="none"/>
          <w14:textFill>
            <w14:solidFill>
              <w14:schemeClr w14:val="tx1"/>
            </w14:solidFill>
          </w14:textFill>
        </w:rPr>
        <w:t>等</w:t>
      </w:r>
      <w:r>
        <w:rPr>
          <w:color w:val="000000" w:themeColor="text1"/>
          <w:spacing w:val="2"/>
          <w:w w:val="100"/>
          <w:highlight w:val="none"/>
          <w14:textFill>
            <w14:solidFill>
              <w14:schemeClr w14:val="tx1"/>
            </w14:solidFill>
          </w14:textFill>
        </w:rPr>
        <w:t>有</w:t>
      </w:r>
      <w:r>
        <w:rPr>
          <w:color w:val="000000" w:themeColor="text1"/>
          <w:w w:val="100"/>
          <w:highlight w:val="none"/>
          <w14:textFill>
            <w14:solidFill>
              <w14:schemeClr w14:val="tx1"/>
            </w14:solidFill>
          </w14:textFill>
        </w:rPr>
        <w:t>关</w:t>
      </w:r>
      <w:r>
        <w:rPr>
          <w:color w:val="000000" w:themeColor="text1"/>
          <w:spacing w:val="2"/>
          <w:w w:val="100"/>
          <w:highlight w:val="none"/>
          <w14:textFill>
            <w14:solidFill>
              <w14:schemeClr w14:val="tx1"/>
            </w14:solidFill>
          </w14:textFill>
        </w:rPr>
        <w:t>人员</w:t>
      </w:r>
      <w:r>
        <w:rPr>
          <w:color w:val="000000" w:themeColor="text1"/>
          <w:w w:val="100"/>
          <w:highlight w:val="none"/>
          <w14:textFill>
            <w14:solidFill>
              <w14:schemeClr w14:val="tx1"/>
            </w14:solidFill>
          </w14:textFill>
        </w:rPr>
        <w:t>使</w:t>
      </w:r>
      <w:r>
        <w:rPr>
          <w:color w:val="000000" w:themeColor="text1"/>
          <w:spacing w:val="2"/>
          <w:w w:val="100"/>
          <w:highlight w:val="none"/>
          <w14:textFill>
            <w14:solidFill>
              <w14:schemeClr w14:val="tx1"/>
            </w14:solidFill>
          </w14:textFill>
        </w:rPr>
        <w:t>用</w:t>
      </w:r>
      <w:r>
        <w:rPr>
          <w:color w:val="000000" w:themeColor="text1"/>
          <w:w w:val="100"/>
          <w:highlight w:val="none"/>
          <w14:textFill>
            <w14:solidFill>
              <w14:schemeClr w14:val="tx1"/>
            </w14:solidFill>
          </w14:textFill>
        </w:rPr>
        <w:t>本人</w:t>
      </w:r>
      <w:r>
        <w:rPr>
          <w:color w:val="000000" w:themeColor="text1"/>
          <w:spacing w:val="2"/>
          <w:w w:val="100"/>
          <w:highlight w:val="none"/>
          <w14:textFill>
            <w14:solidFill>
              <w14:schemeClr w14:val="tx1"/>
            </w14:solidFill>
          </w14:textFill>
        </w:rPr>
        <w:t>的电</w:t>
      </w:r>
      <w:r>
        <w:rPr>
          <w:color w:val="000000" w:themeColor="text1"/>
          <w:w w:val="100"/>
          <w:highlight w:val="none"/>
          <w14:textFill>
            <w14:solidFill>
              <w14:schemeClr w14:val="tx1"/>
            </w14:solidFill>
          </w14:textFill>
        </w:rPr>
        <w:t>子</w:t>
      </w:r>
      <w:r>
        <w:rPr>
          <w:color w:val="000000" w:themeColor="text1"/>
          <w:spacing w:val="2"/>
          <w:w w:val="100"/>
          <w:highlight w:val="none"/>
          <w14:textFill>
            <w14:solidFill>
              <w14:schemeClr w14:val="tx1"/>
            </w14:solidFill>
          </w14:textFill>
        </w:rPr>
        <w:t>印</w:t>
      </w:r>
      <w:r>
        <w:rPr>
          <w:color w:val="000000" w:themeColor="text1"/>
          <w:w w:val="100"/>
          <w:highlight w:val="none"/>
          <w14:textFill>
            <w14:solidFill>
              <w14:schemeClr w14:val="tx1"/>
            </w14:solidFill>
          </w14:textFill>
        </w:rPr>
        <w:t xml:space="preserve">章在 </w:t>
      </w:r>
      <w:r>
        <w:rPr>
          <w:color w:val="000000" w:themeColor="text1"/>
          <w:highlight w:val="none"/>
          <w14:textFill>
            <w14:solidFill>
              <w14:schemeClr w14:val="tx1"/>
            </w14:solidFill>
          </w14:textFill>
        </w:rPr>
        <w:t>开标记录上签字确认；</w:t>
      </w:r>
    </w:p>
    <w:p>
      <w:pPr>
        <w:pStyle w:val="6"/>
        <w:spacing w:before="48"/>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t>）开标结束。</w:t>
      </w:r>
    </w:p>
    <w:p>
      <w:pPr>
        <w:pStyle w:val="6"/>
        <w:spacing w:before="1"/>
        <w:rPr>
          <w:color w:val="000000" w:themeColor="text1"/>
          <w:sz w:val="19"/>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47" w:name="_bookmark54"/>
      <w:bookmarkEnd w:id="47"/>
      <w:r>
        <w:rPr>
          <w:rFonts w:ascii="Times New Roman" w:eastAsia="Times New Roman"/>
          <w:color w:val="000000" w:themeColor="text1"/>
          <w:highlight w:val="none"/>
          <w14:textFill>
            <w14:solidFill>
              <w14:schemeClr w14:val="tx1"/>
            </w14:solidFill>
          </w14:textFill>
        </w:rPr>
        <w:t xml:space="preserve">5.3  </w:t>
      </w:r>
      <w:r>
        <w:rPr>
          <w:color w:val="000000" w:themeColor="text1"/>
          <w:highlight w:val="none"/>
          <w14:textFill>
            <w14:solidFill>
              <w14:schemeClr w14:val="tx1"/>
            </w14:solidFill>
          </w14:textFill>
        </w:rPr>
        <w:t>开标异议</w:t>
      </w:r>
    </w:p>
    <w:p>
      <w:pPr>
        <w:pStyle w:val="6"/>
        <w:spacing w:before="3"/>
        <w:rPr>
          <w:color w:val="000000" w:themeColor="text1"/>
          <w:sz w:val="27"/>
          <w:highlight w:val="none"/>
          <w14:textFill>
            <w14:solidFill>
              <w14:schemeClr w14:val="tx1"/>
            </w14:solidFill>
          </w14:textFill>
        </w:rPr>
      </w:pPr>
    </w:p>
    <w:p>
      <w:pPr>
        <w:pStyle w:val="6"/>
        <w:ind w:left="46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投标人对开标有异议的，应当在开标现场提出，招标人当场作出答复，并制作记录。</w:t>
      </w:r>
    </w:p>
    <w:p>
      <w:pPr>
        <w:pStyle w:val="3"/>
        <w:spacing w:before="155"/>
        <w:rPr>
          <w:color w:val="000000" w:themeColor="text1"/>
          <w:highlight w:val="none"/>
          <w14:textFill>
            <w14:solidFill>
              <w14:schemeClr w14:val="tx1"/>
            </w14:solidFill>
          </w14:textFill>
        </w:rPr>
      </w:pPr>
      <w:bookmarkStart w:id="48" w:name="_bookmark55"/>
      <w:bookmarkEnd w:id="48"/>
      <w:r>
        <w:rPr>
          <w:rFonts w:ascii="Times New Roman" w:eastAsia="Times New Roman"/>
          <w:color w:val="000000" w:themeColor="text1"/>
          <w:highlight w:val="none"/>
          <w14:textFill>
            <w14:solidFill>
              <w14:schemeClr w14:val="tx1"/>
            </w14:solidFill>
          </w14:textFill>
        </w:rPr>
        <w:t xml:space="preserve">6.  </w:t>
      </w:r>
      <w:r>
        <w:rPr>
          <w:color w:val="000000" w:themeColor="text1"/>
          <w:highlight w:val="none"/>
          <w14:textFill>
            <w14:solidFill>
              <w14:schemeClr w14:val="tx1"/>
            </w14:solidFill>
          </w14:textFill>
        </w:rPr>
        <w:t>评标</w:t>
      </w:r>
    </w:p>
    <w:p>
      <w:pPr>
        <w:pStyle w:val="6"/>
        <w:spacing w:before="3"/>
        <w:rPr>
          <w:rFonts w:ascii="Microsoft JhengHei"/>
          <w:b/>
          <w:color w:val="000000" w:themeColor="text1"/>
          <w:sz w:val="30"/>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49" w:name="_bookmark56"/>
      <w:bookmarkEnd w:id="49"/>
      <w:r>
        <w:rPr>
          <w:rFonts w:ascii="Times New Roman" w:eastAsia="Times New Roman"/>
          <w:color w:val="000000" w:themeColor="text1"/>
          <w:highlight w:val="none"/>
          <w14:textFill>
            <w14:solidFill>
              <w14:schemeClr w14:val="tx1"/>
            </w14:solidFill>
          </w14:textFill>
        </w:rPr>
        <w:t xml:space="preserve">6.1  </w:t>
      </w:r>
      <w:r>
        <w:rPr>
          <w:color w:val="000000" w:themeColor="text1"/>
          <w:highlight w:val="none"/>
          <w14:textFill>
            <w14:solidFill>
              <w14:schemeClr w14:val="tx1"/>
            </w14:solidFill>
          </w14:textFill>
        </w:rPr>
        <w:t>评标委员会</w:t>
      </w:r>
    </w:p>
    <w:p>
      <w:pPr>
        <w:pStyle w:val="6"/>
        <w:spacing w:before="1"/>
        <w:rPr>
          <w:color w:val="000000" w:themeColor="text1"/>
          <w:sz w:val="27"/>
          <w:highlight w:val="none"/>
          <w14:textFill>
            <w14:solidFill>
              <w14:schemeClr w14:val="tx1"/>
            </w14:solidFill>
          </w14:textFill>
        </w:rPr>
      </w:pPr>
    </w:p>
    <w:p>
      <w:pPr>
        <w:pStyle w:val="6"/>
        <w:spacing w:line="340"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6.1.1 </w:t>
      </w:r>
      <w:r>
        <w:rPr>
          <w:color w:val="000000" w:themeColor="text1"/>
          <w:spacing w:val="-4"/>
          <w:highlight w:val="none"/>
          <w14:textFill>
            <w14:solidFill>
              <w14:schemeClr w14:val="tx1"/>
            </w14:solidFill>
          </w14:textFill>
        </w:rPr>
        <w:t xml:space="preserve">评标由招标人依法组建的评标委员会负责。评标委员会由招标人或其委托的招标代理 </w:t>
      </w:r>
      <w:r>
        <w:rPr>
          <w:color w:val="000000" w:themeColor="text1"/>
          <w:spacing w:val="-1"/>
          <w:highlight w:val="none"/>
          <w14:textFill>
            <w14:solidFill>
              <w14:schemeClr w14:val="tx1"/>
            </w14:solidFill>
          </w14:textFill>
        </w:rPr>
        <w:t xml:space="preserve">机构熟悉相关业务的代表，以及有关技术、经济等方面的专家组成。评标委员会成员人数以及 </w:t>
      </w:r>
      <w:r>
        <w:rPr>
          <w:color w:val="000000" w:themeColor="text1"/>
          <w:highlight w:val="none"/>
          <w14:textFill>
            <w14:solidFill>
              <w14:schemeClr w14:val="tx1"/>
            </w14:solidFill>
          </w14:textFill>
        </w:rPr>
        <w:t>技术、经济等方面专家的确定方式见投标人须知前附表。</w:t>
      </w:r>
    </w:p>
    <w:p>
      <w:pPr>
        <w:pStyle w:val="6"/>
        <w:spacing w:before="35"/>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6.1.2 </w:t>
      </w:r>
      <w:r>
        <w:rPr>
          <w:color w:val="000000" w:themeColor="text1"/>
          <w:highlight w:val="none"/>
          <w14:textFill>
            <w14:solidFill>
              <w14:schemeClr w14:val="tx1"/>
            </w14:solidFill>
          </w14:textFill>
        </w:rPr>
        <w:t>评标委员会成员有下列情形之一的，应当回避：</w:t>
      </w:r>
    </w:p>
    <w:p>
      <w:pPr>
        <w:pStyle w:val="6"/>
        <w:spacing w:before="110"/>
        <w:ind w:left="818"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）投标人或投标人主要负责人的近亲属；</w:t>
      </w:r>
    </w:p>
    <w:p>
      <w:pPr>
        <w:pStyle w:val="6"/>
        <w:spacing w:before="110"/>
        <w:ind w:left="818"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）项目主管部门或者行政监督部门的人员；</w:t>
      </w:r>
    </w:p>
    <w:p>
      <w:pPr>
        <w:pStyle w:val="6"/>
        <w:spacing w:before="107"/>
        <w:ind w:left="818"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）与投标人有经济利益关系，可能影响对投标公正评审的；</w:t>
      </w:r>
    </w:p>
    <w:p>
      <w:pPr>
        <w:pStyle w:val="6"/>
        <w:spacing w:before="110" w:line="331" w:lineRule="auto"/>
        <w:ind w:left="100" w:right="102" w:firstLine="717"/>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）曾因在招标、评标以及其他与招标投标有关活动中从事违法行为而受过行政处罚 或刑事处罚的；</w:t>
      </w:r>
    </w:p>
    <w:p>
      <w:pPr>
        <w:pStyle w:val="6"/>
        <w:spacing w:before="43"/>
        <w:ind w:left="818"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）与投标人有其他利害关系。</w:t>
      </w:r>
    </w:p>
    <w:p>
      <w:pPr>
        <w:pStyle w:val="6"/>
        <w:spacing w:before="110" w:line="338"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6.1.3 </w:t>
      </w:r>
      <w:r>
        <w:rPr>
          <w:color w:val="000000" w:themeColor="text1"/>
          <w:spacing w:val="-4"/>
          <w:highlight w:val="none"/>
          <w14:textFill>
            <w14:solidFill>
              <w14:schemeClr w14:val="tx1"/>
            </w14:solidFill>
          </w14:textFill>
        </w:rPr>
        <w:t xml:space="preserve">评标过程中，评标委员会成员有回避事由、擅离职守或者因健康等原因不能继续评标 </w:t>
      </w:r>
      <w:r>
        <w:rPr>
          <w:color w:val="000000" w:themeColor="text1"/>
          <w:spacing w:val="-1"/>
          <w:highlight w:val="none"/>
          <w14:textFill>
            <w14:solidFill>
              <w14:schemeClr w14:val="tx1"/>
            </w14:solidFill>
          </w14:textFill>
        </w:rPr>
        <w:t xml:space="preserve">的，招标人有权更换。被更换的评标委员会成员作出的评审结论无效，由更换后的评标委员会 </w:t>
      </w:r>
      <w:r>
        <w:rPr>
          <w:color w:val="000000" w:themeColor="text1"/>
          <w:highlight w:val="none"/>
          <w14:textFill>
            <w14:solidFill>
              <w14:schemeClr w14:val="tx1"/>
            </w14:solidFill>
          </w14:textFill>
        </w:rPr>
        <w:t>成员重新进行评审。</w:t>
      </w:r>
    </w:p>
    <w:p>
      <w:pPr>
        <w:pStyle w:val="4"/>
        <w:spacing w:before="179"/>
        <w:rPr>
          <w:color w:val="000000" w:themeColor="text1"/>
          <w:highlight w:val="none"/>
          <w14:textFill>
            <w14:solidFill>
              <w14:schemeClr w14:val="tx1"/>
            </w14:solidFill>
          </w14:textFill>
        </w:rPr>
      </w:pPr>
      <w:bookmarkStart w:id="50" w:name="_bookmark57"/>
      <w:bookmarkEnd w:id="50"/>
      <w:r>
        <w:rPr>
          <w:rFonts w:ascii="Times New Roman" w:eastAsia="Times New Roman"/>
          <w:color w:val="000000" w:themeColor="text1"/>
          <w:highlight w:val="none"/>
          <w14:textFill>
            <w14:solidFill>
              <w14:schemeClr w14:val="tx1"/>
            </w14:solidFill>
          </w14:textFill>
        </w:rPr>
        <w:t xml:space="preserve">6.2  </w:t>
      </w:r>
      <w:r>
        <w:rPr>
          <w:color w:val="000000" w:themeColor="text1"/>
          <w:highlight w:val="none"/>
          <w14:textFill>
            <w14:solidFill>
              <w14:schemeClr w14:val="tx1"/>
            </w14:solidFill>
          </w14:textFill>
        </w:rPr>
        <w:t>评标原则</w:t>
      </w:r>
    </w:p>
    <w:p>
      <w:pPr>
        <w:pStyle w:val="6"/>
        <w:spacing w:before="3"/>
        <w:rPr>
          <w:color w:val="000000" w:themeColor="text1"/>
          <w:sz w:val="27"/>
          <w:highlight w:val="none"/>
          <w14:textFill>
            <w14:solidFill>
              <w14:schemeClr w14:val="tx1"/>
            </w14:solidFill>
          </w14:textFill>
        </w:rPr>
      </w:pPr>
    </w:p>
    <w:p>
      <w:pPr>
        <w:pStyle w:val="6"/>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评标活动遵循公平、公正、科学和择优的原则。</w:t>
      </w:r>
    </w:p>
    <w:p>
      <w:pPr>
        <w:spacing w:after="0"/>
        <w:rPr>
          <w:color w:val="000000" w:themeColor="text1"/>
          <w:highlight w:val="none"/>
          <w14:textFill>
            <w14:solidFill>
              <w14:schemeClr w14:val="tx1"/>
            </w14:solidFill>
          </w14:textFill>
        </w:rPr>
        <w:sectPr>
          <w:pgSz w:w="12240" w:h="15840"/>
          <w:pgMar w:top="1500" w:right="1680" w:bottom="1120" w:left="1700" w:header="0" w:footer="921" w:gutter="0"/>
          <w:cols w:space="720" w:num="1"/>
        </w:sectPr>
      </w:pPr>
    </w:p>
    <w:p>
      <w:pPr>
        <w:pStyle w:val="4"/>
        <w:spacing w:line="382" w:lineRule="exact"/>
        <w:rPr>
          <w:color w:val="000000" w:themeColor="text1"/>
          <w:highlight w:val="none"/>
          <w14:textFill>
            <w14:solidFill>
              <w14:schemeClr w14:val="tx1"/>
            </w14:solidFill>
          </w14:textFill>
        </w:rPr>
      </w:pPr>
      <w:bookmarkStart w:id="51" w:name="_bookmark58"/>
      <w:bookmarkEnd w:id="51"/>
      <w:r>
        <w:rPr>
          <w:rFonts w:ascii="Times New Roman" w:eastAsia="Times New Roman"/>
          <w:color w:val="000000" w:themeColor="text1"/>
          <w:highlight w:val="none"/>
          <w14:textFill>
            <w14:solidFill>
              <w14:schemeClr w14:val="tx1"/>
            </w14:solidFill>
          </w14:textFill>
        </w:rPr>
        <w:t>6.3</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评标</w:t>
      </w:r>
    </w:p>
    <w:p>
      <w:pPr>
        <w:pStyle w:val="6"/>
        <w:spacing w:before="3"/>
        <w:rPr>
          <w:color w:val="000000" w:themeColor="text1"/>
          <w:sz w:val="27"/>
          <w:highlight w:val="none"/>
          <w14:textFill>
            <w14:solidFill>
              <w14:schemeClr w14:val="tx1"/>
            </w14:solidFill>
          </w14:textFill>
        </w:rPr>
      </w:pPr>
    </w:p>
    <w:p>
      <w:pPr>
        <w:pStyle w:val="6"/>
        <w:spacing w:line="328" w:lineRule="auto"/>
        <w:ind w:left="100" w:right="111" w:firstLine="419"/>
        <w:jc w:val="both"/>
        <w:rPr>
          <w:color w:val="000000" w:themeColor="text1"/>
          <w:highlight w:val="none"/>
          <w14:textFill>
            <w14:solidFill>
              <w14:schemeClr w14:val="tx1"/>
            </w14:solidFill>
          </w14:textFill>
        </w:rPr>
      </w:pPr>
      <w:r>
        <w:rPr>
          <w:rFonts w:ascii="Times New Roman" w:hAnsi="Times New Roman" w:eastAsia="Times New Roman"/>
          <w:color w:val="000000" w:themeColor="text1"/>
          <w:w w:val="95"/>
          <w:highlight w:val="none"/>
          <w14:textFill>
            <w14:solidFill>
              <w14:schemeClr w14:val="tx1"/>
            </w14:solidFill>
          </w14:textFill>
        </w:rPr>
        <w:t xml:space="preserve">6.3.1 </w:t>
      </w:r>
      <w:r>
        <w:rPr>
          <w:color w:val="000000" w:themeColor="text1"/>
          <w:w w:val="95"/>
          <w:highlight w:val="none"/>
          <w14:textFill>
            <w14:solidFill>
              <w14:schemeClr w14:val="tx1"/>
            </w14:solidFill>
          </w14:textFill>
        </w:rPr>
        <w:t>评标委员会按照第三章</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评标办法</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 xml:space="preserve">规定的方法、评审因素、标准和程序对投标文件进 </w:t>
      </w:r>
      <w:r>
        <w:rPr>
          <w:color w:val="000000" w:themeColor="text1"/>
          <w:highlight w:val="none"/>
          <w14:textFill>
            <w14:solidFill>
              <w14:schemeClr w14:val="tx1"/>
            </w14:solidFill>
          </w14:textFill>
        </w:rPr>
        <w:t>行评审。第三章</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评标办法</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没有规定的方法、评审因素和标准，不作为评标依据。</w:t>
      </w:r>
    </w:p>
    <w:p>
      <w:pPr>
        <w:pStyle w:val="6"/>
        <w:spacing w:before="24" w:line="331"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spacing w:val="-1"/>
          <w:highlight w:val="none"/>
          <w14:textFill>
            <w14:solidFill>
              <w14:schemeClr w14:val="tx1"/>
            </w14:solidFill>
          </w14:textFill>
        </w:rPr>
        <w:t xml:space="preserve">6.3.2 </w:t>
      </w:r>
      <w:r>
        <w:rPr>
          <w:color w:val="000000" w:themeColor="text1"/>
          <w:spacing w:val="-1"/>
          <w:highlight w:val="none"/>
          <w14:textFill>
            <w14:solidFill>
              <w14:schemeClr w14:val="tx1"/>
            </w14:solidFill>
          </w14:textFill>
        </w:rPr>
        <w:t xml:space="preserve">评标完成后，评标委员会应当向招标人提交书面评标报告和中标候选人名单。评标委 </w:t>
      </w:r>
      <w:r>
        <w:rPr>
          <w:color w:val="000000" w:themeColor="text1"/>
          <w:highlight w:val="none"/>
          <w14:textFill>
            <w14:solidFill>
              <w14:schemeClr w14:val="tx1"/>
            </w14:solidFill>
          </w14:textFill>
        </w:rPr>
        <w:t>员会推荐中标候选人的人数见投标人须知前附表。</w:t>
      </w:r>
    </w:p>
    <w:p>
      <w:pPr>
        <w:pStyle w:val="3"/>
        <w:spacing w:before="75"/>
        <w:rPr>
          <w:color w:val="000000" w:themeColor="text1"/>
          <w:highlight w:val="none"/>
          <w14:textFill>
            <w14:solidFill>
              <w14:schemeClr w14:val="tx1"/>
            </w14:solidFill>
          </w14:textFill>
        </w:rPr>
      </w:pPr>
      <w:bookmarkStart w:id="52" w:name="_bookmark59"/>
      <w:bookmarkEnd w:id="52"/>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合同授予</w:t>
      </w:r>
    </w:p>
    <w:p>
      <w:pPr>
        <w:pStyle w:val="6"/>
        <w:spacing w:before="3"/>
        <w:rPr>
          <w:rFonts w:ascii="Microsoft JhengHei"/>
          <w:b/>
          <w:color w:val="000000" w:themeColor="text1"/>
          <w:sz w:val="30"/>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53" w:name="_bookmark60"/>
      <w:bookmarkEnd w:id="53"/>
      <w:r>
        <w:rPr>
          <w:rFonts w:ascii="Times New Roman" w:eastAsia="Times New Roman"/>
          <w:color w:val="000000" w:themeColor="text1"/>
          <w:highlight w:val="none"/>
          <w14:textFill>
            <w14:solidFill>
              <w14:schemeClr w14:val="tx1"/>
            </w14:solidFill>
          </w14:textFill>
        </w:rPr>
        <w:t xml:space="preserve">7.1  </w:t>
      </w:r>
      <w:r>
        <w:rPr>
          <w:color w:val="000000" w:themeColor="text1"/>
          <w:highlight w:val="none"/>
          <w14:textFill>
            <w14:solidFill>
              <w14:schemeClr w14:val="tx1"/>
            </w14:solidFill>
          </w14:textFill>
        </w:rPr>
        <w:t>中标候选人公示</w:t>
      </w:r>
    </w:p>
    <w:p>
      <w:pPr>
        <w:pStyle w:val="6"/>
        <w:rPr>
          <w:color w:val="000000" w:themeColor="text1"/>
          <w:sz w:val="27"/>
          <w:highlight w:val="none"/>
          <w14:textFill>
            <w14:solidFill>
              <w14:schemeClr w14:val="tx1"/>
            </w14:solidFill>
          </w14:textFill>
        </w:rPr>
      </w:pPr>
    </w:p>
    <w:p>
      <w:pPr>
        <w:pStyle w:val="6"/>
        <w:spacing w:before="1"/>
        <w:ind w:left="520" w:right="26"/>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招标人在收到评标报告之日起 </w:t>
      </w: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日内，按照投标人须知前附表规定的公示媒介和期限公示</w:t>
      </w:r>
    </w:p>
    <w:p>
      <w:pPr>
        <w:pStyle w:val="6"/>
        <w:spacing w:before="110"/>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中标候选人，公示期不得少于</w:t>
      </w:r>
      <w:r>
        <w:rPr>
          <w:color w:val="000000" w:themeColor="text1"/>
          <w:spacing w:val="-53"/>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天。</w:t>
      </w:r>
    </w:p>
    <w:p>
      <w:pPr>
        <w:pStyle w:val="6"/>
        <w:rPr>
          <w:color w:val="000000" w:themeColor="text1"/>
          <w:sz w:val="19"/>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54" w:name="_bookmark61"/>
      <w:bookmarkEnd w:id="54"/>
      <w:r>
        <w:rPr>
          <w:rFonts w:ascii="Times New Roman" w:eastAsia="Times New Roman"/>
          <w:color w:val="000000" w:themeColor="text1"/>
          <w:highlight w:val="none"/>
          <w14:textFill>
            <w14:solidFill>
              <w14:schemeClr w14:val="tx1"/>
            </w14:solidFill>
          </w14:textFill>
        </w:rPr>
        <w:t>7.2</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评标结果异议</w:t>
      </w:r>
    </w:p>
    <w:p>
      <w:pPr>
        <w:pStyle w:val="6"/>
        <w:spacing w:before="3"/>
        <w:rPr>
          <w:color w:val="000000" w:themeColor="text1"/>
          <w:sz w:val="27"/>
          <w:highlight w:val="none"/>
          <w14:textFill>
            <w14:solidFill>
              <w14:schemeClr w14:val="tx1"/>
            </w14:solidFill>
          </w14:textFill>
        </w:rPr>
      </w:pPr>
    </w:p>
    <w:p>
      <w:pPr>
        <w:pStyle w:val="6"/>
        <w:spacing w:line="348" w:lineRule="auto"/>
        <w:ind w:left="100" w:right="114" w:firstLine="419"/>
        <w:jc w:val="both"/>
        <w:rPr>
          <w:color w:val="000000" w:themeColor="text1"/>
          <w:highlight w:val="none"/>
          <w14:textFill>
            <w14:solidFill>
              <w14:schemeClr w14:val="tx1"/>
            </w14:solidFill>
          </w14:textFill>
        </w:rPr>
      </w:pPr>
      <w:r>
        <w:rPr>
          <w:color w:val="000000" w:themeColor="text1"/>
          <w:spacing w:val="-1"/>
          <w:highlight w:val="none"/>
          <w14:textFill>
            <w14:solidFill>
              <w14:schemeClr w14:val="tx1"/>
            </w14:solidFill>
          </w14:textFill>
        </w:rPr>
        <w:t xml:space="preserve">投标人或者其他利害关系人对评标结果有异议的，应当在中标候选人公示期间提出。招标 </w:t>
      </w:r>
      <w:r>
        <w:rPr>
          <w:color w:val="000000" w:themeColor="text1"/>
          <w:highlight w:val="none"/>
          <w14:textFill>
            <w14:solidFill>
              <w14:schemeClr w14:val="tx1"/>
            </w14:solidFill>
          </w14:textFill>
        </w:rPr>
        <w:t>人将在收到异议之日起</w:t>
      </w:r>
      <w:r>
        <w:rPr>
          <w:color w:val="000000" w:themeColor="text1"/>
          <w:spacing w:val="-57"/>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日内作出答复；作出答复前，将暂停招标投标活动。</w:t>
      </w:r>
    </w:p>
    <w:p>
      <w:pPr>
        <w:pStyle w:val="4"/>
        <w:spacing w:before="144"/>
        <w:rPr>
          <w:color w:val="000000" w:themeColor="text1"/>
          <w:highlight w:val="none"/>
          <w14:textFill>
            <w14:solidFill>
              <w14:schemeClr w14:val="tx1"/>
            </w14:solidFill>
          </w14:textFill>
        </w:rPr>
      </w:pPr>
      <w:bookmarkStart w:id="55" w:name="_bookmark62"/>
      <w:bookmarkEnd w:id="55"/>
      <w:r>
        <w:rPr>
          <w:rFonts w:ascii="Times New Roman" w:eastAsia="Times New Roman"/>
          <w:color w:val="000000" w:themeColor="text1"/>
          <w:highlight w:val="none"/>
          <w14:textFill>
            <w14:solidFill>
              <w14:schemeClr w14:val="tx1"/>
            </w14:solidFill>
          </w14:textFill>
        </w:rPr>
        <w:t xml:space="preserve">7.3  </w:t>
      </w:r>
      <w:r>
        <w:rPr>
          <w:color w:val="000000" w:themeColor="text1"/>
          <w:highlight w:val="none"/>
          <w14:textFill>
            <w14:solidFill>
              <w14:schemeClr w14:val="tx1"/>
            </w14:solidFill>
          </w14:textFill>
        </w:rPr>
        <w:t>中标候选人履约能力审查</w:t>
      </w:r>
    </w:p>
    <w:p>
      <w:pPr>
        <w:pStyle w:val="6"/>
        <w:spacing w:before="3"/>
        <w:rPr>
          <w:color w:val="000000" w:themeColor="text1"/>
          <w:sz w:val="27"/>
          <w:highlight w:val="none"/>
          <w14:textFill>
            <w14:solidFill>
              <w14:schemeClr w14:val="tx1"/>
            </w14:solidFill>
          </w14:textFill>
        </w:rPr>
      </w:pPr>
    </w:p>
    <w:p>
      <w:pPr>
        <w:pStyle w:val="6"/>
        <w:spacing w:line="348" w:lineRule="auto"/>
        <w:ind w:left="100" w:right="113"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中标候选人的经营、财务状况发生较大变化或存在违法行为，招标人认为可能影响其履约 能力的，将在发出中标通知书前提请原评标委员会按照招标文件规定的标准和方法进行审查确 认。</w:t>
      </w:r>
    </w:p>
    <w:p>
      <w:pPr>
        <w:pStyle w:val="4"/>
        <w:spacing w:before="171"/>
        <w:rPr>
          <w:color w:val="000000" w:themeColor="text1"/>
          <w:highlight w:val="none"/>
          <w14:textFill>
            <w14:solidFill>
              <w14:schemeClr w14:val="tx1"/>
            </w14:solidFill>
          </w14:textFill>
        </w:rPr>
      </w:pPr>
      <w:bookmarkStart w:id="56" w:name="_bookmark63"/>
      <w:bookmarkEnd w:id="56"/>
      <w:r>
        <w:rPr>
          <w:rFonts w:ascii="Times New Roman" w:eastAsia="Times New Roman"/>
          <w:color w:val="000000" w:themeColor="text1"/>
          <w:highlight w:val="none"/>
          <w14:textFill>
            <w14:solidFill>
              <w14:schemeClr w14:val="tx1"/>
            </w14:solidFill>
          </w14:textFill>
        </w:rPr>
        <w:t>7.4</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定标</w:t>
      </w:r>
    </w:p>
    <w:p>
      <w:pPr>
        <w:pStyle w:val="6"/>
        <w:spacing w:before="3"/>
        <w:rPr>
          <w:color w:val="000000" w:themeColor="text1"/>
          <w:sz w:val="27"/>
          <w:highlight w:val="none"/>
          <w14:textFill>
            <w14:solidFill>
              <w14:schemeClr w14:val="tx1"/>
            </w14:solidFill>
          </w14:textFill>
        </w:rPr>
      </w:pPr>
    </w:p>
    <w:p>
      <w:pPr>
        <w:pStyle w:val="6"/>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按照投标人须知前附表的规定，招标人或招标人授权的评标委员会依法确定中标人。</w:t>
      </w:r>
    </w:p>
    <w:p>
      <w:pPr>
        <w:pStyle w:val="6"/>
        <w:spacing w:before="3"/>
        <w:rPr>
          <w:color w:val="000000" w:themeColor="text1"/>
          <w:sz w:val="20"/>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57" w:name="_bookmark64"/>
      <w:bookmarkEnd w:id="57"/>
      <w:r>
        <w:rPr>
          <w:rFonts w:ascii="Times New Roman" w:eastAsia="Times New Roman"/>
          <w:color w:val="000000" w:themeColor="text1"/>
          <w:highlight w:val="none"/>
          <w14:textFill>
            <w14:solidFill>
              <w14:schemeClr w14:val="tx1"/>
            </w14:solidFill>
          </w14:textFill>
        </w:rPr>
        <w:t xml:space="preserve">7.5  </w:t>
      </w:r>
      <w:r>
        <w:rPr>
          <w:color w:val="000000" w:themeColor="text1"/>
          <w:highlight w:val="none"/>
          <w14:textFill>
            <w14:solidFill>
              <w14:schemeClr w14:val="tx1"/>
            </w14:solidFill>
          </w14:textFill>
        </w:rPr>
        <w:t>中标通知</w:t>
      </w:r>
    </w:p>
    <w:p>
      <w:pPr>
        <w:pStyle w:val="6"/>
        <w:spacing w:before="3"/>
        <w:rPr>
          <w:color w:val="000000" w:themeColor="text1"/>
          <w:sz w:val="27"/>
          <w:highlight w:val="none"/>
          <w14:textFill>
            <w14:solidFill>
              <w14:schemeClr w14:val="tx1"/>
            </w14:solidFill>
          </w14:textFill>
        </w:rPr>
      </w:pPr>
    </w:p>
    <w:p>
      <w:pPr>
        <w:pStyle w:val="6"/>
        <w:spacing w:line="328" w:lineRule="auto"/>
        <w:ind w:left="100" w:right="111"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在本章第 </w:t>
      </w:r>
      <w:r>
        <w:rPr>
          <w:rFonts w:ascii="Times New Roman" w:eastAsia="Times New Roman"/>
          <w:color w:val="000000" w:themeColor="text1"/>
          <w:highlight w:val="none"/>
          <w14:textFill>
            <w14:solidFill>
              <w14:schemeClr w14:val="tx1"/>
            </w14:solidFill>
          </w14:textFill>
        </w:rPr>
        <w:t xml:space="preserve">3.3 </w:t>
      </w:r>
      <w:r>
        <w:rPr>
          <w:color w:val="000000" w:themeColor="text1"/>
          <w:highlight w:val="none"/>
          <w14:textFill>
            <w14:solidFill>
              <w14:schemeClr w14:val="tx1"/>
            </w14:solidFill>
          </w14:textFill>
        </w:rPr>
        <w:t>款规定的投标有效期内，招标人以书面形式向中标人发出中标通知书，同时 将中标结果通知未中标的投标人。</w:t>
      </w:r>
    </w:p>
    <w:p>
      <w:pPr>
        <w:pStyle w:val="6"/>
        <w:spacing w:before="4"/>
        <w:rPr>
          <w:color w:val="000000" w:themeColor="text1"/>
          <w:sz w:val="14"/>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58" w:name="_bookmark65"/>
      <w:bookmarkEnd w:id="58"/>
      <w:r>
        <w:rPr>
          <w:rFonts w:ascii="Times New Roman" w:eastAsia="Times New Roman"/>
          <w:color w:val="000000" w:themeColor="text1"/>
          <w:highlight w:val="none"/>
          <w14:textFill>
            <w14:solidFill>
              <w14:schemeClr w14:val="tx1"/>
            </w14:solidFill>
          </w14:textFill>
        </w:rPr>
        <w:t xml:space="preserve">7.6  </w:t>
      </w:r>
      <w:r>
        <w:rPr>
          <w:color w:val="000000" w:themeColor="text1"/>
          <w:highlight w:val="none"/>
          <w14:textFill>
            <w14:solidFill>
              <w14:schemeClr w14:val="tx1"/>
            </w14:solidFill>
          </w14:textFill>
        </w:rPr>
        <w:t>履约保证金</w:t>
      </w:r>
    </w:p>
    <w:p>
      <w:pPr>
        <w:pStyle w:val="6"/>
        <w:spacing w:before="3"/>
        <w:rPr>
          <w:color w:val="000000" w:themeColor="text1"/>
          <w:sz w:val="27"/>
          <w:highlight w:val="none"/>
          <w14:textFill>
            <w14:solidFill>
              <w14:schemeClr w14:val="tx1"/>
            </w14:solidFill>
          </w14:textFill>
        </w:rPr>
      </w:pPr>
    </w:p>
    <w:p>
      <w:pPr>
        <w:pStyle w:val="6"/>
        <w:ind w:left="520" w:right="26"/>
        <w:rPr>
          <w:color w:val="000000" w:themeColor="text1"/>
          <w:highlight w:val="none"/>
          <w14:textFill>
            <w14:solidFill>
              <w14:schemeClr w14:val="tx1"/>
            </w14:solidFill>
          </w14:textFill>
        </w:rPr>
      </w:pPr>
      <w:r>
        <w:rPr>
          <w:rFonts w:ascii="Times New Roman" w:hAnsi="Times New Roman" w:eastAsia="Times New Roman"/>
          <w:color w:val="000000" w:themeColor="text1"/>
          <w:w w:val="100"/>
          <w:highlight w:val="none"/>
          <w14:textFill>
            <w14:solidFill>
              <w14:schemeClr w14:val="tx1"/>
            </w14:solidFill>
          </w14:textFill>
        </w:rPr>
        <w:t>7.6.1</w:t>
      </w:r>
      <w:r>
        <w:rPr>
          <w:rFonts w:ascii="Times New Roman" w:hAnsi="Times New Roman" w:eastAsia="Times New Roman"/>
          <w:color w:val="000000" w:themeColor="text1"/>
          <w:highlight w:val="none"/>
          <w14:textFill>
            <w14:solidFill>
              <w14:schemeClr w14:val="tx1"/>
            </w14:solidFill>
          </w14:textFill>
        </w:rPr>
        <w:t xml:space="preserve"> </w:t>
      </w:r>
      <w:r>
        <w:rPr>
          <w:rFonts w:ascii="Times New Roman" w:hAnsi="Times New Roman" w:eastAsia="Times New Roman"/>
          <w:color w:val="000000" w:themeColor="text1"/>
          <w:spacing w:val="-2"/>
          <w:highlight w:val="none"/>
          <w14:textFill>
            <w14:solidFill>
              <w14:schemeClr w14:val="tx1"/>
            </w14:solidFill>
          </w14:textFill>
        </w:rPr>
        <w:t xml:space="preserve"> </w:t>
      </w:r>
      <w:r>
        <w:rPr>
          <w:color w:val="000000" w:themeColor="text1"/>
          <w:w w:val="100"/>
          <w:highlight w:val="none"/>
          <w14:textFill>
            <w14:solidFill>
              <w14:schemeClr w14:val="tx1"/>
            </w14:solidFill>
          </w14:textFill>
        </w:rPr>
        <w:t>在</w:t>
      </w:r>
      <w:r>
        <w:rPr>
          <w:color w:val="000000" w:themeColor="text1"/>
          <w:spacing w:val="-3"/>
          <w:w w:val="100"/>
          <w:highlight w:val="none"/>
          <w14:textFill>
            <w14:solidFill>
              <w14:schemeClr w14:val="tx1"/>
            </w14:solidFill>
          </w14:textFill>
        </w:rPr>
        <w:t>签</w:t>
      </w:r>
      <w:r>
        <w:rPr>
          <w:color w:val="000000" w:themeColor="text1"/>
          <w:w w:val="100"/>
          <w:highlight w:val="none"/>
          <w14:textFill>
            <w14:solidFill>
              <w14:schemeClr w14:val="tx1"/>
            </w14:solidFill>
          </w14:textFill>
        </w:rPr>
        <w:t>订</w:t>
      </w:r>
      <w:r>
        <w:rPr>
          <w:color w:val="000000" w:themeColor="text1"/>
          <w:spacing w:val="-3"/>
          <w:w w:val="100"/>
          <w:highlight w:val="none"/>
          <w14:textFill>
            <w14:solidFill>
              <w14:schemeClr w14:val="tx1"/>
            </w14:solidFill>
          </w14:textFill>
        </w:rPr>
        <w:t>合</w:t>
      </w:r>
      <w:r>
        <w:rPr>
          <w:color w:val="000000" w:themeColor="text1"/>
          <w:w w:val="100"/>
          <w:highlight w:val="none"/>
          <w14:textFill>
            <w14:solidFill>
              <w14:schemeClr w14:val="tx1"/>
            </w14:solidFill>
          </w14:textFill>
        </w:rPr>
        <w:t>同</w:t>
      </w:r>
      <w:r>
        <w:rPr>
          <w:color w:val="000000" w:themeColor="text1"/>
          <w:spacing w:val="-3"/>
          <w:w w:val="100"/>
          <w:highlight w:val="none"/>
          <w14:textFill>
            <w14:solidFill>
              <w14:schemeClr w14:val="tx1"/>
            </w14:solidFill>
          </w14:textFill>
        </w:rPr>
        <w:t>前</w:t>
      </w:r>
      <w:r>
        <w:rPr>
          <w:color w:val="000000" w:themeColor="text1"/>
          <w:spacing w:val="-84"/>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中标</w:t>
      </w:r>
      <w:r>
        <w:rPr>
          <w:color w:val="000000" w:themeColor="text1"/>
          <w:w w:val="100"/>
          <w:highlight w:val="none"/>
          <w14:textFill>
            <w14:solidFill>
              <w14:schemeClr w14:val="tx1"/>
            </w14:solidFill>
          </w14:textFill>
        </w:rPr>
        <w:t>人应</w:t>
      </w:r>
      <w:r>
        <w:rPr>
          <w:color w:val="000000" w:themeColor="text1"/>
          <w:spacing w:val="-3"/>
          <w:w w:val="100"/>
          <w:highlight w:val="none"/>
          <w14:textFill>
            <w14:solidFill>
              <w14:schemeClr w14:val="tx1"/>
            </w14:solidFill>
          </w14:textFill>
        </w:rPr>
        <w:t>按</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人</w:t>
      </w:r>
      <w:r>
        <w:rPr>
          <w:color w:val="000000" w:themeColor="text1"/>
          <w:spacing w:val="-3"/>
          <w:w w:val="100"/>
          <w:highlight w:val="none"/>
          <w14:textFill>
            <w14:solidFill>
              <w14:schemeClr w14:val="tx1"/>
            </w14:solidFill>
          </w14:textFill>
        </w:rPr>
        <w:t>须</w:t>
      </w:r>
      <w:r>
        <w:rPr>
          <w:color w:val="000000" w:themeColor="text1"/>
          <w:w w:val="100"/>
          <w:highlight w:val="none"/>
          <w14:textFill>
            <w14:solidFill>
              <w14:schemeClr w14:val="tx1"/>
            </w14:solidFill>
          </w14:textFill>
        </w:rPr>
        <w:t>知</w:t>
      </w:r>
      <w:r>
        <w:rPr>
          <w:color w:val="000000" w:themeColor="text1"/>
          <w:spacing w:val="-3"/>
          <w:w w:val="100"/>
          <w:highlight w:val="none"/>
          <w14:textFill>
            <w14:solidFill>
              <w14:schemeClr w14:val="tx1"/>
            </w14:solidFill>
          </w14:textFill>
        </w:rPr>
        <w:t>前</w:t>
      </w:r>
      <w:r>
        <w:rPr>
          <w:color w:val="000000" w:themeColor="text1"/>
          <w:w w:val="100"/>
          <w:highlight w:val="none"/>
          <w14:textFill>
            <w14:solidFill>
              <w14:schemeClr w14:val="tx1"/>
            </w14:solidFill>
          </w14:textFill>
        </w:rPr>
        <w:t>附</w:t>
      </w:r>
      <w:r>
        <w:rPr>
          <w:color w:val="000000" w:themeColor="text1"/>
          <w:spacing w:val="-3"/>
          <w:w w:val="100"/>
          <w:highlight w:val="none"/>
          <w14:textFill>
            <w14:solidFill>
              <w14:schemeClr w14:val="tx1"/>
            </w14:solidFill>
          </w14:textFill>
        </w:rPr>
        <w:t>表</w:t>
      </w:r>
      <w:r>
        <w:rPr>
          <w:color w:val="000000" w:themeColor="text1"/>
          <w:w w:val="100"/>
          <w:highlight w:val="none"/>
          <w14:textFill>
            <w14:solidFill>
              <w14:schemeClr w14:val="tx1"/>
            </w14:solidFill>
          </w14:textFill>
        </w:rPr>
        <w:t>规定</w:t>
      </w:r>
      <w:r>
        <w:rPr>
          <w:color w:val="000000" w:themeColor="text1"/>
          <w:spacing w:val="-3"/>
          <w:w w:val="100"/>
          <w:highlight w:val="none"/>
          <w14:textFill>
            <w14:solidFill>
              <w14:schemeClr w14:val="tx1"/>
            </w14:solidFill>
          </w14:textFill>
        </w:rPr>
        <w:t>的</w:t>
      </w:r>
      <w:r>
        <w:rPr>
          <w:color w:val="000000" w:themeColor="text1"/>
          <w:w w:val="100"/>
          <w:highlight w:val="none"/>
          <w14:textFill>
            <w14:solidFill>
              <w14:schemeClr w14:val="tx1"/>
            </w14:solidFill>
          </w14:textFill>
        </w:rPr>
        <w:t>形</w:t>
      </w:r>
      <w:r>
        <w:rPr>
          <w:color w:val="000000" w:themeColor="text1"/>
          <w:spacing w:val="-3"/>
          <w:w w:val="100"/>
          <w:highlight w:val="none"/>
          <w14:textFill>
            <w14:solidFill>
              <w14:schemeClr w14:val="tx1"/>
            </w14:solidFill>
          </w14:textFill>
        </w:rPr>
        <w:t>式</w:t>
      </w:r>
      <w:r>
        <w:rPr>
          <w:color w:val="000000" w:themeColor="text1"/>
          <w:spacing w:val="-85"/>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金</w:t>
      </w:r>
      <w:r>
        <w:rPr>
          <w:color w:val="000000" w:themeColor="text1"/>
          <w:w w:val="100"/>
          <w:highlight w:val="none"/>
          <w14:textFill>
            <w14:solidFill>
              <w14:schemeClr w14:val="tx1"/>
            </w14:solidFill>
          </w14:textFill>
        </w:rPr>
        <w:t>额</w:t>
      </w:r>
      <w:r>
        <w:rPr>
          <w:color w:val="000000" w:themeColor="text1"/>
          <w:spacing w:val="-3"/>
          <w:w w:val="100"/>
          <w:highlight w:val="none"/>
          <w14:textFill>
            <w14:solidFill>
              <w14:schemeClr w14:val="tx1"/>
            </w14:solidFill>
          </w14:textFill>
        </w:rPr>
        <w:t>和</w:t>
      </w:r>
      <w:r>
        <w:rPr>
          <w:color w:val="000000" w:themeColor="text1"/>
          <w:w w:val="100"/>
          <w:highlight w:val="none"/>
          <w14:textFill>
            <w14:solidFill>
              <w14:schemeClr w14:val="tx1"/>
            </w14:solidFill>
          </w14:textFill>
        </w:rPr>
        <w:t>招</w:t>
      </w:r>
      <w:r>
        <w:rPr>
          <w:color w:val="000000" w:themeColor="text1"/>
          <w:spacing w:val="-3"/>
          <w:w w:val="100"/>
          <w:highlight w:val="none"/>
          <w14:textFill>
            <w14:solidFill>
              <w14:schemeClr w14:val="tx1"/>
            </w14:solidFill>
          </w14:textFill>
        </w:rPr>
        <w:t>标文</w:t>
      </w:r>
      <w:r>
        <w:rPr>
          <w:color w:val="000000" w:themeColor="text1"/>
          <w:w w:val="100"/>
          <w:highlight w:val="none"/>
          <w14:textFill>
            <w14:solidFill>
              <w14:schemeClr w14:val="tx1"/>
            </w14:solidFill>
          </w14:textFill>
        </w:rPr>
        <w:t>件第</w:t>
      </w:r>
      <w:r>
        <w:rPr>
          <w:color w:val="000000" w:themeColor="text1"/>
          <w:spacing w:val="-3"/>
          <w:w w:val="100"/>
          <w:highlight w:val="none"/>
          <w14:textFill>
            <w14:solidFill>
              <w14:schemeClr w14:val="tx1"/>
            </w14:solidFill>
          </w14:textFill>
        </w:rPr>
        <w:t>四</w:t>
      </w:r>
      <w:r>
        <w:rPr>
          <w:color w:val="000000" w:themeColor="text1"/>
          <w:w w:val="100"/>
          <w:highlight w:val="none"/>
          <w14:textFill>
            <w14:solidFill>
              <w14:schemeClr w14:val="tx1"/>
            </w14:solidFill>
          </w14:textFill>
        </w:rPr>
        <w:t>章</w:t>
      </w:r>
      <w:r>
        <w:rPr>
          <w:rFonts w:ascii="Times New Roman" w:hAnsi="Times New Roman" w:eastAsia="Times New Roman"/>
          <w:i/>
          <w:color w:val="000000" w:themeColor="text1"/>
          <w:spacing w:val="-3"/>
          <w:w w:val="80"/>
          <w:highlight w:val="none"/>
          <w14:textFill>
            <w14:solidFill>
              <w14:schemeClr w14:val="tx1"/>
            </w14:solidFill>
          </w14:textFill>
        </w:rPr>
        <w:t>“</w:t>
      </w:r>
      <w:r>
        <w:rPr>
          <w:color w:val="000000" w:themeColor="text1"/>
          <w:w w:val="100"/>
          <w:highlight w:val="none"/>
          <w14:textFill>
            <w14:solidFill>
              <w14:schemeClr w14:val="tx1"/>
            </w14:solidFill>
          </w14:textFill>
        </w:rPr>
        <w:t>合</w:t>
      </w:r>
    </w:p>
    <w:p>
      <w:pPr>
        <w:spacing w:after="0"/>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6"/>
        <w:spacing w:before="14" w:line="328" w:lineRule="auto"/>
        <w:ind w:left="100" w:right="211"/>
        <w:jc w:val="both"/>
        <w:rPr>
          <w:color w:val="000000" w:themeColor="text1"/>
          <w:highlight w:val="none"/>
          <w14:textFill>
            <w14:solidFill>
              <w14:schemeClr w14:val="tx1"/>
            </w14:solidFill>
          </w14:textFill>
        </w:rPr>
      </w:pPr>
      <w:r>
        <w:rPr>
          <w:color w:val="000000" w:themeColor="text1"/>
          <w:spacing w:val="2"/>
          <w:highlight w:val="none"/>
          <w14:textFill>
            <w14:solidFill>
              <w14:schemeClr w14:val="tx1"/>
            </w14:solidFill>
          </w14:textFill>
        </w:rPr>
        <w:t>同条款及格式</w:t>
      </w:r>
      <w:r>
        <w:rPr>
          <w:rFonts w:ascii="Times New Roman" w:hAnsi="Times New Roman" w:eastAsia="Times New Roman"/>
          <w:i/>
          <w:color w:val="000000" w:themeColor="text1"/>
          <w:spacing w:val="2"/>
          <w:highlight w:val="none"/>
          <w14:textFill>
            <w14:solidFill>
              <w14:schemeClr w14:val="tx1"/>
            </w14:solidFill>
          </w14:textFill>
        </w:rPr>
        <w:t>”</w:t>
      </w:r>
      <w:r>
        <w:rPr>
          <w:color w:val="000000" w:themeColor="text1"/>
          <w:spacing w:val="2"/>
          <w:highlight w:val="none"/>
          <w14:textFill>
            <w14:solidFill>
              <w14:schemeClr w14:val="tx1"/>
            </w14:solidFill>
          </w14:textFill>
        </w:rPr>
        <w:t xml:space="preserve">规定的或者事先经过招标人书面认可的履约保证金格式向招标人提交履约保证 </w:t>
      </w:r>
      <w:r>
        <w:rPr>
          <w:color w:val="000000" w:themeColor="text1"/>
          <w:spacing w:val="-1"/>
          <w:highlight w:val="none"/>
          <w14:textFill>
            <w14:solidFill>
              <w14:schemeClr w14:val="tx1"/>
            </w14:solidFill>
          </w14:textFill>
        </w:rPr>
        <w:t>金。除投标人须知前附表另有规定外，履约保证金为中标合同金额的</w:t>
      </w:r>
      <w:r>
        <w:rPr>
          <w:color w:val="000000" w:themeColor="text1"/>
          <w:spacing w:val="-22"/>
          <w:highlight w:val="none"/>
          <w14:textFill>
            <w14:solidFill>
              <w14:schemeClr w14:val="tx1"/>
            </w14:solidFill>
          </w14:textFill>
        </w:rPr>
        <w:t xml:space="preserve"> </w:t>
      </w:r>
      <w:r>
        <w:rPr>
          <w:rFonts w:ascii="Times New Roman" w:hAnsi="Times New Roman" w:eastAsia="Times New Roman"/>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。联合体中标的，其 履约保证金以联合体各方或者联合体中牵头人的名义提交。</w:t>
      </w:r>
    </w:p>
    <w:p>
      <w:pPr>
        <w:pStyle w:val="6"/>
        <w:spacing w:before="48" w:line="331"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7.6.2 </w:t>
      </w:r>
      <w:r>
        <w:rPr>
          <w:color w:val="000000" w:themeColor="text1"/>
          <w:highlight w:val="none"/>
          <w14:textFill>
            <w14:solidFill>
              <w14:schemeClr w14:val="tx1"/>
            </w14:solidFill>
          </w14:textFill>
        </w:rPr>
        <w:t xml:space="preserve">中标人不能按本章第 </w:t>
      </w:r>
      <w:r>
        <w:rPr>
          <w:rFonts w:ascii="Times New Roman" w:eastAsia="Times New Roman"/>
          <w:color w:val="000000" w:themeColor="text1"/>
          <w:highlight w:val="none"/>
          <w14:textFill>
            <w14:solidFill>
              <w14:schemeClr w14:val="tx1"/>
            </w14:solidFill>
          </w14:textFill>
        </w:rPr>
        <w:t xml:space="preserve">7.6.1 </w:t>
      </w:r>
      <w:r>
        <w:rPr>
          <w:color w:val="000000" w:themeColor="text1"/>
          <w:highlight w:val="none"/>
          <w14:textFill>
            <w14:solidFill>
              <w14:schemeClr w14:val="tx1"/>
            </w14:solidFill>
          </w14:textFill>
        </w:rPr>
        <w:t>项要求提交履约保证金的，视为放弃中标，其投标保证金 不予退还，给招标人造成的损失超过投标保证金数额的，中标人还应当对超过部分予以赔偿。</w:t>
      </w:r>
    </w:p>
    <w:p>
      <w:pPr>
        <w:pStyle w:val="6"/>
        <w:spacing w:before="12"/>
        <w:rPr>
          <w:color w:val="000000" w:themeColor="text1"/>
          <w:sz w:val="13"/>
          <w:highlight w:val="none"/>
          <w14:textFill>
            <w14:solidFill>
              <w14:schemeClr w14:val="tx1"/>
            </w14:solidFill>
          </w14:textFill>
        </w:rPr>
      </w:pPr>
    </w:p>
    <w:p>
      <w:pPr>
        <w:pStyle w:val="4"/>
        <w:ind w:right="21"/>
        <w:rPr>
          <w:color w:val="000000" w:themeColor="text1"/>
          <w:highlight w:val="none"/>
          <w14:textFill>
            <w14:solidFill>
              <w14:schemeClr w14:val="tx1"/>
            </w14:solidFill>
          </w14:textFill>
        </w:rPr>
      </w:pPr>
      <w:bookmarkStart w:id="59" w:name="_bookmark66"/>
      <w:bookmarkEnd w:id="59"/>
      <w:r>
        <w:rPr>
          <w:rFonts w:ascii="Times New Roman" w:eastAsia="Times New Roman"/>
          <w:color w:val="000000" w:themeColor="text1"/>
          <w:highlight w:val="none"/>
          <w14:textFill>
            <w14:solidFill>
              <w14:schemeClr w14:val="tx1"/>
            </w14:solidFill>
          </w14:textFill>
        </w:rPr>
        <w:t xml:space="preserve">7.7  </w:t>
      </w:r>
      <w:r>
        <w:rPr>
          <w:color w:val="000000" w:themeColor="text1"/>
          <w:highlight w:val="none"/>
          <w14:textFill>
            <w14:solidFill>
              <w14:schemeClr w14:val="tx1"/>
            </w14:solidFill>
          </w14:textFill>
        </w:rPr>
        <w:t>签订合同</w:t>
      </w:r>
    </w:p>
    <w:p>
      <w:pPr>
        <w:pStyle w:val="6"/>
        <w:spacing w:before="3"/>
        <w:rPr>
          <w:color w:val="000000" w:themeColor="text1"/>
          <w:sz w:val="27"/>
          <w:highlight w:val="none"/>
          <w14:textFill>
            <w14:solidFill>
              <w14:schemeClr w14:val="tx1"/>
            </w14:solidFill>
          </w14:textFill>
        </w:rPr>
      </w:pPr>
    </w:p>
    <w:p>
      <w:pPr>
        <w:pStyle w:val="6"/>
        <w:spacing w:before="1" w:line="343"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7.7.1 </w:t>
      </w:r>
      <w:r>
        <w:rPr>
          <w:color w:val="000000" w:themeColor="text1"/>
          <w:highlight w:val="none"/>
          <w14:textFill>
            <w14:solidFill>
              <w14:schemeClr w14:val="tx1"/>
            </w14:solidFill>
          </w14:textFill>
        </w:rPr>
        <w:t xml:space="preserve">招标人和中标人应当在中标通知书发出之日起 </w:t>
      </w:r>
      <w:r>
        <w:rPr>
          <w:rFonts w:ascii="Times New Roman" w:eastAsia="Times New Roman"/>
          <w:color w:val="000000" w:themeColor="text1"/>
          <w:highlight w:val="none"/>
          <w14:textFill>
            <w14:solidFill>
              <w14:schemeClr w14:val="tx1"/>
            </w14:solidFill>
          </w14:textFill>
        </w:rPr>
        <w:t xml:space="preserve">30 </w:t>
      </w:r>
      <w:r>
        <w:rPr>
          <w:color w:val="000000" w:themeColor="text1"/>
          <w:highlight w:val="none"/>
          <w14:textFill>
            <w14:solidFill>
              <w14:schemeClr w14:val="tx1"/>
            </w14:solidFill>
          </w14:textFill>
        </w:rPr>
        <w:t>日内，根据招标文件和中标人的投 标文件订立书面合同。中标人无正当理由拒签合同，在签订合同时向招标人提出附加条件，或 者不按照招标文件要求提交履约保证金的，招标人有权取消其中标资格，其投标保证金不予退 还；给招标人造成的损失超过投标保证金数额的，中标人还应当对超过部分予以赔偿。</w:t>
      </w:r>
    </w:p>
    <w:p>
      <w:pPr>
        <w:pStyle w:val="6"/>
        <w:spacing w:before="35" w:line="331"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7.7.2 </w:t>
      </w:r>
      <w:r>
        <w:rPr>
          <w:color w:val="000000" w:themeColor="text1"/>
          <w:spacing w:val="-4"/>
          <w:highlight w:val="none"/>
          <w14:textFill>
            <w14:solidFill>
              <w14:schemeClr w14:val="tx1"/>
            </w14:solidFill>
          </w14:textFill>
        </w:rPr>
        <w:t xml:space="preserve">发出中标通知书后，招标人无正当理由拒签合同，或者在签订合同时向中标人提出附 </w:t>
      </w:r>
      <w:r>
        <w:rPr>
          <w:color w:val="000000" w:themeColor="text1"/>
          <w:highlight w:val="none"/>
          <w14:textFill>
            <w14:solidFill>
              <w14:schemeClr w14:val="tx1"/>
            </w14:solidFill>
          </w14:textFill>
        </w:rPr>
        <w:t>加条件的，招标人向中标人退还投标保证金；给中标人造成损失的，还应当赔偿损失。</w:t>
      </w:r>
    </w:p>
    <w:p>
      <w:pPr>
        <w:pStyle w:val="6"/>
        <w:spacing w:before="43" w:line="331"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spacing w:val="-1"/>
          <w:highlight w:val="none"/>
          <w14:textFill>
            <w14:solidFill>
              <w14:schemeClr w14:val="tx1"/>
            </w14:solidFill>
          </w14:textFill>
        </w:rPr>
        <w:t xml:space="preserve">7.7.3 </w:t>
      </w:r>
      <w:r>
        <w:rPr>
          <w:color w:val="000000" w:themeColor="text1"/>
          <w:spacing w:val="-1"/>
          <w:highlight w:val="none"/>
          <w14:textFill>
            <w14:solidFill>
              <w14:schemeClr w14:val="tx1"/>
            </w14:solidFill>
          </w14:textFill>
        </w:rPr>
        <w:t xml:space="preserve">联合体中标的，联合体各方应当共同与招标人签订合同，就中标项目向招标人承担连 </w:t>
      </w:r>
      <w:r>
        <w:rPr>
          <w:color w:val="000000" w:themeColor="text1"/>
          <w:highlight w:val="none"/>
          <w14:textFill>
            <w14:solidFill>
              <w14:schemeClr w14:val="tx1"/>
            </w14:solidFill>
          </w14:textFill>
        </w:rPr>
        <w:t>带责任。</w:t>
      </w:r>
    </w:p>
    <w:p>
      <w:pPr>
        <w:pStyle w:val="3"/>
        <w:spacing w:before="78"/>
        <w:ind w:right="0"/>
        <w:jc w:val="both"/>
        <w:rPr>
          <w:color w:val="000000" w:themeColor="text1"/>
          <w:highlight w:val="none"/>
          <w14:textFill>
            <w14:solidFill>
              <w14:schemeClr w14:val="tx1"/>
            </w14:solidFill>
          </w14:textFill>
        </w:rPr>
      </w:pPr>
      <w:bookmarkStart w:id="60" w:name="_bookmark67"/>
      <w:bookmarkEnd w:id="60"/>
      <w:r>
        <w:rPr>
          <w:rFonts w:ascii="Times New Roman" w:eastAsia="Times New Roman"/>
          <w:color w:val="000000" w:themeColor="text1"/>
          <w:highlight w:val="none"/>
          <w14:textFill>
            <w14:solidFill>
              <w14:schemeClr w14:val="tx1"/>
            </w14:solidFill>
          </w14:textFill>
        </w:rPr>
        <w:t>8.</w:t>
      </w:r>
      <w:r>
        <w:rPr>
          <w:color w:val="000000" w:themeColor="text1"/>
          <w:highlight w:val="none"/>
          <w14:textFill>
            <w14:solidFill>
              <w14:schemeClr w14:val="tx1"/>
            </w14:solidFill>
          </w14:textFill>
        </w:rPr>
        <w:t>纪律和监督</w:t>
      </w:r>
    </w:p>
    <w:p>
      <w:pPr>
        <w:pStyle w:val="6"/>
        <w:rPr>
          <w:rFonts w:ascii="Microsoft JhengHei"/>
          <w:b/>
          <w:color w:val="000000" w:themeColor="text1"/>
          <w:sz w:val="30"/>
          <w:highlight w:val="none"/>
          <w14:textFill>
            <w14:solidFill>
              <w14:schemeClr w14:val="tx1"/>
            </w14:solidFill>
          </w14:textFill>
        </w:rPr>
      </w:pPr>
    </w:p>
    <w:p>
      <w:pPr>
        <w:pStyle w:val="4"/>
        <w:ind w:right="21"/>
        <w:rPr>
          <w:color w:val="000000" w:themeColor="text1"/>
          <w:highlight w:val="none"/>
          <w14:textFill>
            <w14:solidFill>
              <w14:schemeClr w14:val="tx1"/>
            </w14:solidFill>
          </w14:textFill>
        </w:rPr>
      </w:pPr>
      <w:bookmarkStart w:id="61" w:name="_bookmark68"/>
      <w:bookmarkEnd w:id="61"/>
      <w:r>
        <w:rPr>
          <w:rFonts w:ascii="Times New Roman" w:eastAsia="Times New Roman"/>
          <w:color w:val="000000" w:themeColor="text1"/>
          <w:highlight w:val="none"/>
          <w14:textFill>
            <w14:solidFill>
              <w14:schemeClr w14:val="tx1"/>
            </w14:solidFill>
          </w14:textFill>
        </w:rPr>
        <w:t>8.1</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对招标人的纪律要求</w:t>
      </w:r>
    </w:p>
    <w:p>
      <w:pPr>
        <w:pStyle w:val="6"/>
        <w:spacing w:before="3"/>
        <w:rPr>
          <w:color w:val="000000" w:themeColor="text1"/>
          <w:sz w:val="27"/>
          <w:highlight w:val="none"/>
          <w14:textFill>
            <w14:solidFill>
              <w14:schemeClr w14:val="tx1"/>
            </w14:solidFill>
          </w14:textFill>
        </w:rPr>
      </w:pPr>
    </w:p>
    <w:p>
      <w:pPr>
        <w:pStyle w:val="6"/>
        <w:spacing w:line="348" w:lineRule="auto"/>
        <w:ind w:left="100" w:right="21"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招标人不得泄露招标投标活动中应当保密的情况和资料，不得与投标人串通损害国家利益、 社会公共利益或者他人合法权益。</w:t>
      </w:r>
    </w:p>
    <w:p>
      <w:pPr>
        <w:pStyle w:val="4"/>
        <w:spacing w:before="171"/>
        <w:ind w:right="21"/>
        <w:rPr>
          <w:color w:val="000000" w:themeColor="text1"/>
          <w:highlight w:val="none"/>
          <w14:textFill>
            <w14:solidFill>
              <w14:schemeClr w14:val="tx1"/>
            </w14:solidFill>
          </w14:textFill>
        </w:rPr>
      </w:pPr>
      <w:bookmarkStart w:id="62" w:name="_bookmark69"/>
      <w:bookmarkEnd w:id="62"/>
      <w:r>
        <w:rPr>
          <w:rFonts w:ascii="Times New Roman" w:eastAsia="Times New Roman"/>
          <w:color w:val="000000" w:themeColor="text1"/>
          <w:highlight w:val="none"/>
          <w14:textFill>
            <w14:solidFill>
              <w14:schemeClr w14:val="tx1"/>
            </w14:solidFill>
          </w14:textFill>
        </w:rPr>
        <w:t>8.2</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对投标人的纪律要求</w:t>
      </w:r>
    </w:p>
    <w:p>
      <w:pPr>
        <w:pStyle w:val="6"/>
        <w:spacing w:before="3"/>
        <w:rPr>
          <w:color w:val="000000" w:themeColor="text1"/>
          <w:sz w:val="27"/>
          <w:highlight w:val="none"/>
          <w14:textFill>
            <w14:solidFill>
              <w14:schemeClr w14:val="tx1"/>
            </w14:solidFill>
          </w14:textFill>
        </w:rPr>
      </w:pPr>
    </w:p>
    <w:p>
      <w:pPr>
        <w:pStyle w:val="6"/>
        <w:spacing w:line="348" w:lineRule="auto"/>
        <w:ind w:left="100" w:right="214"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投标人不得相互串通投标或者与招标人串通投标，不得向招标人或者评标委员会成员行贿 谋取中标，不得以他人名义投标或者以其他方式弄虚作假骗取中标；投标人不得以任何方式干 扰、影响评标工作。</w:t>
      </w:r>
    </w:p>
    <w:p>
      <w:pPr>
        <w:pStyle w:val="4"/>
        <w:spacing w:before="170"/>
        <w:ind w:right="21"/>
        <w:rPr>
          <w:color w:val="000000" w:themeColor="text1"/>
          <w:highlight w:val="none"/>
          <w14:textFill>
            <w14:solidFill>
              <w14:schemeClr w14:val="tx1"/>
            </w14:solidFill>
          </w14:textFill>
        </w:rPr>
      </w:pPr>
      <w:bookmarkStart w:id="63" w:name="_bookmark70"/>
      <w:bookmarkEnd w:id="63"/>
      <w:r>
        <w:rPr>
          <w:rFonts w:ascii="Times New Roman" w:eastAsia="Times New Roman"/>
          <w:color w:val="000000" w:themeColor="text1"/>
          <w:highlight w:val="none"/>
          <w14:textFill>
            <w14:solidFill>
              <w14:schemeClr w14:val="tx1"/>
            </w14:solidFill>
          </w14:textFill>
        </w:rPr>
        <w:t>8.3</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对评标委员会成员的纪律要求</w:t>
      </w:r>
    </w:p>
    <w:p>
      <w:pPr>
        <w:pStyle w:val="6"/>
        <w:spacing w:before="3"/>
        <w:rPr>
          <w:color w:val="000000" w:themeColor="text1"/>
          <w:sz w:val="27"/>
          <w:highlight w:val="none"/>
          <w14:textFill>
            <w14:solidFill>
              <w14:schemeClr w14:val="tx1"/>
            </w14:solidFill>
          </w14:textFill>
        </w:rPr>
      </w:pPr>
    </w:p>
    <w:p>
      <w:pPr>
        <w:pStyle w:val="6"/>
        <w:spacing w:line="348" w:lineRule="auto"/>
        <w:ind w:left="100" w:right="214"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评标委员会成员不得收受他人的财物或者其他好处，不得向他人透露对投标文件的评审和 比较、中标候选人的推荐情况以及评标有关的其他情况。在评标活动中，评标委员会成员应当 客观、公正地履行职责，遵守职业道德，不得擅离职守，影响评标程序正常进行，不得使用第</w:t>
      </w:r>
    </w:p>
    <w:p>
      <w:pPr>
        <w:spacing w:after="0" w:line="348" w:lineRule="auto"/>
        <w:jc w:val="both"/>
        <w:rPr>
          <w:color w:val="000000" w:themeColor="text1"/>
          <w:highlight w:val="none"/>
          <w14:textFill>
            <w14:solidFill>
              <w14:schemeClr w14:val="tx1"/>
            </w14:solidFill>
          </w14:textFill>
        </w:rPr>
        <w:sectPr>
          <w:pgSz w:w="12240" w:h="15840"/>
          <w:pgMar w:top="1500" w:right="1580" w:bottom="1120" w:left="1700" w:header="0" w:footer="921" w:gutter="0"/>
          <w:cols w:space="720" w:num="1"/>
        </w:sectPr>
      </w:pPr>
    </w:p>
    <w:p>
      <w:pPr>
        <w:pStyle w:val="6"/>
        <w:spacing w:before="14"/>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三章</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评标办法</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没有规定的评审因素和标准进行评标。</w:t>
      </w:r>
    </w:p>
    <w:p>
      <w:pPr>
        <w:pStyle w:val="6"/>
        <w:rPr>
          <w:color w:val="000000" w:themeColor="text1"/>
          <w:sz w:val="19"/>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64" w:name="_bookmark71"/>
      <w:bookmarkEnd w:id="64"/>
      <w:r>
        <w:rPr>
          <w:rFonts w:ascii="Times New Roman" w:eastAsia="Times New Roman"/>
          <w:color w:val="000000" w:themeColor="text1"/>
          <w:highlight w:val="none"/>
          <w14:textFill>
            <w14:solidFill>
              <w14:schemeClr w14:val="tx1"/>
            </w14:solidFill>
          </w14:textFill>
        </w:rPr>
        <w:t>8.4</w:t>
      </w:r>
      <w:r>
        <w:rPr>
          <w:rFonts w:ascii="Times New Roman" w:eastAsia="Times New Roman"/>
          <w:color w:val="000000" w:themeColor="text1"/>
          <w:spacing w:val="67"/>
          <w:highlight w:val="none"/>
          <w14:textFill>
            <w14:solidFill>
              <w14:schemeClr w14:val="tx1"/>
            </w14:solidFill>
          </w14:textFill>
        </w:rPr>
        <w:t xml:space="preserve"> </w:t>
      </w:r>
      <w:r>
        <w:rPr>
          <w:color w:val="000000" w:themeColor="text1"/>
          <w:highlight w:val="none"/>
          <w14:textFill>
            <w14:solidFill>
              <w14:schemeClr w14:val="tx1"/>
            </w14:solidFill>
          </w14:textFill>
        </w:rPr>
        <w:t>对与评标活动有关的工作人员的纪律要求</w:t>
      </w:r>
    </w:p>
    <w:p>
      <w:pPr>
        <w:pStyle w:val="6"/>
        <w:spacing w:before="3"/>
        <w:rPr>
          <w:color w:val="000000" w:themeColor="text1"/>
          <w:sz w:val="27"/>
          <w:highlight w:val="none"/>
          <w14:textFill>
            <w14:solidFill>
              <w14:schemeClr w14:val="tx1"/>
            </w14:solidFill>
          </w14:textFill>
        </w:rPr>
      </w:pPr>
    </w:p>
    <w:p>
      <w:pPr>
        <w:pStyle w:val="6"/>
        <w:spacing w:line="348" w:lineRule="auto"/>
        <w:ind w:left="100" w:right="114"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与评标活动有关的工作人员不得收受他人的财物或者其他好处，不得向他人透露对投标文 件的评审和比较、中标候选人的推荐情况以及评标有关的其他情况。在评标活动中，与评标活 动有关的工作人员不得擅离职守，影响评标程序正常进行。</w:t>
      </w:r>
    </w:p>
    <w:p>
      <w:pPr>
        <w:pStyle w:val="4"/>
        <w:spacing w:before="170"/>
        <w:rPr>
          <w:color w:val="000000" w:themeColor="text1"/>
          <w:highlight w:val="none"/>
          <w14:textFill>
            <w14:solidFill>
              <w14:schemeClr w14:val="tx1"/>
            </w14:solidFill>
          </w14:textFill>
        </w:rPr>
      </w:pPr>
      <w:bookmarkStart w:id="65" w:name="_bookmark72"/>
      <w:bookmarkEnd w:id="65"/>
      <w:r>
        <w:rPr>
          <w:rFonts w:ascii="Times New Roman" w:eastAsia="Times New Roman"/>
          <w:color w:val="000000" w:themeColor="text1"/>
          <w:highlight w:val="none"/>
          <w14:textFill>
            <w14:solidFill>
              <w14:schemeClr w14:val="tx1"/>
            </w14:solidFill>
          </w14:textFill>
        </w:rPr>
        <w:t>8.5</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投诉</w:t>
      </w:r>
    </w:p>
    <w:p>
      <w:pPr>
        <w:pStyle w:val="6"/>
        <w:spacing w:before="3"/>
        <w:rPr>
          <w:color w:val="000000" w:themeColor="text1"/>
          <w:sz w:val="27"/>
          <w:highlight w:val="none"/>
          <w14:textFill>
            <w14:solidFill>
              <w14:schemeClr w14:val="tx1"/>
            </w14:solidFill>
          </w14:textFill>
        </w:rPr>
      </w:pPr>
    </w:p>
    <w:p>
      <w:pPr>
        <w:pStyle w:val="6"/>
        <w:spacing w:before="1"/>
        <w:ind w:left="520" w:right="26"/>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8.5.1   </w:t>
      </w:r>
      <w:r>
        <w:rPr>
          <w:color w:val="000000" w:themeColor="text1"/>
          <w:spacing w:val="-4"/>
          <w:highlight w:val="none"/>
          <w14:textFill>
            <w14:solidFill>
              <w14:schemeClr w14:val="tx1"/>
            </w14:solidFill>
          </w14:textFill>
        </w:rPr>
        <w:t>投标人或者其他利害关系人认为招标投标活动不符合法律、行政法规规定的，可以自</w:t>
      </w:r>
    </w:p>
    <w:p>
      <w:pPr>
        <w:pStyle w:val="6"/>
        <w:spacing w:before="107" w:line="331" w:lineRule="auto"/>
        <w:ind w:left="100" w:right="26"/>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知道或者应当知道之日起 </w:t>
      </w:r>
      <w:r>
        <w:rPr>
          <w:rFonts w:ascii="Times New Roman" w:eastAsia="Times New Roman"/>
          <w:color w:val="000000" w:themeColor="text1"/>
          <w:highlight w:val="none"/>
          <w14:textFill>
            <w14:solidFill>
              <w14:schemeClr w14:val="tx1"/>
            </w14:solidFill>
          </w14:textFill>
        </w:rPr>
        <w:t xml:space="preserve">10 </w:t>
      </w:r>
      <w:r>
        <w:rPr>
          <w:color w:val="000000" w:themeColor="text1"/>
          <w:spacing w:val="-4"/>
          <w:highlight w:val="none"/>
          <w14:textFill>
            <w14:solidFill>
              <w14:schemeClr w14:val="tx1"/>
            </w14:solidFill>
          </w14:textFill>
        </w:rPr>
        <w:t xml:space="preserve">日内向有关行政监督部门投诉。投诉应当有明确的请求和必要的证 </w:t>
      </w:r>
      <w:r>
        <w:rPr>
          <w:color w:val="000000" w:themeColor="text1"/>
          <w:highlight w:val="none"/>
          <w14:textFill>
            <w14:solidFill>
              <w14:schemeClr w14:val="tx1"/>
            </w14:solidFill>
          </w14:textFill>
        </w:rPr>
        <w:t>明材料。</w:t>
      </w:r>
    </w:p>
    <w:p>
      <w:pPr>
        <w:pStyle w:val="6"/>
        <w:spacing w:before="46"/>
        <w:ind w:left="520" w:right="26"/>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8.5.2   </w:t>
      </w:r>
      <w:r>
        <w:rPr>
          <w:color w:val="000000" w:themeColor="text1"/>
          <w:spacing w:val="-4"/>
          <w:highlight w:val="none"/>
          <w14:textFill>
            <w14:solidFill>
              <w14:schemeClr w14:val="tx1"/>
            </w14:solidFill>
          </w14:textFill>
        </w:rPr>
        <w:t>投标人或者其他利害关系人对招标文件、开标和评标结果提出投诉的，应当按照投标</w:t>
      </w:r>
    </w:p>
    <w:p>
      <w:pPr>
        <w:pStyle w:val="6"/>
        <w:spacing w:before="107"/>
        <w:ind w:left="100" w:right="26"/>
        <w:rPr>
          <w:rFonts w:ascii="Times New Roman" w:eastAsia="Times New Roman"/>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人须</w:t>
      </w:r>
      <w:r>
        <w:rPr>
          <w:color w:val="000000" w:themeColor="text1"/>
          <w:spacing w:val="-3"/>
          <w:w w:val="100"/>
          <w:highlight w:val="none"/>
          <w14:textFill>
            <w14:solidFill>
              <w14:schemeClr w14:val="tx1"/>
            </w14:solidFill>
          </w14:textFill>
        </w:rPr>
        <w:t>知</w:t>
      </w:r>
      <w:r>
        <w:rPr>
          <w:color w:val="000000" w:themeColor="text1"/>
          <w:w w:val="100"/>
          <w:highlight w:val="none"/>
          <w14:textFill>
            <w14:solidFill>
              <w14:schemeClr w14:val="tx1"/>
            </w14:solidFill>
          </w14:textFill>
        </w:rPr>
        <w:t>第</w:t>
      </w:r>
      <w:r>
        <w:rPr>
          <w:color w:val="000000" w:themeColor="text1"/>
          <w:spacing w:val="-65"/>
          <w:highlight w:val="none"/>
          <w14:textFill>
            <w14:solidFill>
              <w14:schemeClr w14:val="tx1"/>
            </w14:solidFill>
          </w14:textFill>
        </w:rPr>
        <w:t xml:space="preserve"> </w:t>
      </w:r>
      <w:r>
        <w:rPr>
          <w:rFonts w:ascii="Times New Roman" w:eastAsia="Times New Roman"/>
          <w:color w:val="000000" w:themeColor="text1"/>
          <w:w w:val="100"/>
          <w:highlight w:val="none"/>
          <w14:textFill>
            <w14:solidFill>
              <w14:schemeClr w14:val="tx1"/>
            </w14:solidFill>
          </w14:textFill>
        </w:rPr>
        <w:t>2.4</w:t>
      </w:r>
      <w:r>
        <w:rPr>
          <w:rFonts w:ascii="Times New Roman" w:eastAsia="Times New Roman"/>
          <w:color w:val="000000" w:themeColor="text1"/>
          <w:spacing w:val="-12"/>
          <w:highlight w:val="none"/>
          <w14:textFill>
            <w14:solidFill>
              <w14:schemeClr w14:val="tx1"/>
            </w14:solidFill>
          </w14:textFill>
        </w:rPr>
        <w:t xml:space="preserve"> </w:t>
      </w:r>
      <w:r>
        <w:rPr>
          <w:color w:val="000000" w:themeColor="text1"/>
          <w:spacing w:val="-3"/>
          <w:w w:val="100"/>
          <w:highlight w:val="none"/>
          <w14:textFill>
            <w14:solidFill>
              <w14:schemeClr w14:val="tx1"/>
            </w14:solidFill>
          </w14:textFill>
        </w:rPr>
        <w:t>款</w:t>
      </w:r>
      <w:r>
        <w:rPr>
          <w:color w:val="000000" w:themeColor="text1"/>
          <w:spacing w:val="-106"/>
          <w:w w:val="100"/>
          <w:highlight w:val="none"/>
          <w14:textFill>
            <w14:solidFill>
              <w14:schemeClr w14:val="tx1"/>
            </w14:solidFill>
          </w14:textFill>
        </w:rPr>
        <w:t>、</w:t>
      </w:r>
      <w:r>
        <w:rPr>
          <w:color w:val="000000" w:themeColor="text1"/>
          <w:w w:val="100"/>
          <w:highlight w:val="none"/>
          <w14:textFill>
            <w14:solidFill>
              <w14:schemeClr w14:val="tx1"/>
            </w14:solidFill>
          </w14:textFill>
        </w:rPr>
        <w:t>第</w:t>
      </w:r>
      <w:r>
        <w:rPr>
          <w:color w:val="000000" w:themeColor="text1"/>
          <w:spacing w:val="-65"/>
          <w:highlight w:val="none"/>
          <w14:textFill>
            <w14:solidFill>
              <w14:schemeClr w14:val="tx1"/>
            </w14:solidFill>
          </w14:textFill>
        </w:rPr>
        <w:t xml:space="preserve"> </w:t>
      </w:r>
      <w:r>
        <w:rPr>
          <w:rFonts w:ascii="Times New Roman" w:eastAsia="Times New Roman"/>
          <w:color w:val="000000" w:themeColor="text1"/>
          <w:w w:val="100"/>
          <w:highlight w:val="none"/>
          <w14:textFill>
            <w14:solidFill>
              <w14:schemeClr w14:val="tx1"/>
            </w14:solidFill>
          </w14:textFill>
        </w:rPr>
        <w:t>5.3</w:t>
      </w:r>
      <w:r>
        <w:rPr>
          <w:rFonts w:ascii="Times New Roman" w:eastAsia="Times New Roman"/>
          <w:color w:val="000000" w:themeColor="text1"/>
          <w:spacing w:val="-12"/>
          <w:highlight w:val="none"/>
          <w14:textFill>
            <w14:solidFill>
              <w14:schemeClr w14:val="tx1"/>
            </w14:solidFill>
          </w14:textFill>
        </w:rPr>
        <w:t xml:space="preserve"> </w:t>
      </w:r>
      <w:r>
        <w:rPr>
          <w:color w:val="000000" w:themeColor="text1"/>
          <w:spacing w:val="-3"/>
          <w:w w:val="100"/>
          <w:highlight w:val="none"/>
          <w14:textFill>
            <w14:solidFill>
              <w14:schemeClr w14:val="tx1"/>
            </w14:solidFill>
          </w14:textFill>
        </w:rPr>
        <w:t>款</w:t>
      </w:r>
      <w:r>
        <w:rPr>
          <w:color w:val="000000" w:themeColor="text1"/>
          <w:w w:val="100"/>
          <w:highlight w:val="none"/>
          <w14:textFill>
            <w14:solidFill>
              <w14:schemeClr w14:val="tx1"/>
            </w14:solidFill>
          </w14:textFill>
        </w:rPr>
        <w:t>和第</w:t>
      </w:r>
      <w:r>
        <w:rPr>
          <w:color w:val="000000" w:themeColor="text1"/>
          <w:spacing w:val="-64"/>
          <w:highlight w:val="none"/>
          <w14:textFill>
            <w14:solidFill>
              <w14:schemeClr w14:val="tx1"/>
            </w14:solidFill>
          </w14:textFill>
        </w:rPr>
        <w:t xml:space="preserve"> </w:t>
      </w:r>
      <w:r>
        <w:rPr>
          <w:rFonts w:ascii="Times New Roman" w:eastAsia="Times New Roman"/>
          <w:color w:val="000000" w:themeColor="text1"/>
          <w:w w:val="100"/>
          <w:highlight w:val="none"/>
          <w14:textFill>
            <w14:solidFill>
              <w14:schemeClr w14:val="tx1"/>
            </w14:solidFill>
          </w14:textFill>
        </w:rPr>
        <w:t>7.2</w:t>
      </w:r>
      <w:r>
        <w:rPr>
          <w:rFonts w:ascii="Times New Roman" w:eastAsia="Times New Roman"/>
          <w:color w:val="000000" w:themeColor="text1"/>
          <w:spacing w:val="-12"/>
          <w:highlight w:val="none"/>
          <w14:textFill>
            <w14:solidFill>
              <w14:schemeClr w14:val="tx1"/>
            </w14:solidFill>
          </w14:textFill>
        </w:rPr>
        <w:t xml:space="preserve"> </w:t>
      </w:r>
      <w:r>
        <w:rPr>
          <w:color w:val="000000" w:themeColor="text1"/>
          <w:spacing w:val="-3"/>
          <w:w w:val="100"/>
          <w:highlight w:val="none"/>
          <w14:textFill>
            <w14:solidFill>
              <w14:schemeClr w14:val="tx1"/>
            </w14:solidFill>
          </w14:textFill>
        </w:rPr>
        <w:t>款</w:t>
      </w:r>
      <w:r>
        <w:rPr>
          <w:color w:val="000000" w:themeColor="text1"/>
          <w:w w:val="100"/>
          <w:highlight w:val="none"/>
          <w14:textFill>
            <w14:solidFill>
              <w14:schemeClr w14:val="tx1"/>
            </w14:solidFill>
          </w14:textFill>
        </w:rPr>
        <w:t>的</w:t>
      </w:r>
      <w:r>
        <w:rPr>
          <w:color w:val="000000" w:themeColor="text1"/>
          <w:spacing w:val="-3"/>
          <w:w w:val="100"/>
          <w:highlight w:val="none"/>
          <w14:textFill>
            <w14:solidFill>
              <w14:schemeClr w14:val="tx1"/>
            </w14:solidFill>
          </w14:textFill>
        </w:rPr>
        <w:t>规</w:t>
      </w:r>
      <w:r>
        <w:rPr>
          <w:color w:val="000000" w:themeColor="text1"/>
          <w:w w:val="100"/>
          <w:highlight w:val="none"/>
          <w14:textFill>
            <w14:solidFill>
              <w14:schemeClr w14:val="tx1"/>
            </w14:solidFill>
          </w14:textFill>
        </w:rPr>
        <w:t>定</w:t>
      </w:r>
      <w:r>
        <w:rPr>
          <w:color w:val="000000" w:themeColor="text1"/>
          <w:spacing w:val="-3"/>
          <w:w w:val="100"/>
          <w:highlight w:val="none"/>
          <w14:textFill>
            <w14:solidFill>
              <w14:schemeClr w14:val="tx1"/>
            </w14:solidFill>
          </w14:textFill>
        </w:rPr>
        <w:t>先</w:t>
      </w:r>
      <w:r>
        <w:rPr>
          <w:color w:val="000000" w:themeColor="text1"/>
          <w:w w:val="100"/>
          <w:highlight w:val="none"/>
          <w14:textFill>
            <w14:solidFill>
              <w14:schemeClr w14:val="tx1"/>
            </w14:solidFill>
          </w14:textFill>
        </w:rPr>
        <w:t>向</w:t>
      </w:r>
      <w:r>
        <w:rPr>
          <w:color w:val="000000" w:themeColor="text1"/>
          <w:spacing w:val="-3"/>
          <w:w w:val="100"/>
          <w:highlight w:val="none"/>
          <w14:textFill>
            <w14:solidFill>
              <w14:schemeClr w14:val="tx1"/>
            </w14:solidFill>
          </w14:textFill>
        </w:rPr>
        <w:t>招标</w:t>
      </w:r>
      <w:r>
        <w:rPr>
          <w:color w:val="000000" w:themeColor="text1"/>
          <w:w w:val="100"/>
          <w:highlight w:val="none"/>
          <w14:textFill>
            <w14:solidFill>
              <w14:schemeClr w14:val="tx1"/>
            </w14:solidFill>
          </w14:textFill>
        </w:rPr>
        <w:t>人提</w:t>
      </w:r>
      <w:r>
        <w:rPr>
          <w:color w:val="000000" w:themeColor="text1"/>
          <w:spacing w:val="-3"/>
          <w:w w:val="100"/>
          <w:highlight w:val="none"/>
          <w14:textFill>
            <w14:solidFill>
              <w14:schemeClr w14:val="tx1"/>
            </w14:solidFill>
          </w14:textFill>
        </w:rPr>
        <w:t>出</w:t>
      </w:r>
      <w:r>
        <w:rPr>
          <w:color w:val="000000" w:themeColor="text1"/>
          <w:w w:val="100"/>
          <w:highlight w:val="none"/>
          <w14:textFill>
            <w14:solidFill>
              <w14:schemeClr w14:val="tx1"/>
            </w14:solidFill>
          </w14:textFill>
        </w:rPr>
        <w:t>异</w:t>
      </w:r>
      <w:r>
        <w:rPr>
          <w:color w:val="000000" w:themeColor="text1"/>
          <w:spacing w:val="-3"/>
          <w:w w:val="100"/>
          <w:highlight w:val="none"/>
          <w14:textFill>
            <w14:solidFill>
              <w14:schemeClr w14:val="tx1"/>
            </w14:solidFill>
          </w14:textFill>
        </w:rPr>
        <w:t>议</w:t>
      </w:r>
      <w:r>
        <w:rPr>
          <w:color w:val="000000" w:themeColor="text1"/>
          <w:spacing w:val="-106"/>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异</w:t>
      </w:r>
      <w:r>
        <w:rPr>
          <w:color w:val="000000" w:themeColor="text1"/>
          <w:w w:val="100"/>
          <w:highlight w:val="none"/>
          <w14:textFill>
            <w14:solidFill>
              <w14:schemeClr w14:val="tx1"/>
            </w14:solidFill>
          </w14:textFill>
        </w:rPr>
        <w:t>议</w:t>
      </w:r>
      <w:r>
        <w:rPr>
          <w:color w:val="000000" w:themeColor="text1"/>
          <w:spacing w:val="-3"/>
          <w:w w:val="100"/>
          <w:highlight w:val="none"/>
          <w14:textFill>
            <w14:solidFill>
              <w14:schemeClr w14:val="tx1"/>
            </w14:solidFill>
          </w14:textFill>
        </w:rPr>
        <w:t>答</w:t>
      </w:r>
      <w:r>
        <w:rPr>
          <w:color w:val="000000" w:themeColor="text1"/>
          <w:w w:val="100"/>
          <w:highlight w:val="none"/>
          <w14:textFill>
            <w14:solidFill>
              <w14:schemeClr w14:val="tx1"/>
            </w14:solidFill>
          </w14:textFill>
        </w:rPr>
        <w:t>复</w:t>
      </w:r>
      <w:r>
        <w:rPr>
          <w:color w:val="000000" w:themeColor="text1"/>
          <w:spacing w:val="-3"/>
          <w:w w:val="100"/>
          <w:highlight w:val="none"/>
          <w14:textFill>
            <w14:solidFill>
              <w14:schemeClr w14:val="tx1"/>
            </w14:solidFill>
          </w14:textFill>
        </w:rPr>
        <w:t>期间</w:t>
      </w:r>
      <w:r>
        <w:rPr>
          <w:color w:val="000000" w:themeColor="text1"/>
          <w:w w:val="100"/>
          <w:highlight w:val="none"/>
          <w14:textFill>
            <w14:solidFill>
              <w14:schemeClr w14:val="tx1"/>
            </w14:solidFill>
          </w14:textFill>
        </w:rPr>
        <w:t>不计</w:t>
      </w:r>
      <w:r>
        <w:rPr>
          <w:color w:val="000000" w:themeColor="text1"/>
          <w:spacing w:val="-3"/>
          <w:w w:val="100"/>
          <w:highlight w:val="none"/>
          <w14:textFill>
            <w14:solidFill>
              <w14:schemeClr w14:val="tx1"/>
            </w14:solidFill>
          </w14:textFill>
        </w:rPr>
        <w:t>算</w:t>
      </w:r>
      <w:r>
        <w:rPr>
          <w:color w:val="000000" w:themeColor="text1"/>
          <w:w w:val="100"/>
          <w:highlight w:val="none"/>
          <w14:textFill>
            <w14:solidFill>
              <w14:schemeClr w14:val="tx1"/>
            </w14:solidFill>
          </w14:textFill>
        </w:rPr>
        <w:t>在第</w:t>
      </w:r>
      <w:r>
        <w:rPr>
          <w:color w:val="000000" w:themeColor="text1"/>
          <w:spacing w:val="-65"/>
          <w:highlight w:val="none"/>
          <w14:textFill>
            <w14:solidFill>
              <w14:schemeClr w14:val="tx1"/>
            </w14:solidFill>
          </w14:textFill>
        </w:rPr>
        <w:t xml:space="preserve"> </w:t>
      </w:r>
      <w:r>
        <w:rPr>
          <w:rFonts w:ascii="Times New Roman" w:eastAsia="Times New Roman"/>
          <w:color w:val="000000" w:themeColor="text1"/>
          <w:w w:val="100"/>
          <w:highlight w:val="none"/>
          <w14:textFill>
            <w14:solidFill>
              <w14:schemeClr w14:val="tx1"/>
            </w14:solidFill>
          </w14:textFill>
        </w:rPr>
        <w:t>8</w:t>
      </w:r>
      <w:r>
        <w:rPr>
          <w:rFonts w:ascii="Times New Roman" w:eastAsia="Times New Roman"/>
          <w:color w:val="000000" w:themeColor="text1"/>
          <w:spacing w:val="-3"/>
          <w:w w:val="100"/>
          <w:highlight w:val="none"/>
          <w14:textFill>
            <w14:solidFill>
              <w14:schemeClr w14:val="tx1"/>
            </w14:solidFill>
          </w14:textFill>
        </w:rPr>
        <w:t>.</w:t>
      </w:r>
      <w:r>
        <w:rPr>
          <w:rFonts w:ascii="Times New Roman" w:eastAsia="Times New Roman"/>
          <w:color w:val="000000" w:themeColor="text1"/>
          <w:w w:val="100"/>
          <w:highlight w:val="none"/>
          <w14:textFill>
            <w14:solidFill>
              <w14:schemeClr w14:val="tx1"/>
            </w14:solidFill>
          </w14:textFill>
        </w:rPr>
        <w:t>5.1</w:t>
      </w:r>
    </w:p>
    <w:p>
      <w:pPr>
        <w:pStyle w:val="6"/>
        <w:spacing w:before="110"/>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项规定的期限内。</w:t>
      </w:r>
    </w:p>
    <w:p>
      <w:pPr>
        <w:pStyle w:val="3"/>
        <w:spacing w:before="157"/>
        <w:rPr>
          <w:color w:val="000000" w:themeColor="text1"/>
          <w:highlight w:val="none"/>
          <w14:textFill>
            <w14:solidFill>
              <w14:schemeClr w14:val="tx1"/>
            </w14:solidFill>
          </w14:textFill>
        </w:rPr>
      </w:pPr>
      <w:bookmarkStart w:id="66" w:name="_bookmark73"/>
      <w:bookmarkEnd w:id="66"/>
      <w:r>
        <w:rPr>
          <w:rFonts w:ascii="Times New Roman" w:eastAsia="Times New Roman"/>
          <w:color w:val="000000" w:themeColor="text1"/>
          <w:highlight w:val="none"/>
          <w14:textFill>
            <w14:solidFill>
              <w14:schemeClr w14:val="tx1"/>
            </w14:solidFill>
          </w14:textFill>
        </w:rPr>
        <w:t xml:space="preserve">9.  </w:t>
      </w:r>
      <w:r>
        <w:rPr>
          <w:color w:val="000000" w:themeColor="text1"/>
          <w:highlight w:val="none"/>
          <w14:textFill>
            <w14:solidFill>
              <w14:schemeClr w14:val="tx1"/>
            </w14:solidFill>
          </w14:textFill>
        </w:rPr>
        <w:t>是否采用电子招标投标</w:t>
      </w:r>
    </w:p>
    <w:p>
      <w:pPr>
        <w:pStyle w:val="6"/>
        <w:spacing w:before="14"/>
        <w:rPr>
          <w:rFonts w:ascii="Microsoft JhengHei"/>
          <w:b/>
          <w:color w:val="000000" w:themeColor="text1"/>
          <w:sz w:val="19"/>
          <w:highlight w:val="none"/>
          <w14:textFill>
            <w14:solidFill>
              <w14:schemeClr w14:val="tx1"/>
            </w14:solidFill>
          </w14:textFill>
        </w:rPr>
      </w:pPr>
    </w:p>
    <w:p>
      <w:pPr>
        <w:pStyle w:val="6"/>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本招标项目是否采用电子招标投标方式，见投标人须知前附表。</w:t>
      </w:r>
    </w:p>
    <w:p>
      <w:pPr>
        <w:pStyle w:val="3"/>
        <w:spacing w:before="157"/>
        <w:rPr>
          <w:color w:val="000000" w:themeColor="text1"/>
          <w:highlight w:val="none"/>
          <w14:textFill>
            <w14:solidFill>
              <w14:schemeClr w14:val="tx1"/>
            </w14:solidFill>
          </w14:textFill>
        </w:rPr>
      </w:pPr>
      <w:bookmarkStart w:id="67" w:name="_bookmark74"/>
      <w:bookmarkEnd w:id="67"/>
      <w:r>
        <w:rPr>
          <w:rFonts w:ascii="Times New Roman" w:eastAsia="Times New Roman"/>
          <w:color w:val="000000" w:themeColor="text1"/>
          <w:highlight w:val="none"/>
          <w14:textFill>
            <w14:solidFill>
              <w14:schemeClr w14:val="tx1"/>
            </w14:solidFill>
          </w14:textFill>
        </w:rPr>
        <w:t xml:space="preserve">10.  </w:t>
      </w:r>
      <w:r>
        <w:rPr>
          <w:color w:val="000000" w:themeColor="text1"/>
          <w:highlight w:val="none"/>
          <w14:textFill>
            <w14:solidFill>
              <w14:schemeClr w14:val="tx1"/>
            </w14:solidFill>
          </w14:textFill>
        </w:rPr>
        <w:t>需要补充的其他内容</w:t>
      </w:r>
    </w:p>
    <w:p>
      <w:pPr>
        <w:pStyle w:val="6"/>
        <w:spacing w:before="14"/>
        <w:rPr>
          <w:rFonts w:ascii="Microsoft JhengHei"/>
          <w:b/>
          <w:color w:val="000000" w:themeColor="text1"/>
          <w:sz w:val="19"/>
          <w:highlight w:val="none"/>
          <w14:textFill>
            <w14:solidFill>
              <w14:schemeClr w14:val="tx1"/>
            </w14:solidFill>
          </w14:textFill>
        </w:rPr>
      </w:pPr>
    </w:p>
    <w:p>
      <w:pPr>
        <w:pStyle w:val="6"/>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需要补充的其他内容：见投标人须知前附表。</w:t>
      </w:r>
    </w:p>
    <w:p>
      <w:pPr>
        <w:spacing w:after="0"/>
        <w:rPr>
          <w:color w:val="000000" w:themeColor="text1"/>
          <w:highlight w:val="none"/>
          <w14:textFill>
            <w14:solidFill>
              <w14:schemeClr w14:val="tx1"/>
            </w14:solidFill>
          </w14:textFill>
        </w:rPr>
        <w:sectPr>
          <w:pgSz w:w="12240" w:h="15840"/>
          <w:pgMar w:top="1500" w:right="1680" w:bottom="1120" w:left="1700" w:header="0" w:footer="921" w:gutter="0"/>
          <w:cols w:space="720" w:num="1"/>
        </w:sectPr>
      </w:pPr>
    </w:p>
    <w:p>
      <w:pPr>
        <w:pStyle w:val="4"/>
        <w:spacing w:line="363" w:lineRule="exact"/>
        <w:ind w:left="357" w:right="0"/>
        <w:rPr>
          <w:color w:val="000000" w:themeColor="text1"/>
          <w:highlight w:val="none"/>
          <w14:textFill>
            <w14:solidFill>
              <w14:schemeClr w14:val="tx1"/>
            </w14:solidFill>
          </w14:textFill>
        </w:rPr>
      </w:pPr>
      <w:bookmarkStart w:id="68" w:name="_bookmark75"/>
      <w:bookmarkEnd w:id="68"/>
      <w:r>
        <w:rPr>
          <w:color w:val="000000" w:themeColor="text1"/>
          <w:highlight w:val="none"/>
          <w14:textFill>
            <w14:solidFill>
              <w14:schemeClr w14:val="tx1"/>
            </w14:solidFill>
          </w14:textFill>
        </w:rPr>
        <w:t>附件一：开标记录表</w:t>
      </w:r>
    </w:p>
    <w:p>
      <w:pPr>
        <w:pStyle w:val="6"/>
        <w:rPr>
          <w:color w:val="000000" w:themeColor="text1"/>
          <w:sz w:val="20"/>
          <w:highlight w:val="none"/>
          <w14:textFill>
            <w14:solidFill>
              <w14:schemeClr w14:val="tx1"/>
            </w14:solidFill>
          </w14:textFill>
        </w:rPr>
      </w:pPr>
    </w:p>
    <w:p>
      <w:pPr>
        <w:pStyle w:val="6"/>
        <w:spacing w:before="9"/>
        <w:rPr>
          <w:color w:val="000000" w:themeColor="text1"/>
          <w:sz w:val="23"/>
          <w:highlight w:val="none"/>
          <w14:textFill>
            <w14:solidFill>
              <w14:schemeClr w14:val="tx1"/>
            </w14:solidFill>
          </w14:textFill>
        </w:rPr>
      </w:pPr>
    </w:p>
    <w:p>
      <w:pPr>
        <w:spacing w:before="14"/>
        <w:ind w:left="3820" w:right="3719" w:firstLine="0"/>
        <w:jc w:val="center"/>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开标记录表</w:t>
      </w:r>
    </w:p>
    <w:p>
      <w:pPr>
        <w:pStyle w:val="6"/>
        <w:tabs>
          <w:tab w:val="left" w:pos="3614"/>
          <w:tab w:val="left" w:pos="4768"/>
          <w:tab w:val="left" w:pos="5923"/>
          <w:tab w:val="left" w:pos="7078"/>
          <w:tab w:val="left" w:pos="8233"/>
        </w:tabs>
        <w:spacing w:before="241"/>
        <w:ind w:left="1617"/>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开标时间：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时</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分</w:t>
      </w:r>
    </w:p>
    <w:p>
      <w:pPr>
        <w:pStyle w:val="6"/>
        <w:spacing w:before="1" w:after="1"/>
        <w:rPr>
          <w:color w:val="000000" w:themeColor="text1"/>
          <w:sz w:val="13"/>
          <w:highlight w:val="none"/>
          <w14:textFill>
            <w14:solidFill>
              <w14:schemeClr w14:val="tx1"/>
            </w14:solidFill>
          </w14:textFill>
        </w:rPr>
      </w:pPr>
    </w:p>
    <w:tbl>
      <w:tblPr>
        <w:tblStyle w:val="10"/>
        <w:tblW w:w="8473" w:type="dxa"/>
        <w:tblInd w:w="1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8"/>
        <w:gridCol w:w="1020"/>
        <w:gridCol w:w="1136"/>
        <w:gridCol w:w="1416"/>
        <w:gridCol w:w="1277"/>
        <w:gridCol w:w="991"/>
        <w:gridCol w:w="852"/>
        <w:gridCol w:w="11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exact"/>
        </w:trPr>
        <w:tc>
          <w:tcPr>
            <w:tcW w:w="648" w:type="dxa"/>
          </w:tcPr>
          <w:p>
            <w:pPr>
              <w:pStyle w:val="15"/>
              <w:rPr>
                <w:color w:val="000000" w:themeColor="text1"/>
                <w:sz w:val="18"/>
                <w:highlight w:val="none"/>
                <w14:textFill>
                  <w14:solidFill>
                    <w14:schemeClr w14:val="tx1"/>
                  </w14:solidFill>
                </w14:textFill>
              </w:rPr>
            </w:pPr>
          </w:p>
          <w:p>
            <w:pPr>
              <w:pStyle w:val="15"/>
              <w:spacing w:before="8"/>
              <w:rPr>
                <w:color w:val="000000" w:themeColor="text1"/>
                <w:sz w:val="15"/>
                <w:highlight w:val="none"/>
                <w14:textFill>
                  <w14:solidFill>
                    <w14:schemeClr w14:val="tx1"/>
                  </w14:solidFill>
                </w14:textFill>
              </w:rPr>
            </w:pPr>
          </w:p>
          <w:p>
            <w:pPr>
              <w:pStyle w:val="15"/>
              <w:ind w:left="139"/>
              <w:rPr>
                <w:color w:val="000000" w:themeColor="text1"/>
                <w:sz w:val="18"/>
                <w:highlight w:val="none"/>
                <w14:textFill>
                  <w14:solidFill>
                    <w14:schemeClr w14:val="tx1"/>
                  </w14:solidFill>
                </w14:textFill>
              </w:rPr>
            </w:pPr>
            <w:r>
              <w:rPr>
                <w:color w:val="000000" w:themeColor="text1"/>
                <w:sz w:val="18"/>
                <w:highlight w:val="none"/>
                <w14:textFill>
                  <w14:solidFill>
                    <w14:schemeClr w14:val="tx1"/>
                  </w14:solidFill>
                </w14:textFill>
              </w:rPr>
              <w:t>序号</w:t>
            </w:r>
          </w:p>
        </w:tc>
        <w:tc>
          <w:tcPr>
            <w:tcW w:w="1020" w:type="dxa"/>
          </w:tcPr>
          <w:p>
            <w:pPr>
              <w:pStyle w:val="15"/>
              <w:rPr>
                <w:color w:val="000000" w:themeColor="text1"/>
                <w:sz w:val="18"/>
                <w:highlight w:val="none"/>
                <w14:textFill>
                  <w14:solidFill>
                    <w14:schemeClr w14:val="tx1"/>
                  </w14:solidFill>
                </w14:textFill>
              </w:rPr>
            </w:pPr>
          </w:p>
          <w:p>
            <w:pPr>
              <w:pStyle w:val="15"/>
              <w:spacing w:before="8"/>
              <w:rPr>
                <w:color w:val="000000" w:themeColor="text1"/>
                <w:sz w:val="15"/>
                <w:highlight w:val="none"/>
                <w14:textFill>
                  <w14:solidFill>
                    <w14:schemeClr w14:val="tx1"/>
                  </w14:solidFill>
                </w14:textFill>
              </w:rPr>
            </w:pPr>
          </w:p>
          <w:p>
            <w:pPr>
              <w:pStyle w:val="15"/>
              <w:ind w:left="235"/>
              <w:rPr>
                <w:color w:val="000000" w:themeColor="text1"/>
                <w:sz w:val="18"/>
                <w:highlight w:val="none"/>
                <w14:textFill>
                  <w14:solidFill>
                    <w14:schemeClr w14:val="tx1"/>
                  </w14:solidFill>
                </w14:textFill>
              </w:rPr>
            </w:pPr>
            <w:r>
              <w:rPr>
                <w:color w:val="000000" w:themeColor="text1"/>
                <w:sz w:val="18"/>
                <w:highlight w:val="none"/>
                <w14:textFill>
                  <w14:solidFill>
                    <w14:schemeClr w14:val="tx1"/>
                  </w14:solidFill>
                </w14:textFill>
              </w:rPr>
              <w:t>投标人</w:t>
            </w:r>
          </w:p>
        </w:tc>
        <w:tc>
          <w:tcPr>
            <w:tcW w:w="1136" w:type="dxa"/>
          </w:tcPr>
          <w:p>
            <w:pPr>
              <w:pStyle w:val="15"/>
              <w:rPr>
                <w:color w:val="000000" w:themeColor="text1"/>
                <w:sz w:val="18"/>
                <w:highlight w:val="none"/>
                <w14:textFill>
                  <w14:solidFill>
                    <w14:schemeClr w14:val="tx1"/>
                  </w14:solidFill>
                </w14:textFill>
              </w:rPr>
            </w:pPr>
          </w:p>
          <w:p>
            <w:pPr>
              <w:pStyle w:val="15"/>
              <w:spacing w:before="8"/>
              <w:rPr>
                <w:color w:val="000000" w:themeColor="text1"/>
                <w:sz w:val="15"/>
                <w:highlight w:val="none"/>
                <w14:textFill>
                  <w14:solidFill>
                    <w14:schemeClr w14:val="tx1"/>
                  </w14:solidFill>
                </w14:textFill>
              </w:rPr>
            </w:pPr>
          </w:p>
          <w:p>
            <w:pPr>
              <w:pStyle w:val="15"/>
              <w:ind w:left="103"/>
              <w:rPr>
                <w:color w:val="000000" w:themeColor="text1"/>
                <w:sz w:val="18"/>
                <w:highlight w:val="none"/>
                <w14:textFill>
                  <w14:solidFill>
                    <w14:schemeClr w14:val="tx1"/>
                  </w14:solidFill>
                </w14:textFill>
              </w:rPr>
            </w:pPr>
            <w:r>
              <w:rPr>
                <w:color w:val="000000" w:themeColor="text1"/>
                <w:sz w:val="18"/>
                <w:highlight w:val="none"/>
                <w14:textFill>
                  <w14:solidFill>
                    <w14:schemeClr w14:val="tx1"/>
                  </w14:solidFill>
                </w14:textFill>
              </w:rPr>
              <w:t>密封情况</w:t>
            </w:r>
          </w:p>
        </w:tc>
        <w:tc>
          <w:tcPr>
            <w:tcW w:w="1416" w:type="dxa"/>
          </w:tcPr>
          <w:p>
            <w:pPr>
              <w:pStyle w:val="15"/>
              <w:rPr>
                <w:color w:val="000000" w:themeColor="text1"/>
                <w:sz w:val="18"/>
                <w:highlight w:val="none"/>
                <w14:textFill>
                  <w14:solidFill>
                    <w14:schemeClr w14:val="tx1"/>
                  </w14:solidFill>
                </w14:textFill>
              </w:rPr>
            </w:pPr>
          </w:p>
          <w:p>
            <w:pPr>
              <w:pStyle w:val="15"/>
              <w:spacing w:before="8"/>
              <w:rPr>
                <w:color w:val="000000" w:themeColor="text1"/>
                <w:sz w:val="15"/>
                <w:highlight w:val="none"/>
                <w14:textFill>
                  <w14:solidFill>
                    <w14:schemeClr w14:val="tx1"/>
                  </w14:solidFill>
                </w14:textFill>
              </w:rPr>
            </w:pPr>
          </w:p>
          <w:p>
            <w:pPr>
              <w:pStyle w:val="15"/>
              <w:ind w:left="249"/>
              <w:rPr>
                <w:color w:val="000000" w:themeColor="text1"/>
                <w:sz w:val="18"/>
                <w:highlight w:val="none"/>
                <w14:textFill>
                  <w14:solidFill>
                    <w14:schemeClr w14:val="tx1"/>
                  </w14:solidFill>
                </w14:textFill>
              </w:rPr>
            </w:pPr>
            <w:r>
              <w:rPr>
                <w:color w:val="000000" w:themeColor="text1"/>
                <w:sz w:val="18"/>
                <w:highlight w:val="none"/>
                <w14:textFill>
                  <w14:solidFill>
                    <w14:schemeClr w14:val="tx1"/>
                  </w14:solidFill>
                </w14:textFill>
              </w:rPr>
              <w:t>投标保证金</w:t>
            </w:r>
          </w:p>
        </w:tc>
        <w:tc>
          <w:tcPr>
            <w:tcW w:w="1277" w:type="dxa"/>
          </w:tcPr>
          <w:p>
            <w:pPr>
              <w:pStyle w:val="15"/>
              <w:spacing w:before="7"/>
              <w:rPr>
                <w:color w:val="000000" w:themeColor="text1"/>
                <w:sz w:val="14"/>
                <w:highlight w:val="none"/>
                <w14:textFill>
                  <w14:solidFill>
                    <w14:schemeClr w14:val="tx1"/>
                  </w14:solidFill>
                </w14:textFill>
              </w:rPr>
            </w:pPr>
          </w:p>
          <w:p>
            <w:pPr>
              <w:pStyle w:val="15"/>
              <w:ind w:left="273"/>
              <w:rPr>
                <w:color w:val="000000" w:themeColor="text1"/>
                <w:sz w:val="18"/>
                <w:highlight w:val="none"/>
                <w14:textFill>
                  <w14:solidFill>
                    <w14:schemeClr w14:val="tx1"/>
                  </w14:solidFill>
                </w14:textFill>
              </w:rPr>
            </w:pPr>
            <w:r>
              <w:rPr>
                <w:color w:val="000000" w:themeColor="text1"/>
                <w:sz w:val="18"/>
                <w:highlight w:val="none"/>
                <w14:textFill>
                  <w14:solidFill>
                    <w14:schemeClr w14:val="tx1"/>
                  </w14:solidFill>
                </w14:textFill>
              </w:rPr>
              <w:t>投标报价</w:t>
            </w:r>
          </w:p>
          <w:p>
            <w:pPr>
              <w:pStyle w:val="15"/>
              <w:spacing w:before="4"/>
              <w:rPr>
                <w:color w:val="000000" w:themeColor="text1"/>
                <w:sz w:val="20"/>
                <w:highlight w:val="none"/>
                <w14:textFill>
                  <w14:solidFill>
                    <w14:schemeClr w14:val="tx1"/>
                  </w14:solidFill>
                </w14:textFill>
              </w:rPr>
            </w:pPr>
          </w:p>
          <w:p>
            <w:pPr>
              <w:pStyle w:val="15"/>
              <w:ind w:left="273"/>
              <w:rPr>
                <w:color w:val="000000" w:themeColor="text1"/>
                <w:sz w:val="18"/>
                <w:highlight w:val="none"/>
                <w14:textFill>
                  <w14:solidFill>
                    <w14:schemeClr w14:val="tx1"/>
                  </w14:solidFill>
                </w14:textFill>
              </w:rPr>
            </w:pPr>
            <w:r>
              <w:rPr>
                <w:color w:val="000000" w:themeColor="text1"/>
                <w:sz w:val="18"/>
                <w:highlight w:val="none"/>
                <w14:textFill>
                  <w14:solidFill>
                    <w14:schemeClr w14:val="tx1"/>
                  </w14:solidFill>
                </w14:textFill>
              </w:rPr>
              <w:t>（万元）</w:t>
            </w:r>
          </w:p>
        </w:tc>
        <w:tc>
          <w:tcPr>
            <w:tcW w:w="991" w:type="dxa"/>
          </w:tcPr>
          <w:p>
            <w:pPr>
              <w:pStyle w:val="15"/>
              <w:rPr>
                <w:color w:val="000000" w:themeColor="text1"/>
                <w:sz w:val="18"/>
                <w:highlight w:val="none"/>
                <w14:textFill>
                  <w14:solidFill>
                    <w14:schemeClr w14:val="tx1"/>
                  </w14:solidFill>
                </w14:textFill>
              </w:rPr>
            </w:pPr>
          </w:p>
          <w:p>
            <w:pPr>
              <w:pStyle w:val="15"/>
              <w:spacing w:before="8"/>
              <w:rPr>
                <w:color w:val="000000" w:themeColor="text1"/>
                <w:sz w:val="15"/>
                <w:highlight w:val="none"/>
                <w14:textFill>
                  <w14:solidFill>
                    <w14:schemeClr w14:val="tx1"/>
                  </w14:solidFill>
                </w14:textFill>
              </w:rPr>
            </w:pPr>
          </w:p>
          <w:p>
            <w:pPr>
              <w:pStyle w:val="15"/>
              <w:ind w:left="220"/>
              <w:rPr>
                <w:color w:val="000000" w:themeColor="text1"/>
                <w:sz w:val="18"/>
                <w:highlight w:val="none"/>
                <w14:textFill>
                  <w14:solidFill>
                    <w14:schemeClr w14:val="tx1"/>
                  </w14:solidFill>
                </w14:textFill>
              </w:rPr>
            </w:pPr>
            <w:r>
              <w:rPr>
                <w:color w:val="000000" w:themeColor="text1"/>
                <w:sz w:val="18"/>
                <w:highlight w:val="none"/>
                <w14:textFill>
                  <w14:solidFill>
                    <w14:schemeClr w14:val="tx1"/>
                  </w14:solidFill>
                </w14:textFill>
              </w:rPr>
              <w:t>交货期</w:t>
            </w:r>
          </w:p>
        </w:tc>
        <w:tc>
          <w:tcPr>
            <w:tcW w:w="852" w:type="dxa"/>
          </w:tcPr>
          <w:p>
            <w:pPr>
              <w:pStyle w:val="15"/>
              <w:rPr>
                <w:color w:val="000000" w:themeColor="text1"/>
                <w:sz w:val="18"/>
                <w:highlight w:val="none"/>
                <w14:textFill>
                  <w14:solidFill>
                    <w14:schemeClr w14:val="tx1"/>
                  </w14:solidFill>
                </w14:textFill>
              </w:rPr>
            </w:pPr>
          </w:p>
          <w:p>
            <w:pPr>
              <w:pStyle w:val="15"/>
              <w:spacing w:before="8"/>
              <w:rPr>
                <w:color w:val="000000" w:themeColor="text1"/>
                <w:sz w:val="15"/>
                <w:highlight w:val="none"/>
                <w14:textFill>
                  <w14:solidFill>
                    <w14:schemeClr w14:val="tx1"/>
                  </w14:solidFill>
                </w14:textFill>
              </w:rPr>
            </w:pPr>
          </w:p>
          <w:p>
            <w:pPr>
              <w:pStyle w:val="15"/>
              <w:ind w:left="239"/>
              <w:rPr>
                <w:color w:val="000000" w:themeColor="text1"/>
                <w:sz w:val="18"/>
                <w:highlight w:val="none"/>
                <w14:textFill>
                  <w14:solidFill>
                    <w14:schemeClr w14:val="tx1"/>
                  </w14:solidFill>
                </w14:textFill>
              </w:rPr>
            </w:pPr>
            <w:r>
              <w:rPr>
                <w:color w:val="000000" w:themeColor="text1"/>
                <w:sz w:val="18"/>
                <w:highlight w:val="none"/>
                <w14:textFill>
                  <w14:solidFill>
                    <w14:schemeClr w14:val="tx1"/>
                  </w14:solidFill>
                </w14:textFill>
              </w:rPr>
              <w:t>备注</w:t>
            </w:r>
          </w:p>
        </w:tc>
        <w:tc>
          <w:tcPr>
            <w:tcW w:w="1133" w:type="dxa"/>
          </w:tcPr>
          <w:p>
            <w:pPr>
              <w:pStyle w:val="15"/>
              <w:spacing w:before="7"/>
              <w:rPr>
                <w:color w:val="000000" w:themeColor="text1"/>
                <w:sz w:val="14"/>
                <w:highlight w:val="none"/>
                <w14:textFill>
                  <w14:solidFill>
                    <w14:schemeClr w14:val="tx1"/>
                  </w14:solidFill>
                </w14:textFill>
              </w:rPr>
            </w:pPr>
          </w:p>
          <w:p>
            <w:pPr>
              <w:pStyle w:val="15"/>
              <w:ind w:left="89" w:right="94"/>
              <w:jc w:val="center"/>
              <w:rPr>
                <w:color w:val="000000" w:themeColor="text1"/>
                <w:sz w:val="18"/>
                <w:highlight w:val="none"/>
                <w14:textFill>
                  <w14:solidFill>
                    <w14:schemeClr w14:val="tx1"/>
                  </w14:solidFill>
                </w14:textFill>
              </w:rPr>
            </w:pPr>
            <w:r>
              <w:rPr>
                <w:color w:val="000000" w:themeColor="text1"/>
                <w:sz w:val="18"/>
                <w:highlight w:val="none"/>
                <w14:textFill>
                  <w14:solidFill>
                    <w14:schemeClr w14:val="tx1"/>
                  </w14:solidFill>
                </w14:textFill>
              </w:rPr>
              <w:t>投标人代表</w:t>
            </w:r>
          </w:p>
          <w:p>
            <w:pPr>
              <w:pStyle w:val="15"/>
              <w:spacing w:before="4"/>
              <w:rPr>
                <w:color w:val="000000" w:themeColor="text1"/>
                <w:sz w:val="20"/>
                <w:highlight w:val="none"/>
                <w14:textFill>
                  <w14:solidFill>
                    <w14:schemeClr w14:val="tx1"/>
                  </w14:solidFill>
                </w14:textFill>
              </w:rPr>
            </w:pPr>
          </w:p>
          <w:p>
            <w:pPr>
              <w:pStyle w:val="15"/>
              <w:ind w:left="89" w:right="92"/>
              <w:jc w:val="center"/>
              <w:rPr>
                <w:color w:val="000000" w:themeColor="text1"/>
                <w:sz w:val="18"/>
                <w:highlight w:val="none"/>
                <w14:textFill>
                  <w14:solidFill>
                    <w14:schemeClr w14:val="tx1"/>
                  </w14:solidFill>
                </w14:textFill>
              </w:rPr>
            </w:pPr>
            <w:r>
              <w:rPr>
                <w:color w:val="000000" w:themeColor="text1"/>
                <w:sz w:val="18"/>
                <w:highlight w:val="none"/>
                <w14:textFill>
                  <w14:solidFill>
                    <w14:schemeClr w14:val="tx1"/>
                  </w14:solidFill>
                </w14:textFill>
              </w:rPr>
              <w:t>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exact"/>
        </w:trPr>
        <w:tc>
          <w:tcPr>
            <w:tcW w:w="648" w:type="dxa"/>
          </w:tcPr>
          <w:p>
            <w:pPr>
              <w:rPr>
                <w:color w:val="000000" w:themeColor="text1"/>
                <w:highlight w:val="none"/>
                <w14:textFill>
                  <w14:solidFill>
                    <w14:schemeClr w14:val="tx1"/>
                  </w14:solidFill>
                </w14:textFill>
              </w:rPr>
            </w:pPr>
          </w:p>
        </w:tc>
        <w:tc>
          <w:tcPr>
            <w:tcW w:w="1020"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c>
          <w:tcPr>
            <w:tcW w:w="991" w:type="dxa"/>
          </w:tcPr>
          <w:p>
            <w:pPr>
              <w:rPr>
                <w:color w:val="000000" w:themeColor="text1"/>
                <w:highlight w:val="none"/>
                <w14:textFill>
                  <w14:solidFill>
                    <w14:schemeClr w14:val="tx1"/>
                  </w14:solidFill>
                </w14:textFill>
              </w:rPr>
            </w:pPr>
          </w:p>
        </w:tc>
        <w:tc>
          <w:tcPr>
            <w:tcW w:w="852" w:type="dxa"/>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exact"/>
        </w:trPr>
        <w:tc>
          <w:tcPr>
            <w:tcW w:w="648" w:type="dxa"/>
          </w:tcPr>
          <w:p>
            <w:pPr>
              <w:rPr>
                <w:color w:val="000000" w:themeColor="text1"/>
                <w:highlight w:val="none"/>
                <w14:textFill>
                  <w14:solidFill>
                    <w14:schemeClr w14:val="tx1"/>
                  </w14:solidFill>
                </w14:textFill>
              </w:rPr>
            </w:pPr>
          </w:p>
        </w:tc>
        <w:tc>
          <w:tcPr>
            <w:tcW w:w="1020"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c>
          <w:tcPr>
            <w:tcW w:w="991" w:type="dxa"/>
          </w:tcPr>
          <w:p>
            <w:pPr>
              <w:rPr>
                <w:color w:val="000000" w:themeColor="text1"/>
                <w:highlight w:val="none"/>
                <w14:textFill>
                  <w14:solidFill>
                    <w14:schemeClr w14:val="tx1"/>
                  </w14:solidFill>
                </w14:textFill>
              </w:rPr>
            </w:pPr>
          </w:p>
        </w:tc>
        <w:tc>
          <w:tcPr>
            <w:tcW w:w="852" w:type="dxa"/>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exact"/>
        </w:trPr>
        <w:tc>
          <w:tcPr>
            <w:tcW w:w="648" w:type="dxa"/>
          </w:tcPr>
          <w:p>
            <w:pPr>
              <w:rPr>
                <w:color w:val="000000" w:themeColor="text1"/>
                <w:highlight w:val="none"/>
                <w14:textFill>
                  <w14:solidFill>
                    <w14:schemeClr w14:val="tx1"/>
                  </w14:solidFill>
                </w14:textFill>
              </w:rPr>
            </w:pPr>
          </w:p>
        </w:tc>
        <w:tc>
          <w:tcPr>
            <w:tcW w:w="1020"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c>
          <w:tcPr>
            <w:tcW w:w="991" w:type="dxa"/>
          </w:tcPr>
          <w:p>
            <w:pPr>
              <w:rPr>
                <w:color w:val="000000" w:themeColor="text1"/>
                <w:highlight w:val="none"/>
                <w14:textFill>
                  <w14:solidFill>
                    <w14:schemeClr w14:val="tx1"/>
                  </w14:solidFill>
                </w14:textFill>
              </w:rPr>
            </w:pPr>
          </w:p>
        </w:tc>
        <w:tc>
          <w:tcPr>
            <w:tcW w:w="852" w:type="dxa"/>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exact"/>
        </w:trPr>
        <w:tc>
          <w:tcPr>
            <w:tcW w:w="648" w:type="dxa"/>
          </w:tcPr>
          <w:p>
            <w:pPr>
              <w:rPr>
                <w:color w:val="000000" w:themeColor="text1"/>
                <w:highlight w:val="none"/>
                <w14:textFill>
                  <w14:solidFill>
                    <w14:schemeClr w14:val="tx1"/>
                  </w14:solidFill>
                </w14:textFill>
              </w:rPr>
            </w:pPr>
          </w:p>
        </w:tc>
        <w:tc>
          <w:tcPr>
            <w:tcW w:w="1020"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c>
          <w:tcPr>
            <w:tcW w:w="991" w:type="dxa"/>
          </w:tcPr>
          <w:p>
            <w:pPr>
              <w:rPr>
                <w:color w:val="000000" w:themeColor="text1"/>
                <w:highlight w:val="none"/>
                <w14:textFill>
                  <w14:solidFill>
                    <w14:schemeClr w14:val="tx1"/>
                  </w14:solidFill>
                </w14:textFill>
              </w:rPr>
            </w:pPr>
          </w:p>
        </w:tc>
        <w:tc>
          <w:tcPr>
            <w:tcW w:w="852" w:type="dxa"/>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exact"/>
        </w:trPr>
        <w:tc>
          <w:tcPr>
            <w:tcW w:w="648" w:type="dxa"/>
          </w:tcPr>
          <w:p>
            <w:pPr>
              <w:rPr>
                <w:color w:val="000000" w:themeColor="text1"/>
                <w:highlight w:val="none"/>
                <w14:textFill>
                  <w14:solidFill>
                    <w14:schemeClr w14:val="tx1"/>
                  </w14:solidFill>
                </w14:textFill>
              </w:rPr>
            </w:pPr>
          </w:p>
        </w:tc>
        <w:tc>
          <w:tcPr>
            <w:tcW w:w="1020"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c>
          <w:tcPr>
            <w:tcW w:w="991" w:type="dxa"/>
          </w:tcPr>
          <w:p>
            <w:pPr>
              <w:rPr>
                <w:color w:val="000000" w:themeColor="text1"/>
                <w:highlight w:val="none"/>
                <w14:textFill>
                  <w14:solidFill>
                    <w14:schemeClr w14:val="tx1"/>
                  </w14:solidFill>
                </w14:textFill>
              </w:rPr>
            </w:pPr>
          </w:p>
        </w:tc>
        <w:tc>
          <w:tcPr>
            <w:tcW w:w="852" w:type="dxa"/>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exact"/>
        </w:trPr>
        <w:tc>
          <w:tcPr>
            <w:tcW w:w="648" w:type="dxa"/>
          </w:tcPr>
          <w:p>
            <w:pPr>
              <w:rPr>
                <w:color w:val="000000" w:themeColor="text1"/>
                <w:highlight w:val="none"/>
                <w14:textFill>
                  <w14:solidFill>
                    <w14:schemeClr w14:val="tx1"/>
                  </w14:solidFill>
                </w14:textFill>
              </w:rPr>
            </w:pPr>
          </w:p>
        </w:tc>
        <w:tc>
          <w:tcPr>
            <w:tcW w:w="1020"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c>
          <w:tcPr>
            <w:tcW w:w="991" w:type="dxa"/>
          </w:tcPr>
          <w:p>
            <w:pPr>
              <w:rPr>
                <w:color w:val="000000" w:themeColor="text1"/>
                <w:highlight w:val="none"/>
                <w14:textFill>
                  <w14:solidFill>
                    <w14:schemeClr w14:val="tx1"/>
                  </w14:solidFill>
                </w14:textFill>
              </w:rPr>
            </w:pPr>
          </w:p>
        </w:tc>
        <w:tc>
          <w:tcPr>
            <w:tcW w:w="852" w:type="dxa"/>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exact"/>
        </w:trPr>
        <w:tc>
          <w:tcPr>
            <w:tcW w:w="648" w:type="dxa"/>
          </w:tcPr>
          <w:p>
            <w:pPr>
              <w:rPr>
                <w:color w:val="000000" w:themeColor="text1"/>
                <w:highlight w:val="none"/>
                <w14:textFill>
                  <w14:solidFill>
                    <w14:schemeClr w14:val="tx1"/>
                  </w14:solidFill>
                </w14:textFill>
              </w:rPr>
            </w:pPr>
          </w:p>
        </w:tc>
        <w:tc>
          <w:tcPr>
            <w:tcW w:w="1020"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c>
          <w:tcPr>
            <w:tcW w:w="991" w:type="dxa"/>
          </w:tcPr>
          <w:p>
            <w:pPr>
              <w:rPr>
                <w:color w:val="000000" w:themeColor="text1"/>
                <w:highlight w:val="none"/>
                <w14:textFill>
                  <w14:solidFill>
                    <w14:schemeClr w14:val="tx1"/>
                  </w14:solidFill>
                </w14:textFill>
              </w:rPr>
            </w:pPr>
          </w:p>
        </w:tc>
        <w:tc>
          <w:tcPr>
            <w:tcW w:w="852" w:type="dxa"/>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exact"/>
        </w:trPr>
        <w:tc>
          <w:tcPr>
            <w:tcW w:w="648" w:type="dxa"/>
          </w:tcPr>
          <w:p>
            <w:pPr>
              <w:rPr>
                <w:color w:val="000000" w:themeColor="text1"/>
                <w:highlight w:val="none"/>
                <w14:textFill>
                  <w14:solidFill>
                    <w14:schemeClr w14:val="tx1"/>
                  </w14:solidFill>
                </w14:textFill>
              </w:rPr>
            </w:pPr>
          </w:p>
        </w:tc>
        <w:tc>
          <w:tcPr>
            <w:tcW w:w="1020"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c>
          <w:tcPr>
            <w:tcW w:w="991" w:type="dxa"/>
          </w:tcPr>
          <w:p>
            <w:pPr>
              <w:rPr>
                <w:color w:val="000000" w:themeColor="text1"/>
                <w:highlight w:val="none"/>
                <w14:textFill>
                  <w14:solidFill>
                    <w14:schemeClr w14:val="tx1"/>
                  </w14:solidFill>
                </w14:textFill>
              </w:rPr>
            </w:pPr>
          </w:p>
        </w:tc>
        <w:tc>
          <w:tcPr>
            <w:tcW w:w="852" w:type="dxa"/>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exact"/>
        </w:trPr>
        <w:tc>
          <w:tcPr>
            <w:tcW w:w="648" w:type="dxa"/>
          </w:tcPr>
          <w:p>
            <w:pPr>
              <w:rPr>
                <w:color w:val="000000" w:themeColor="text1"/>
                <w:highlight w:val="none"/>
                <w14:textFill>
                  <w14:solidFill>
                    <w14:schemeClr w14:val="tx1"/>
                  </w14:solidFill>
                </w14:textFill>
              </w:rPr>
            </w:pPr>
          </w:p>
        </w:tc>
        <w:tc>
          <w:tcPr>
            <w:tcW w:w="1020"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c>
          <w:tcPr>
            <w:tcW w:w="991" w:type="dxa"/>
          </w:tcPr>
          <w:p>
            <w:pPr>
              <w:rPr>
                <w:color w:val="000000" w:themeColor="text1"/>
                <w:highlight w:val="none"/>
                <w14:textFill>
                  <w14:solidFill>
                    <w14:schemeClr w14:val="tx1"/>
                  </w14:solidFill>
                </w14:textFill>
              </w:rPr>
            </w:pPr>
          </w:p>
        </w:tc>
        <w:tc>
          <w:tcPr>
            <w:tcW w:w="852" w:type="dxa"/>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exact"/>
        </w:trPr>
        <w:tc>
          <w:tcPr>
            <w:tcW w:w="648" w:type="dxa"/>
          </w:tcPr>
          <w:p>
            <w:pPr>
              <w:rPr>
                <w:color w:val="000000" w:themeColor="text1"/>
                <w:highlight w:val="none"/>
                <w14:textFill>
                  <w14:solidFill>
                    <w14:schemeClr w14:val="tx1"/>
                  </w14:solidFill>
                </w14:textFill>
              </w:rPr>
            </w:pPr>
          </w:p>
        </w:tc>
        <w:tc>
          <w:tcPr>
            <w:tcW w:w="1020"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c>
          <w:tcPr>
            <w:tcW w:w="991" w:type="dxa"/>
          </w:tcPr>
          <w:p>
            <w:pPr>
              <w:rPr>
                <w:color w:val="000000" w:themeColor="text1"/>
                <w:highlight w:val="none"/>
                <w14:textFill>
                  <w14:solidFill>
                    <w14:schemeClr w14:val="tx1"/>
                  </w14:solidFill>
                </w14:textFill>
              </w:rPr>
            </w:pPr>
          </w:p>
        </w:tc>
        <w:tc>
          <w:tcPr>
            <w:tcW w:w="852" w:type="dxa"/>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exact"/>
        </w:trPr>
        <w:tc>
          <w:tcPr>
            <w:tcW w:w="648" w:type="dxa"/>
          </w:tcPr>
          <w:p>
            <w:pPr>
              <w:rPr>
                <w:color w:val="000000" w:themeColor="text1"/>
                <w:highlight w:val="none"/>
                <w14:textFill>
                  <w14:solidFill>
                    <w14:schemeClr w14:val="tx1"/>
                  </w14:solidFill>
                </w14:textFill>
              </w:rPr>
            </w:pPr>
          </w:p>
        </w:tc>
        <w:tc>
          <w:tcPr>
            <w:tcW w:w="1020"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c>
          <w:tcPr>
            <w:tcW w:w="991" w:type="dxa"/>
          </w:tcPr>
          <w:p>
            <w:pPr>
              <w:rPr>
                <w:color w:val="000000" w:themeColor="text1"/>
                <w:highlight w:val="none"/>
                <w14:textFill>
                  <w14:solidFill>
                    <w14:schemeClr w14:val="tx1"/>
                  </w14:solidFill>
                </w14:textFill>
              </w:rPr>
            </w:pPr>
          </w:p>
        </w:tc>
        <w:tc>
          <w:tcPr>
            <w:tcW w:w="852" w:type="dxa"/>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exact"/>
        </w:trPr>
        <w:tc>
          <w:tcPr>
            <w:tcW w:w="2804" w:type="dxa"/>
            <w:gridSpan w:val="3"/>
          </w:tcPr>
          <w:p>
            <w:pPr>
              <w:pStyle w:val="15"/>
              <w:spacing w:before="155"/>
              <w:ind w:left="103"/>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最高投标限价：</w:t>
            </w:r>
          </w:p>
        </w:tc>
        <w:tc>
          <w:tcPr>
            <w:tcW w:w="5669" w:type="dxa"/>
            <w:gridSpan w:val="5"/>
          </w:tcPr>
          <w:p>
            <w:pPr>
              <w:rPr>
                <w:color w:val="000000" w:themeColor="text1"/>
                <w:highlight w:val="none"/>
                <w14:textFill>
                  <w14:solidFill>
                    <w14:schemeClr w14:val="tx1"/>
                  </w14:solidFill>
                </w14:textFill>
              </w:rPr>
            </w:pPr>
          </w:p>
        </w:tc>
      </w:tr>
    </w:tbl>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tabs>
          <w:tab w:val="left" w:pos="2264"/>
          <w:tab w:val="left" w:pos="3057"/>
          <w:tab w:val="left" w:pos="4679"/>
          <w:tab w:val="left" w:pos="5366"/>
          <w:tab w:val="left" w:pos="6989"/>
        </w:tabs>
        <w:spacing w:before="168"/>
        <w:ind w:left="220"/>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招标人代表：</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t>记录人：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rFonts w:ascii="Times New Roman" w:eastAsia="Times New Roman"/>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t>监标人：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rPr>
          <w:rFonts w:ascii="Times New Roman"/>
          <w:color w:val="000000" w:themeColor="text1"/>
          <w:sz w:val="27"/>
          <w:highlight w:val="none"/>
          <w14:textFill>
            <w14:solidFill>
              <w14:schemeClr w14:val="tx1"/>
            </w14:solidFill>
          </w14:textFill>
        </w:rPr>
      </w:pPr>
    </w:p>
    <w:p>
      <w:pPr>
        <w:pStyle w:val="6"/>
        <w:tabs>
          <w:tab w:val="left" w:pos="736"/>
          <w:tab w:val="left" w:pos="1682"/>
          <w:tab w:val="left" w:pos="2626"/>
        </w:tabs>
        <w:spacing w:before="36"/>
        <w:ind w:right="113"/>
        <w:jc w:val="right"/>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月</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jc w:val="right"/>
        <w:rPr>
          <w:color w:val="000000" w:themeColor="text1"/>
          <w:highlight w:val="none"/>
          <w14:textFill>
            <w14:solidFill>
              <w14:schemeClr w14:val="tx1"/>
            </w14:solidFill>
          </w14:textFill>
        </w:rPr>
        <w:sectPr>
          <w:pgSz w:w="12240" w:h="15840"/>
          <w:pgMar w:top="1400" w:right="1680" w:bottom="1120" w:left="1580" w:header="0" w:footer="921" w:gutter="0"/>
          <w:cols w:space="720" w:num="1"/>
        </w:sectPr>
      </w:pPr>
    </w:p>
    <w:p>
      <w:pPr>
        <w:pStyle w:val="4"/>
        <w:spacing w:line="363" w:lineRule="exact"/>
        <w:rPr>
          <w:color w:val="000000" w:themeColor="text1"/>
          <w:highlight w:val="none"/>
          <w14:textFill>
            <w14:solidFill>
              <w14:schemeClr w14:val="tx1"/>
            </w14:solidFill>
          </w14:textFill>
        </w:rPr>
      </w:pPr>
      <w:bookmarkStart w:id="69" w:name="_bookmark76"/>
      <w:bookmarkEnd w:id="69"/>
      <w:r>
        <w:rPr>
          <w:color w:val="000000" w:themeColor="text1"/>
          <w:highlight w:val="none"/>
          <w14:textFill>
            <w14:solidFill>
              <w14:schemeClr w14:val="tx1"/>
            </w14:solidFill>
          </w14:textFill>
        </w:rPr>
        <w:t>附件二：问题澄清通知</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3"/>
        <w:rPr>
          <w:color w:val="000000" w:themeColor="text1"/>
          <w:sz w:val="17"/>
          <w:highlight w:val="none"/>
          <w14:textFill>
            <w14:solidFill>
              <w14:schemeClr w14:val="tx1"/>
            </w14:solidFill>
          </w14:textFill>
        </w:rPr>
      </w:pPr>
    </w:p>
    <w:p>
      <w:pPr>
        <w:spacing w:before="15"/>
        <w:ind w:left="0" w:right="13" w:firstLine="0"/>
        <w:jc w:val="center"/>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问题澄清通知</w:t>
      </w:r>
    </w:p>
    <w:p>
      <w:pPr>
        <w:pStyle w:val="6"/>
        <w:tabs>
          <w:tab w:val="left" w:pos="2937"/>
        </w:tabs>
        <w:spacing w:before="157"/>
        <w:ind w:right="20"/>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（编号：</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spacing w:before="4"/>
        <w:rPr>
          <w:color w:val="000000" w:themeColor="text1"/>
          <w:sz w:val="23"/>
          <w:highlight w:val="none"/>
          <w14:textFill>
            <w14:solidFill>
              <w14:schemeClr w14:val="tx1"/>
            </w14:solidFill>
          </w14:textFill>
        </w:rPr>
      </w:pPr>
    </w:p>
    <w:p>
      <w:pPr>
        <w:pStyle w:val="6"/>
        <w:tabs>
          <w:tab w:val="left" w:pos="2305"/>
        </w:tabs>
        <w:spacing w:before="37"/>
        <w:ind w:left="100"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投标</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名</w:t>
      </w:r>
      <w:r>
        <w:rPr>
          <w:color w:val="000000" w:themeColor="text1"/>
          <w:spacing w:val="-3"/>
          <w:w w:val="100"/>
          <w:highlight w:val="none"/>
          <w14:textFill>
            <w14:solidFill>
              <w14:schemeClr w14:val="tx1"/>
            </w14:solidFill>
          </w14:textFill>
        </w:rPr>
        <w:t>称</w:t>
      </w:r>
      <w:r>
        <w:rPr>
          <w:color w:val="000000" w:themeColor="text1"/>
          <w:spacing w:val="-106"/>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spacing w:before="7"/>
        <w:rPr>
          <w:color w:val="000000" w:themeColor="text1"/>
          <w:sz w:val="23"/>
          <w:highlight w:val="none"/>
          <w14:textFill>
            <w14:solidFill>
              <w14:schemeClr w14:val="tx1"/>
            </w14:solidFill>
          </w14:textFill>
        </w:rPr>
      </w:pPr>
    </w:p>
    <w:p>
      <w:pPr>
        <w:pStyle w:val="6"/>
        <w:spacing w:before="37" w:line="384" w:lineRule="auto"/>
        <w:ind w:left="100" w:right="102" w:firstLine="42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评标委员会对你方的投标文件进行了仔细的审查，现需你方对下列问题以书面形式予以澄 清、说明或补正：</w:t>
      </w:r>
    </w:p>
    <w:p>
      <w:pPr>
        <w:pStyle w:val="6"/>
        <w:rPr>
          <w:color w:val="000000" w:themeColor="text1"/>
          <w:sz w:val="20"/>
          <w:highlight w:val="none"/>
          <w14:textFill>
            <w14:solidFill>
              <w14:schemeClr w14:val="tx1"/>
            </w14:solidFill>
          </w14:textFill>
        </w:rPr>
      </w:pPr>
    </w:p>
    <w:p>
      <w:pPr>
        <w:pStyle w:val="6"/>
        <w:spacing w:before="5"/>
        <w:rPr>
          <w:color w:val="000000" w:themeColor="text1"/>
          <w:sz w:val="20"/>
          <w:highlight w:val="none"/>
          <w14:textFill>
            <w14:solidFill>
              <w14:schemeClr w14:val="tx1"/>
            </w14:solidFill>
          </w14:textFill>
        </w:rPr>
      </w:pPr>
    </w:p>
    <w:p>
      <w:pPr>
        <w:pStyle w:val="6"/>
        <w:ind w:left="522" w:right="102"/>
        <w:rPr>
          <w:rFonts w:ascii="Times New Roman"/>
          <w:color w:val="000000" w:themeColor="text1"/>
          <w:highlight w:val="none"/>
          <w14:textFill>
            <w14:solidFill>
              <w14:schemeClr w14:val="tx1"/>
            </w14:solidFill>
          </w14:textFill>
        </w:rPr>
      </w:pPr>
      <w:r>
        <w:rPr>
          <w:rFonts w:ascii="Times New Roman"/>
          <w:color w:val="000000" w:themeColor="text1"/>
          <w:highlight w:val="none"/>
          <w14:textFill>
            <w14:solidFill>
              <w14:schemeClr w14:val="tx1"/>
            </w14:solidFill>
          </w14:textFill>
        </w:rPr>
        <w:t>1.</w:t>
      </w:r>
    </w:p>
    <w:p>
      <w:pPr>
        <w:pStyle w:val="6"/>
        <w:spacing w:before="2"/>
        <w:rPr>
          <w:rFonts w:ascii="Times New Roman"/>
          <w:color w:val="000000" w:themeColor="text1"/>
          <w:sz w:val="17"/>
          <w:highlight w:val="none"/>
          <w14:textFill>
            <w14:solidFill>
              <w14:schemeClr w14:val="tx1"/>
            </w14:solidFill>
          </w14:textFill>
        </w:rPr>
      </w:pPr>
    </w:p>
    <w:p>
      <w:pPr>
        <w:pStyle w:val="6"/>
        <w:ind w:left="522" w:right="102"/>
        <w:rPr>
          <w:rFonts w:ascii="Times New Roman"/>
          <w:color w:val="000000" w:themeColor="text1"/>
          <w:highlight w:val="none"/>
          <w14:textFill>
            <w14:solidFill>
              <w14:schemeClr w14:val="tx1"/>
            </w14:solidFill>
          </w14:textFill>
        </w:rPr>
      </w:pPr>
      <w:r>
        <w:rPr>
          <w:rFonts w:ascii="Times New Roman"/>
          <w:color w:val="000000" w:themeColor="text1"/>
          <w:highlight w:val="none"/>
          <w14:textFill>
            <w14:solidFill>
              <w14:schemeClr w14:val="tx1"/>
            </w14:solidFill>
          </w14:textFill>
        </w:rPr>
        <w:t>2.</w:t>
      </w:r>
    </w:p>
    <w:p>
      <w:pPr>
        <w:pStyle w:val="6"/>
        <w:spacing w:before="5"/>
        <w:rPr>
          <w:rFonts w:ascii="Times New Roman"/>
          <w:color w:val="000000" w:themeColor="text1"/>
          <w:sz w:val="17"/>
          <w:highlight w:val="none"/>
          <w14:textFill>
            <w14:solidFill>
              <w14:schemeClr w14:val="tx1"/>
            </w14:solidFill>
          </w14:textFill>
        </w:rPr>
      </w:pPr>
    </w:p>
    <w:p>
      <w:pPr>
        <w:pStyle w:val="6"/>
        <w:ind w:left="628" w:right="102"/>
        <w:rPr>
          <w:rFonts w:ascii="Times New Roman"/>
          <w:color w:val="000000" w:themeColor="text1"/>
          <w:highlight w:val="none"/>
          <w14:textFill>
            <w14:solidFill>
              <w14:schemeClr w14:val="tx1"/>
            </w14:solidFill>
          </w14:textFill>
        </w:rPr>
      </w:pPr>
      <w:r>
        <w:rPr>
          <w:rFonts w:ascii="Times New Roman"/>
          <w:color w:val="000000" w:themeColor="text1"/>
          <w:highlight w:val="none"/>
          <w14:textFill>
            <w14:solidFill>
              <w14:schemeClr w14:val="tx1"/>
            </w14:solidFill>
          </w14:textFill>
        </w:rPr>
        <w:t>......</w:t>
      </w:r>
    </w:p>
    <w:p>
      <w:pPr>
        <w:pStyle w:val="6"/>
        <w:rPr>
          <w:rFonts w:ascii="Times New Roman"/>
          <w:color w:val="000000" w:themeColor="text1"/>
          <w:sz w:val="20"/>
          <w:highlight w:val="none"/>
          <w14:textFill>
            <w14:solidFill>
              <w14:schemeClr w14:val="tx1"/>
            </w14:solidFill>
          </w14:textFill>
        </w:rPr>
      </w:pPr>
    </w:p>
    <w:p>
      <w:pPr>
        <w:pStyle w:val="6"/>
        <w:rPr>
          <w:rFonts w:ascii="Times New Roman"/>
          <w:color w:val="000000" w:themeColor="text1"/>
          <w:sz w:val="20"/>
          <w:highlight w:val="none"/>
          <w14:textFill>
            <w14:solidFill>
              <w14:schemeClr w14:val="tx1"/>
            </w14:solidFill>
          </w14:textFill>
        </w:rPr>
      </w:pPr>
    </w:p>
    <w:p>
      <w:pPr>
        <w:pStyle w:val="6"/>
        <w:tabs>
          <w:tab w:val="left" w:pos="4603"/>
          <w:tab w:val="left" w:pos="5549"/>
          <w:tab w:val="left" w:pos="6494"/>
          <w:tab w:val="left" w:pos="7438"/>
        </w:tabs>
        <w:spacing w:before="127"/>
        <w:ind w:left="505"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请将上述问题的澄清、说明或补正于</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日</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时前递交至</w:t>
      </w:r>
    </w:p>
    <w:p>
      <w:pPr>
        <w:pStyle w:val="6"/>
        <w:spacing w:before="12"/>
        <w:rPr>
          <w:color w:val="000000" w:themeColor="text1"/>
          <w:sz w:val="9"/>
          <w:highlight w:val="none"/>
          <w14:textFill>
            <w14:solidFill>
              <w14:schemeClr w14:val="tx1"/>
            </w14:solidFill>
          </w14:textFill>
        </w:rPr>
      </w:pPr>
    </w:p>
    <w:p>
      <w:pPr>
        <w:pStyle w:val="6"/>
        <w:tabs>
          <w:tab w:val="left" w:pos="3040"/>
          <w:tab w:val="left" w:pos="7296"/>
        </w:tabs>
        <w:spacing w:before="37"/>
        <w:ind w:left="100" w:right="26"/>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5"/>
          <w:highlight w:val="none"/>
          <w14:textFill>
            <w14:solidFill>
              <w14:schemeClr w14:val="tx1"/>
            </w14:solidFill>
          </w14:textFill>
        </w:rPr>
        <w:t>（详细地址）或传真至</w:t>
      </w:r>
      <w:r>
        <w:rPr>
          <w:rFonts w:ascii="Times New Roman" w:eastAsia="Times New Roman"/>
          <w:color w:val="000000" w:themeColor="text1"/>
          <w:spacing w:val="-5"/>
          <w:highlight w:val="none"/>
          <w:u w:val="single"/>
          <w14:textFill>
            <w14:solidFill>
              <w14:schemeClr w14:val="tx1"/>
            </w14:solidFill>
          </w14:textFill>
        </w:rPr>
        <w:t xml:space="preserve"> </w:t>
      </w:r>
      <w:r>
        <w:rPr>
          <w:rFonts w:ascii="Times New Roman" w:eastAsia="Times New Roman"/>
          <w:color w:val="000000" w:themeColor="text1"/>
          <w:spacing w:val="-5"/>
          <w:highlight w:val="none"/>
          <w:u w:val="single"/>
          <w14:textFill>
            <w14:solidFill>
              <w14:schemeClr w14:val="tx1"/>
            </w14:solidFill>
          </w14:textFill>
        </w:rPr>
        <w:tab/>
      </w:r>
      <w:r>
        <w:rPr>
          <w:color w:val="000000" w:themeColor="text1"/>
          <w:spacing w:val="-5"/>
          <w:highlight w:val="none"/>
          <w14:textFill>
            <w14:solidFill>
              <w14:schemeClr w14:val="tx1"/>
            </w14:solidFill>
          </w14:textFill>
        </w:rPr>
        <w:t>（传真号码）或</w:t>
      </w:r>
    </w:p>
    <w:p>
      <w:pPr>
        <w:pStyle w:val="6"/>
        <w:spacing w:before="10"/>
        <w:rPr>
          <w:color w:val="000000" w:themeColor="text1"/>
          <w:sz w:val="9"/>
          <w:highlight w:val="none"/>
          <w14:textFill>
            <w14:solidFill>
              <w14:schemeClr w14:val="tx1"/>
            </w14:solidFill>
          </w14:textFill>
        </w:rPr>
      </w:pPr>
    </w:p>
    <w:p>
      <w:pPr>
        <w:pStyle w:val="6"/>
        <w:tabs>
          <w:tab w:val="left" w:pos="7138"/>
          <w:tab w:val="left" w:pos="8084"/>
        </w:tabs>
        <w:spacing w:before="36"/>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通过下载招标文件的电子招标交易平台上传。采用传真方式的，应在</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p>
    <w:p>
      <w:pPr>
        <w:pStyle w:val="6"/>
        <w:spacing w:before="10"/>
        <w:rPr>
          <w:color w:val="000000" w:themeColor="text1"/>
          <w:sz w:val="9"/>
          <w:highlight w:val="none"/>
          <w14:textFill>
            <w14:solidFill>
              <w14:schemeClr w14:val="tx1"/>
            </w14:solidFill>
          </w14:textFill>
        </w:rPr>
      </w:pPr>
    </w:p>
    <w:p>
      <w:pPr>
        <w:pStyle w:val="6"/>
        <w:tabs>
          <w:tab w:val="left" w:pos="837"/>
          <w:tab w:val="left" w:pos="1782"/>
          <w:tab w:val="left" w:pos="5669"/>
        </w:tabs>
        <w:spacing w:before="36"/>
        <w:ind w:left="100"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日</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14:textFill>
            <w14:solidFill>
              <w14:schemeClr w14:val="tx1"/>
            </w14:solidFill>
          </w14:textFill>
        </w:rPr>
        <w:t>时</w:t>
      </w:r>
      <w:r>
        <w:rPr>
          <w:color w:val="000000" w:themeColor="text1"/>
          <w:w w:val="100"/>
          <w:highlight w:val="none"/>
          <w14:textFill>
            <w14:solidFill>
              <w14:schemeClr w14:val="tx1"/>
            </w14:solidFill>
          </w14:textFill>
        </w:rPr>
        <w:t>前</w:t>
      </w:r>
      <w:r>
        <w:rPr>
          <w:color w:val="000000" w:themeColor="text1"/>
          <w:spacing w:val="-3"/>
          <w:w w:val="100"/>
          <w:highlight w:val="none"/>
          <w14:textFill>
            <w14:solidFill>
              <w14:schemeClr w14:val="tx1"/>
            </w14:solidFill>
          </w14:textFill>
        </w:rPr>
        <w:t>将</w:t>
      </w:r>
      <w:r>
        <w:rPr>
          <w:color w:val="000000" w:themeColor="text1"/>
          <w:w w:val="100"/>
          <w:highlight w:val="none"/>
          <w14:textFill>
            <w14:solidFill>
              <w14:schemeClr w14:val="tx1"/>
            </w14:solidFill>
          </w14:textFill>
        </w:rPr>
        <w:t>原件</w:t>
      </w:r>
      <w:r>
        <w:rPr>
          <w:color w:val="000000" w:themeColor="text1"/>
          <w:spacing w:val="-3"/>
          <w:w w:val="100"/>
          <w:highlight w:val="none"/>
          <w14:textFill>
            <w14:solidFill>
              <w14:schemeClr w14:val="tx1"/>
            </w14:solidFill>
          </w14:textFill>
        </w:rPr>
        <w:t>递</w:t>
      </w:r>
      <w:r>
        <w:rPr>
          <w:color w:val="000000" w:themeColor="text1"/>
          <w:w w:val="100"/>
          <w:highlight w:val="none"/>
          <w14:textFill>
            <w14:solidFill>
              <w14:schemeClr w14:val="tx1"/>
            </w14:solidFill>
          </w14:textFill>
        </w:rPr>
        <w:t>交</w:t>
      </w:r>
      <w:r>
        <w:rPr>
          <w:color w:val="000000" w:themeColor="text1"/>
          <w:spacing w:val="-3"/>
          <w:w w:val="100"/>
          <w:highlight w:val="none"/>
          <w14:textFill>
            <w14:solidFill>
              <w14:schemeClr w14:val="tx1"/>
            </w14:solidFill>
          </w14:textFill>
        </w:rPr>
        <w:t>至</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详</w:t>
      </w:r>
      <w:r>
        <w:rPr>
          <w:color w:val="000000" w:themeColor="text1"/>
          <w:spacing w:val="-3"/>
          <w:w w:val="100"/>
          <w:highlight w:val="none"/>
          <w14:textFill>
            <w14:solidFill>
              <w14:schemeClr w14:val="tx1"/>
            </w14:solidFill>
          </w14:textFill>
        </w:rPr>
        <w:t>细</w:t>
      </w:r>
      <w:r>
        <w:rPr>
          <w:color w:val="000000" w:themeColor="text1"/>
          <w:w w:val="100"/>
          <w:highlight w:val="none"/>
          <w14:textFill>
            <w14:solidFill>
              <w14:schemeClr w14:val="tx1"/>
            </w14:solidFill>
          </w14:textFill>
        </w:rPr>
        <w:t>地</w:t>
      </w:r>
      <w:r>
        <w:rPr>
          <w:color w:val="000000" w:themeColor="text1"/>
          <w:spacing w:val="-3"/>
          <w:w w:val="100"/>
          <w:highlight w:val="none"/>
          <w14:textFill>
            <w14:solidFill>
              <w14:schemeClr w14:val="tx1"/>
            </w14:solidFill>
          </w14:textFill>
        </w:rPr>
        <w:t>址</w:t>
      </w:r>
      <w:r>
        <w:rPr>
          <w:color w:val="000000" w:themeColor="text1"/>
          <w:spacing w:val="-106"/>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1"/>
        <w:rPr>
          <w:color w:val="000000" w:themeColor="text1"/>
          <w:sz w:val="17"/>
          <w:highlight w:val="none"/>
          <w14:textFill>
            <w14:solidFill>
              <w14:schemeClr w14:val="tx1"/>
            </w14:solidFill>
          </w14:textFill>
        </w:rPr>
      </w:pPr>
    </w:p>
    <w:p>
      <w:pPr>
        <w:pStyle w:val="6"/>
        <w:tabs>
          <w:tab w:val="left" w:pos="7032"/>
        </w:tabs>
        <w:spacing w:before="37"/>
        <w:ind w:left="22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评标委员会授权的招标人或招标代理机构：</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（签字或盖章）</w:t>
      </w:r>
    </w:p>
    <w:p>
      <w:pPr>
        <w:pStyle w:val="6"/>
        <w:rPr>
          <w:color w:val="000000" w:themeColor="text1"/>
          <w:sz w:val="20"/>
          <w:highlight w:val="none"/>
          <w14:textFill>
            <w14:solidFill>
              <w14:schemeClr w14:val="tx1"/>
            </w14:solidFill>
          </w14:textFill>
        </w:rPr>
      </w:pPr>
    </w:p>
    <w:p>
      <w:pPr>
        <w:pStyle w:val="6"/>
        <w:spacing w:before="7"/>
        <w:rPr>
          <w:color w:val="000000" w:themeColor="text1"/>
          <w:sz w:val="23"/>
          <w:highlight w:val="none"/>
          <w14:textFill>
            <w14:solidFill>
              <w14:schemeClr w14:val="tx1"/>
            </w14:solidFill>
          </w14:textFill>
        </w:rPr>
      </w:pPr>
    </w:p>
    <w:p>
      <w:pPr>
        <w:pStyle w:val="6"/>
        <w:tabs>
          <w:tab w:val="left" w:pos="5803"/>
          <w:tab w:val="left" w:pos="6746"/>
          <w:tab w:val="left" w:pos="7692"/>
        </w:tabs>
        <w:spacing w:before="36"/>
        <w:ind w:left="4961"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年</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4"/>
        <w:spacing w:line="363" w:lineRule="exact"/>
        <w:rPr>
          <w:color w:val="000000" w:themeColor="text1"/>
          <w:highlight w:val="none"/>
          <w14:textFill>
            <w14:solidFill>
              <w14:schemeClr w14:val="tx1"/>
            </w14:solidFill>
          </w14:textFill>
        </w:rPr>
      </w:pPr>
      <w:bookmarkStart w:id="70" w:name="_bookmark77"/>
      <w:bookmarkEnd w:id="70"/>
      <w:r>
        <w:rPr>
          <w:color w:val="000000" w:themeColor="text1"/>
          <w:highlight w:val="none"/>
          <w14:textFill>
            <w14:solidFill>
              <w14:schemeClr w14:val="tx1"/>
            </w14:solidFill>
          </w14:textFill>
        </w:rPr>
        <w:t>附件三：问题的澄清</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spacing w:before="168"/>
        <w:ind w:left="0" w:right="16" w:firstLine="0"/>
        <w:jc w:val="center"/>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问题的澄清</w:t>
      </w:r>
    </w:p>
    <w:p>
      <w:pPr>
        <w:pStyle w:val="6"/>
        <w:tabs>
          <w:tab w:val="left" w:pos="5947"/>
        </w:tabs>
        <w:spacing w:before="113"/>
        <w:ind w:left="3566"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（编号：</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37"/>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评标委员会：</w:t>
      </w:r>
    </w:p>
    <w:p>
      <w:pPr>
        <w:pStyle w:val="6"/>
        <w:rPr>
          <w:color w:val="000000" w:themeColor="text1"/>
          <w:sz w:val="20"/>
          <w:highlight w:val="none"/>
          <w14:textFill>
            <w14:solidFill>
              <w14:schemeClr w14:val="tx1"/>
            </w14:solidFill>
          </w14:textFill>
        </w:rPr>
      </w:pPr>
    </w:p>
    <w:p>
      <w:pPr>
        <w:pStyle w:val="6"/>
        <w:spacing w:before="2"/>
        <w:rPr>
          <w:color w:val="000000" w:themeColor="text1"/>
          <w:sz w:val="26"/>
          <w:highlight w:val="none"/>
          <w14:textFill>
            <w14:solidFill>
              <w14:schemeClr w14:val="tx1"/>
            </w14:solidFill>
          </w14:textFill>
        </w:rPr>
      </w:pPr>
    </w:p>
    <w:p>
      <w:pPr>
        <w:pStyle w:val="6"/>
        <w:tabs>
          <w:tab w:val="left" w:pos="3460"/>
        </w:tabs>
        <w:ind w:left="522"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问题澄清通知（编号：</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）已收悉，现澄清、说明或补正如下：</w:t>
      </w:r>
    </w:p>
    <w:p>
      <w:pPr>
        <w:pStyle w:val="6"/>
        <w:spacing w:before="11"/>
        <w:rPr>
          <w:color w:val="000000" w:themeColor="text1"/>
          <w:sz w:val="10"/>
          <w:highlight w:val="none"/>
          <w14:textFill>
            <w14:solidFill>
              <w14:schemeClr w14:val="tx1"/>
            </w14:solidFill>
          </w14:textFill>
        </w:rPr>
      </w:pPr>
    </w:p>
    <w:p>
      <w:pPr>
        <w:pStyle w:val="6"/>
        <w:spacing w:before="74"/>
        <w:ind w:right="7025"/>
        <w:jc w:val="center"/>
        <w:rPr>
          <w:rFonts w:ascii="Times New Roman"/>
          <w:color w:val="000000" w:themeColor="text1"/>
          <w:highlight w:val="none"/>
          <w14:textFill>
            <w14:solidFill>
              <w14:schemeClr w14:val="tx1"/>
            </w14:solidFill>
          </w14:textFill>
        </w:rPr>
      </w:pPr>
      <w:r>
        <w:rPr>
          <w:rFonts w:ascii="Times New Roman"/>
          <w:color w:val="000000" w:themeColor="text1"/>
          <w:highlight w:val="none"/>
          <w14:textFill>
            <w14:solidFill>
              <w14:schemeClr w14:val="tx1"/>
            </w14:solidFill>
          </w14:textFill>
        </w:rPr>
        <w:t>1.</w:t>
      </w:r>
    </w:p>
    <w:p>
      <w:pPr>
        <w:pStyle w:val="6"/>
        <w:spacing w:before="2"/>
        <w:rPr>
          <w:rFonts w:ascii="Times New Roman"/>
          <w:color w:val="000000" w:themeColor="text1"/>
          <w:sz w:val="17"/>
          <w:highlight w:val="none"/>
          <w14:textFill>
            <w14:solidFill>
              <w14:schemeClr w14:val="tx1"/>
            </w14:solidFill>
          </w14:textFill>
        </w:rPr>
      </w:pPr>
    </w:p>
    <w:p>
      <w:pPr>
        <w:pStyle w:val="6"/>
        <w:ind w:right="7025"/>
        <w:jc w:val="center"/>
        <w:rPr>
          <w:rFonts w:ascii="Times New Roman"/>
          <w:color w:val="000000" w:themeColor="text1"/>
          <w:highlight w:val="none"/>
          <w14:textFill>
            <w14:solidFill>
              <w14:schemeClr w14:val="tx1"/>
            </w14:solidFill>
          </w14:textFill>
        </w:rPr>
      </w:pPr>
      <w:r>
        <w:rPr>
          <w:rFonts w:ascii="Times New Roman"/>
          <w:color w:val="000000" w:themeColor="text1"/>
          <w:highlight w:val="none"/>
          <w14:textFill>
            <w14:solidFill>
              <w14:schemeClr w14:val="tx1"/>
            </w14:solidFill>
          </w14:textFill>
        </w:rPr>
        <w:t>2.</w:t>
      </w:r>
    </w:p>
    <w:p>
      <w:pPr>
        <w:pStyle w:val="6"/>
        <w:spacing w:before="2"/>
        <w:rPr>
          <w:rFonts w:ascii="Times New Roman"/>
          <w:color w:val="000000" w:themeColor="text1"/>
          <w:sz w:val="17"/>
          <w:highlight w:val="none"/>
          <w14:textFill>
            <w14:solidFill>
              <w14:schemeClr w14:val="tx1"/>
            </w14:solidFill>
          </w14:textFill>
        </w:rPr>
      </w:pPr>
    </w:p>
    <w:p>
      <w:pPr>
        <w:pStyle w:val="6"/>
        <w:ind w:right="7130"/>
        <w:jc w:val="center"/>
        <w:rPr>
          <w:rFonts w:ascii="Times New Roman"/>
          <w:color w:val="000000" w:themeColor="text1"/>
          <w:highlight w:val="none"/>
          <w14:textFill>
            <w14:solidFill>
              <w14:schemeClr w14:val="tx1"/>
            </w14:solidFill>
          </w14:textFill>
        </w:rPr>
      </w:pPr>
      <w:r>
        <w:rPr>
          <w:rFonts w:ascii="Times New Roman"/>
          <w:color w:val="000000" w:themeColor="text1"/>
          <w:highlight w:val="none"/>
          <w14:textFill>
            <w14:solidFill>
              <w14:schemeClr w14:val="tx1"/>
            </w14:solidFill>
          </w14:textFill>
        </w:rPr>
        <w:t>.....</w:t>
      </w:r>
    </w:p>
    <w:p>
      <w:pPr>
        <w:pStyle w:val="6"/>
        <w:rPr>
          <w:rFonts w:ascii="Times New Roman"/>
          <w:color w:val="000000" w:themeColor="text1"/>
          <w:sz w:val="20"/>
          <w:highlight w:val="none"/>
          <w14:textFill>
            <w14:solidFill>
              <w14:schemeClr w14:val="tx1"/>
            </w14:solidFill>
          </w14:textFill>
        </w:rPr>
      </w:pPr>
    </w:p>
    <w:p>
      <w:pPr>
        <w:pStyle w:val="6"/>
        <w:rPr>
          <w:rFonts w:ascii="Times New Roman"/>
          <w:color w:val="000000" w:themeColor="text1"/>
          <w:sz w:val="20"/>
          <w:highlight w:val="none"/>
          <w14:textFill>
            <w14:solidFill>
              <w14:schemeClr w14:val="tx1"/>
            </w14:solidFill>
          </w14:textFill>
        </w:rPr>
      </w:pPr>
    </w:p>
    <w:p>
      <w:pPr>
        <w:pStyle w:val="6"/>
        <w:rPr>
          <w:rFonts w:ascii="Times New Roman"/>
          <w:color w:val="000000" w:themeColor="text1"/>
          <w:sz w:val="20"/>
          <w:highlight w:val="none"/>
          <w14:textFill>
            <w14:solidFill>
              <w14:schemeClr w14:val="tx1"/>
            </w14:solidFill>
          </w14:textFill>
        </w:rPr>
      </w:pPr>
    </w:p>
    <w:p>
      <w:pPr>
        <w:pStyle w:val="6"/>
        <w:rPr>
          <w:rFonts w:ascii="Times New Roman"/>
          <w:color w:val="000000" w:themeColor="text1"/>
          <w:sz w:val="20"/>
          <w:highlight w:val="none"/>
          <w14:textFill>
            <w14:solidFill>
              <w14:schemeClr w14:val="tx1"/>
            </w14:solidFill>
          </w14:textFill>
        </w:rPr>
      </w:pPr>
    </w:p>
    <w:p>
      <w:pPr>
        <w:pStyle w:val="6"/>
        <w:rPr>
          <w:rFonts w:ascii="Times New Roman"/>
          <w:color w:val="000000" w:themeColor="text1"/>
          <w:sz w:val="20"/>
          <w:highlight w:val="none"/>
          <w14:textFill>
            <w14:solidFill>
              <w14:schemeClr w14:val="tx1"/>
            </w14:solidFill>
          </w14:textFill>
        </w:rPr>
      </w:pPr>
    </w:p>
    <w:p>
      <w:pPr>
        <w:pStyle w:val="6"/>
        <w:spacing w:before="10"/>
        <w:rPr>
          <w:rFonts w:ascii="Times New Roman"/>
          <w:color w:val="000000" w:themeColor="text1"/>
          <w:sz w:val="27"/>
          <w:highlight w:val="none"/>
          <w14:textFill>
            <w14:solidFill>
              <w14:schemeClr w14:val="tx1"/>
            </w14:solidFill>
          </w14:textFill>
        </w:rPr>
      </w:pPr>
    </w:p>
    <w:p>
      <w:pPr>
        <w:pStyle w:val="6"/>
        <w:spacing w:before="1" w:line="384" w:lineRule="auto"/>
        <w:ind w:left="100" w:right="102"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上述问题澄清、说明或补正，不改变我方投标文件的实质性内容，构成我方投标文件的组 成部分。</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5"/>
        <w:rPr>
          <w:color w:val="000000" w:themeColor="text1"/>
          <w:sz w:val="19"/>
          <w:highlight w:val="none"/>
          <w14:textFill>
            <w14:solidFill>
              <w14:schemeClr w14:val="tx1"/>
            </w14:solidFill>
          </w14:textFill>
        </w:rPr>
      </w:pPr>
    </w:p>
    <w:p>
      <w:pPr>
        <w:pStyle w:val="6"/>
        <w:tabs>
          <w:tab w:val="left" w:pos="7382"/>
        </w:tabs>
        <w:ind w:left="3043"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spacing w:before="11"/>
        <w:rPr>
          <w:color w:val="000000" w:themeColor="text1"/>
          <w:sz w:val="17"/>
          <w:highlight w:val="none"/>
          <w14:textFill>
            <w14:solidFill>
              <w14:schemeClr w14:val="tx1"/>
            </w14:solidFill>
          </w14:textFill>
        </w:rPr>
      </w:pPr>
    </w:p>
    <w:p>
      <w:pPr>
        <w:pStyle w:val="6"/>
        <w:tabs>
          <w:tab w:val="left" w:pos="7904"/>
        </w:tabs>
        <w:spacing w:before="36"/>
        <w:ind w:left="3041" w:right="26"/>
        <w:rPr>
          <w:color w:val="000000" w:themeColor="text1"/>
          <w:highlight w:val="none"/>
          <w14:textFill>
            <w14:solidFill>
              <w14:schemeClr w14:val="tx1"/>
            </w14:solidFill>
          </w14:textFill>
        </w:rPr>
      </w:pPr>
      <w:r>
        <w:rPr>
          <w:color w:val="000000" w:themeColor="text1"/>
          <w:spacing w:val="-6"/>
          <w:highlight w:val="none"/>
          <w14:textFill>
            <w14:solidFill>
              <w14:schemeClr w14:val="tx1"/>
            </w14:solidFill>
          </w14:textFill>
        </w:rPr>
        <w:t>法定代表人（单位负责人）或其委托代理人</w:t>
      </w:r>
      <w:r>
        <w:rPr>
          <w:color w:val="000000" w:themeColor="text1"/>
          <w:spacing w:val="-6"/>
          <w:highlight w:val="none"/>
          <w:u w:val="single"/>
          <w14:textFill>
            <w14:solidFill>
              <w14:schemeClr w14:val="tx1"/>
            </w14:solidFill>
          </w14:textFill>
        </w:rPr>
        <w:t>：</w:t>
      </w:r>
      <w:r>
        <w:rPr>
          <w:color w:val="000000" w:themeColor="text1"/>
          <w:spacing w:val="-6"/>
          <w:highlight w:val="none"/>
          <w:u w:val="single"/>
          <w14:textFill>
            <w14:solidFill>
              <w14:schemeClr w14:val="tx1"/>
            </w14:solidFill>
          </w14:textFill>
        </w:rPr>
        <w:tab/>
      </w:r>
      <w:r>
        <w:rPr>
          <w:color w:val="000000" w:themeColor="text1"/>
          <w:highlight w:val="none"/>
          <w:u w:val="single"/>
          <w14:textFill>
            <w14:solidFill>
              <w14:schemeClr w14:val="tx1"/>
            </w14:solidFill>
          </w14:textFill>
        </w:rPr>
        <w:t>（</w:t>
      </w:r>
      <w:r>
        <w:rPr>
          <w:color w:val="000000" w:themeColor="text1"/>
          <w:highlight w:val="none"/>
          <w14:textFill>
            <w14:solidFill>
              <w14:schemeClr w14:val="tx1"/>
            </w14:solidFill>
          </w14:textFill>
        </w:rPr>
        <w:t>签字）</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3"/>
        <w:rPr>
          <w:color w:val="000000" w:themeColor="text1"/>
          <w:sz w:val="22"/>
          <w:highlight w:val="none"/>
          <w14:textFill>
            <w14:solidFill>
              <w14:schemeClr w14:val="tx1"/>
            </w14:solidFill>
          </w14:textFill>
        </w:rPr>
      </w:pPr>
    </w:p>
    <w:p>
      <w:pPr>
        <w:pStyle w:val="6"/>
        <w:tabs>
          <w:tab w:val="left" w:pos="6434"/>
          <w:tab w:val="left" w:pos="7483"/>
          <w:tab w:val="left" w:pos="8533"/>
        </w:tabs>
        <w:spacing w:before="37"/>
        <w:ind w:left="5595" w:right="26"/>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年</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4"/>
        <w:spacing w:line="363" w:lineRule="exact"/>
        <w:rPr>
          <w:color w:val="000000" w:themeColor="text1"/>
          <w:highlight w:val="none"/>
          <w14:textFill>
            <w14:solidFill>
              <w14:schemeClr w14:val="tx1"/>
            </w14:solidFill>
          </w14:textFill>
        </w:rPr>
      </w:pPr>
      <w:bookmarkStart w:id="71" w:name="_bookmark78"/>
      <w:bookmarkEnd w:id="71"/>
      <w:r>
        <w:rPr>
          <w:color w:val="000000" w:themeColor="text1"/>
          <w:highlight w:val="none"/>
          <w14:textFill>
            <w14:solidFill>
              <w14:schemeClr w14:val="tx1"/>
            </w14:solidFill>
          </w14:textFill>
        </w:rPr>
        <w:t>附件四：中标通知书</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spacing w:before="168"/>
        <w:ind w:left="0" w:right="16" w:firstLine="0"/>
        <w:jc w:val="center"/>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中标通知书</w:t>
      </w:r>
    </w:p>
    <w:p>
      <w:pPr>
        <w:pStyle w:val="6"/>
        <w:spacing w:before="11"/>
        <w:rPr>
          <w:color w:val="000000" w:themeColor="text1"/>
          <w:sz w:val="41"/>
          <w:highlight w:val="none"/>
          <w14:textFill>
            <w14:solidFill>
              <w14:schemeClr w14:val="tx1"/>
            </w14:solidFill>
          </w14:textFill>
        </w:rPr>
      </w:pPr>
    </w:p>
    <w:p>
      <w:pPr>
        <w:pStyle w:val="6"/>
        <w:tabs>
          <w:tab w:val="left" w:pos="2620"/>
        </w:tabs>
        <w:ind w:left="100"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中</w:t>
      </w:r>
      <w:r>
        <w:rPr>
          <w:color w:val="000000" w:themeColor="text1"/>
          <w:w w:val="100"/>
          <w:highlight w:val="none"/>
          <w14:textFill>
            <w14:solidFill>
              <w14:schemeClr w14:val="tx1"/>
            </w14:solidFill>
          </w14:textFill>
        </w:rPr>
        <w:t>标</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名称</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spacing w:before="7"/>
        <w:rPr>
          <w:color w:val="000000" w:themeColor="text1"/>
          <w:sz w:val="23"/>
          <w:highlight w:val="none"/>
          <w14:textFill>
            <w14:solidFill>
              <w14:schemeClr w14:val="tx1"/>
            </w14:solidFill>
          </w14:textFill>
        </w:rPr>
      </w:pPr>
    </w:p>
    <w:p>
      <w:pPr>
        <w:pStyle w:val="6"/>
        <w:tabs>
          <w:tab w:val="left" w:pos="2812"/>
          <w:tab w:val="left" w:pos="6662"/>
        </w:tabs>
        <w:spacing w:before="37"/>
        <w:ind w:left="522" w:right="26"/>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你方于</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4"/>
          <w:highlight w:val="none"/>
          <w14:textFill>
            <w14:solidFill>
              <w14:schemeClr w14:val="tx1"/>
            </w14:solidFill>
          </w14:textFill>
        </w:rPr>
        <w:t>（投标日期）所递交的</w:t>
      </w:r>
      <w:r>
        <w:rPr>
          <w:rFonts w:ascii="Times New Roman" w:eastAsia="Times New Roman"/>
          <w:color w:val="000000" w:themeColor="text1"/>
          <w:spacing w:val="-4"/>
          <w:highlight w:val="none"/>
          <w:u w:val="single"/>
          <w14:textFill>
            <w14:solidFill>
              <w14:schemeClr w14:val="tx1"/>
            </w14:solidFill>
          </w14:textFill>
        </w:rPr>
        <w:t xml:space="preserve"> </w:t>
      </w:r>
      <w:r>
        <w:rPr>
          <w:rFonts w:ascii="Times New Roman" w:eastAsia="Times New Roman"/>
          <w:color w:val="000000" w:themeColor="text1"/>
          <w:spacing w:val="-4"/>
          <w:highlight w:val="none"/>
          <w:u w:val="single"/>
          <w14:textFill>
            <w14:solidFill>
              <w14:schemeClr w14:val="tx1"/>
            </w14:solidFill>
          </w14:textFill>
        </w:rPr>
        <w:tab/>
      </w:r>
      <w:r>
        <w:rPr>
          <w:color w:val="000000" w:themeColor="text1"/>
          <w:spacing w:val="-4"/>
          <w:highlight w:val="none"/>
          <w14:textFill>
            <w14:solidFill>
              <w14:schemeClr w14:val="tx1"/>
            </w14:solidFill>
          </w14:textFill>
        </w:rPr>
        <w:t>（项目名称）设备采购</w:t>
      </w:r>
    </w:p>
    <w:p>
      <w:pPr>
        <w:pStyle w:val="6"/>
        <w:spacing w:before="10"/>
        <w:rPr>
          <w:color w:val="000000" w:themeColor="text1"/>
          <w:sz w:val="9"/>
          <w:highlight w:val="none"/>
          <w14:textFill>
            <w14:solidFill>
              <w14:schemeClr w14:val="tx1"/>
            </w14:solidFill>
          </w14:textFill>
        </w:rPr>
      </w:pPr>
    </w:p>
    <w:p>
      <w:pPr>
        <w:pStyle w:val="6"/>
        <w:tabs>
          <w:tab w:val="left" w:pos="3040"/>
        </w:tabs>
        <w:spacing w:before="36" w:line="384" w:lineRule="auto"/>
        <w:ind w:left="522" w:right="4132" w:hanging="423"/>
        <w:rPr>
          <w:color w:val="000000" w:themeColor="text1"/>
          <w:highlight w:val="none"/>
          <w14:textFill>
            <w14:solidFill>
              <w14:schemeClr w14:val="tx1"/>
            </w14:solidFill>
          </w14:textFill>
        </w:rPr>
      </w:pPr>
      <w:r>
        <w:rPr>
          <w:color w:val="000000" w:themeColor="text1"/>
          <w:spacing w:val="-1"/>
          <w:highlight w:val="none"/>
          <w14:textFill>
            <w14:solidFill>
              <w14:schemeClr w14:val="tx1"/>
            </w14:solidFill>
          </w14:textFill>
        </w:rPr>
        <w:t xml:space="preserve">招标的投标文件已被我方接受，被确定为中标人。 </w:t>
      </w:r>
      <w:r>
        <w:rPr>
          <w:color w:val="000000" w:themeColor="text1"/>
          <w:highlight w:val="none"/>
          <w14:textFill>
            <w14:solidFill>
              <w14:schemeClr w14:val="tx1"/>
            </w14:solidFill>
          </w14:textFill>
        </w:rPr>
        <w:t>中标价：</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元。</w:t>
      </w:r>
    </w:p>
    <w:p>
      <w:pPr>
        <w:pStyle w:val="6"/>
        <w:tabs>
          <w:tab w:val="left" w:pos="3883"/>
          <w:tab w:val="left" w:pos="6470"/>
        </w:tabs>
        <w:spacing w:before="40"/>
        <w:ind w:left="520" w:right="26"/>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请你方在接到本通知书后的</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日内到</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5"/>
          <w:highlight w:val="none"/>
          <w14:textFill>
            <w14:solidFill>
              <w14:schemeClr w14:val="tx1"/>
            </w14:solidFill>
          </w14:textFill>
        </w:rPr>
        <w:t>（指定地点）与我方签订</w:t>
      </w:r>
    </w:p>
    <w:p>
      <w:pPr>
        <w:pStyle w:val="6"/>
        <w:spacing w:before="10"/>
        <w:rPr>
          <w:color w:val="000000" w:themeColor="text1"/>
          <w:sz w:val="9"/>
          <w:highlight w:val="none"/>
          <w14:textFill>
            <w14:solidFill>
              <w14:schemeClr w14:val="tx1"/>
            </w14:solidFill>
          </w14:textFill>
        </w:rPr>
      </w:pPr>
    </w:p>
    <w:p>
      <w:pPr>
        <w:pStyle w:val="6"/>
        <w:spacing w:before="36" w:line="362" w:lineRule="auto"/>
        <w:ind w:left="522" w:right="102" w:hanging="423"/>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设备采购合同，并按招标文件第二章</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投标人须知</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第</w:t>
      </w:r>
      <w:r>
        <w:rPr>
          <w:color w:val="000000" w:themeColor="text1"/>
          <w:spacing w:val="-76"/>
          <w:highlight w:val="none"/>
          <w14:textFill>
            <w14:solidFill>
              <w14:schemeClr w14:val="tx1"/>
            </w14:solidFill>
          </w14:textFill>
        </w:rPr>
        <w:t xml:space="preserve"> </w:t>
      </w:r>
      <w:r>
        <w:rPr>
          <w:rFonts w:ascii="Times New Roman" w:hAnsi="Times New Roman" w:eastAsia="Times New Roman"/>
          <w:color w:val="000000" w:themeColor="text1"/>
          <w:highlight w:val="none"/>
          <w14:textFill>
            <w14:solidFill>
              <w14:schemeClr w14:val="tx1"/>
            </w14:solidFill>
          </w14:textFill>
        </w:rPr>
        <w:t xml:space="preserve">7.6 </w:t>
      </w:r>
      <w:r>
        <w:rPr>
          <w:color w:val="000000" w:themeColor="text1"/>
          <w:highlight w:val="none"/>
          <w14:textFill>
            <w14:solidFill>
              <w14:schemeClr w14:val="tx1"/>
            </w14:solidFill>
          </w14:textFill>
        </w:rPr>
        <w:t>款规定向我方提交履约保证金。 特此通知。</w:t>
      </w:r>
    </w:p>
    <w:p>
      <w:pPr>
        <w:pStyle w:val="6"/>
        <w:rPr>
          <w:color w:val="000000" w:themeColor="text1"/>
          <w:sz w:val="20"/>
          <w:highlight w:val="none"/>
          <w14:textFill>
            <w14:solidFill>
              <w14:schemeClr w14:val="tx1"/>
            </w14:solidFill>
          </w14:textFill>
        </w:rPr>
      </w:pPr>
    </w:p>
    <w:p>
      <w:pPr>
        <w:pStyle w:val="6"/>
        <w:spacing w:before="2"/>
        <w:rPr>
          <w:color w:val="000000" w:themeColor="text1"/>
          <w:sz w:val="24"/>
          <w:highlight w:val="none"/>
          <w14:textFill>
            <w14:solidFill>
              <w14:schemeClr w14:val="tx1"/>
            </w14:solidFill>
          </w14:textFill>
        </w:rPr>
      </w:pPr>
    </w:p>
    <w:p>
      <w:pPr>
        <w:pStyle w:val="6"/>
        <w:tabs>
          <w:tab w:val="left" w:pos="7224"/>
        </w:tabs>
        <w:ind w:left="3338"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招标人：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spacing w:before="6"/>
        <w:rPr>
          <w:color w:val="000000" w:themeColor="text1"/>
          <w:sz w:val="17"/>
          <w:highlight w:val="none"/>
          <w14:textFill>
            <w14:solidFill>
              <w14:schemeClr w14:val="tx1"/>
            </w14:solidFill>
          </w14:textFill>
        </w:rPr>
      </w:pPr>
    </w:p>
    <w:p>
      <w:pPr>
        <w:pStyle w:val="6"/>
        <w:tabs>
          <w:tab w:val="left" w:pos="7538"/>
        </w:tabs>
        <w:spacing w:before="36"/>
        <w:ind w:left="3338" w:right="102"/>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法定</w:t>
      </w:r>
      <w:r>
        <w:rPr>
          <w:color w:val="000000" w:themeColor="text1"/>
          <w:spacing w:val="-3"/>
          <w:w w:val="100"/>
          <w:highlight w:val="none"/>
          <w14:textFill>
            <w14:solidFill>
              <w14:schemeClr w14:val="tx1"/>
            </w14:solidFill>
          </w14:textFill>
        </w:rPr>
        <w:t>代</w:t>
      </w:r>
      <w:r>
        <w:rPr>
          <w:color w:val="000000" w:themeColor="text1"/>
          <w:w w:val="100"/>
          <w:highlight w:val="none"/>
          <w14:textFill>
            <w14:solidFill>
              <w14:schemeClr w14:val="tx1"/>
            </w14:solidFill>
          </w14:textFill>
        </w:rPr>
        <w:t>表</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单</w:t>
      </w:r>
      <w:r>
        <w:rPr>
          <w:color w:val="000000" w:themeColor="text1"/>
          <w:w w:val="100"/>
          <w:highlight w:val="none"/>
          <w14:textFill>
            <w14:solidFill>
              <w14:schemeClr w14:val="tx1"/>
            </w14:solidFill>
          </w14:textFill>
        </w:rPr>
        <w:t>位</w:t>
      </w:r>
      <w:r>
        <w:rPr>
          <w:color w:val="000000" w:themeColor="text1"/>
          <w:spacing w:val="-3"/>
          <w:w w:val="100"/>
          <w:highlight w:val="none"/>
          <w14:textFill>
            <w14:solidFill>
              <w14:schemeClr w14:val="tx1"/>
            </w14:solidFill>
          </w14:textFill>
        </w:rPr>
        <w:t>负</w:t>
      </w:r>
      <w:r>
        <w:rPr>
          <w:color w:val="000000" w:themeColor="text1"/>
          <w:w w:val="100"/>
          <w:highlight w:val="none"/>
          <w14:textFill>
            <w14:solidFill>
              <w14:schemeClr w14:val="tx1"/>
            </w14:solidFill>
          </w14:textFill>
        </w:rPr>
        <w:t>责</w:t>
      </w:r>
      <w:r>
        <w:rPr>
          <w:color w:val="000000" w:themeColor="text1"/>
          <w:spacing w:val="-3"/>
          <w:w w:val="100"/>
          <w:highlight w:val="none"/>
          <w14:textFill>
            <w14:solidFill>
              <w14:schemeClr w14:val="tx1"/>
            </w14:solidFill>
          </w14:textFill>
        </w:rPr>
        <w:t>人</w:t>
      </w:r>
      <w:r>
        <w:rPr>
          <w:color w:val="000000" w:themeColor="text1"/>
          <w:spacing w:val="-108"/>
          <w:w w:val="100"/>
          <w:highlight w:val="none"/>
          <w14:textFill>
            <w14:solidFill>
              <w14:schemeClr w14:val="tx1"/>
            </w14:solidFill>
          </w14:textFill>
        </w:rPr>
        <w:t>：</w:t>
      </w:r>
      <w:r>
        <w:rPr>
          <w:color w:val="000000" w:themeColor="text1"/>
          <w:spacing w:val="-1"/>
          <w:w w:val="100"/>
          <w:highlight w:val="none"/>
          <w14:textFill>
            <w14:solidFill>
              <w14:schemeClr w14:val="tx1"/>
            </w14:solidFill>
          </w14:textFill>
        </w:rPr>
        <w:t>）</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签字</w:t>
      </w:r>
      <w:r>
        <w:rPr>
          <w:color w:val="000000" w:themeColor="text1"/>
          <w:w w:val="100"/>
          <w:highlight w:val="none"/>
          <w14:textFill>
            <w14:solidFill>
              <w14:schemeClr w14:val="tx1"/>
            </w14:solidFill>
          </w14:textFill>
        </w:rPr>
        <w:t>）</w:t>
      </w:r>
    </w:p>
    <w:p>
      <w:pPr>
        <w:pStyle w:val="6"/>
        <w:spacing w:before="6"/>
        <w:rPr>
          <w:color w:val="000000" w:themeColor="text1"/>
          <w:sz w:val="17"/>
          <w:highlight w:val="none"/>
          <w14:textFill>
            <w14:solidFill>
              <w14:schemeClr w14:val="tx1"/>
            </w14:solidFill>
          </w14:textFill>
        </w:rPr>
      </w:pPr>
    </w:p>
    <w:p>
      <w:pPr>
        <w:pStyle w:val="6"/>
        <w:tabs>
          <w:tab w:val="left" w:pos="5671"/>
          <w:tab w:val="left" w:pos="6617"/>
          <w:tab w:val="left" w:pos="7560"/>
        </w:tabs>
        <w:spacing w:before="36"/>
        <w:ind w:left="4934"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月</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4"/>
        <w:spacing w:line="363" w:lineRule="exact"/>
        <w:rPr>
          <w:color w:val="000000" w:themeColor="text1"/>
          <w:highlight w:val="none"/>
          <w14:textFill>
            <w14:solidFill>
              <w14:schemeClr w14:val="tx1"/>
            </w14:solidFill>
          </w14:textFill>
        </w:rPr>
      </w:pPr>
      <w:bookmarkStart w:id="72" w:name="_bookmark79"/>
      <w:bookmarkEnd w:id="72"/>
      <w:r>
        <w:rPr>
          <w:color w:val="000000" w:themeColor="text1"/>
          <w:highlight w:val="none"/>
          <w14:textFill>
            <w14:solidFill>
              <w14:schemeClr w14:val="tx1"/>
            </w14:solidFill>
          </w14:textFill>
        </w:rPr>
        <w:t>附件五：中标结果通知书</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spacing w:before="168"/>
        <w:ind w:left="0" w:right="16" w:firstLine="0"/>
        <w:jc w:val="center"/>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中标结果通知书</w:t>
      </w:r>
    </w:p>
    <w:p>
      <w:pPr>
        <w:pStyle w:val="6"/>
        <w:spacing w:before="11"/>
        <w:rPr>
          <w:color w:val="000000" w:themeColor="text1"/>
          <w:sz w:val="41"/>
          <w:highlight w:val="none"/>
          <w14:textFill>
            <w14:solidFill>
              <w14:schemeClr w14:val="tx1"/>
            </w14:solidFill>
          </w14:textFill>
        </w:rPr>
      </w:pPr>
    </w:p>
    <w:p>
      <w:pPr>
        <w:pStyle w:val="6"/>
        <w:tabs>
          <w:tab w:val="left" w:pos="2305"/>
        </w:tabs>
        <w:ind w:left="100"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未中</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人</w:t>
      </w:r>
      <w:r>
        <w:rPr>
          <w:color w:val="000000" w:themeColor="text1"/>
          <w:spacing w:val="-3"/>
          <w:w w:val="100"/>
          <w:highlight w:val="none"/>
          <w14:textFill>
            <w14:solidFill>
              <w14:schemeClr w14:val="tx1"/>
            </w14:solidFill>
          </w14:textFill>
        </w:rPr>
        <w:t>名</w:t>
      </w:r>
      <w:r>
        <w:rPr>
          <w:color w:val="000000" w:themeColor="text1"/>
          <w:w w:val="100"/>
          <w:highlight w:val="none"/>
          <w14:textFill>
            <w14:solidFill>
              <w14:schemeClr w14:val="tx1"/>
            </w14:solidFill>
          </w14:textFill>
        </w:rPr>
        <w:t>称</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spacing w:before="7"/>
        <w:rPr>
          <w:color w:val="000000" w:themeColor="text1"/>
          <w:sz w:val="23"/>
          <w:highlight w:val="none"/>
          <w14:textFill>
            <w14:solidFill>
              <w14:schemeClr w14:val="tx1"/>
            </w14:solidFill>
          </w14:textFill>
        </w:rPr>
      </w:pPr>
    </w:p>
    <w:p>
      <w:pPr>
        <w:pStyle w:val="6"/>
        <w:tabs>
          <w:tab w:val="left" w:pos="2522"/>
          <w:tab w:val="left" w:pos="4845"/>
          <w:tab w:val="left" w:pos="8326"/>
        </w:tabs>
        <w:spacing w:before="37"/>
        <w:ind w:left="520" w:right="26"/>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我方</w:t>
      </w:r>
      <w:r>
        <w:rPr>
          <w:color w:val="000000" w:themeColor="text1"/>
          <w:spacing w:val="-3"/>
          <w:w w:val="100"/>
          <w:highlight w:val="none"/>
          <w14:textFill>
            <w14:solidFill>
              <w14:schemeClr w14:val="tx1"/>
            </w14:solidFill>
          </w14:textFill>
        </w:rPr>
        <w:t>已</w:t>
      </w:r>
      <w:r>
        <w:rPr>
          <w:color w:val="000000" w:themeColor="text1"/>
          <w:w w:val="100"/>
          <w:highlight w:val="none"/>
          <w14:textFill>
            <w14:solidFill>
              <w14:schemeClr w14:val="tx1"/>
            </w14:solidFill>
          </w14:textFill>
        </w:rPr>
        <w:t>接</w:t>
      </w:r>
      <w:r>
        <w:rPr>
          <w:color w:val="000000" w:themeColor="text1"/>
          <w:spacing w:val="-3"/>
          <w:w w:val="100"/>
          <w:highlight w:val="none"/>
          <w14:textFill>
            <w14:solidFill>
              <w14:schemeClr w14:val="tx1"/>
            </w14:solidFill>
          </w14:textFill>
        </w:rPr>
        <w:t>受</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u w:val="single"/>
          <w14:textFill>
            <w14:solidFill>
              <w14:schemeClr w14:val="tx1"/>
            </w14:solidFill>
          </w14:textFill>
        </w:rPr>
        <w:t>（</w:t>
      </w:r>
      <w:r>
        <w:rPr>
          <w:color w:val="000000" w:themeColor="text1"/>
          <w:spacing w:val="-3"/>
          <w:w w:val="100"/>
          <w:highlight w:val="none"/>
          <w14:textFill>
            <w14:solidFill>
              <w14:schemeClr w14:val="tx1"/>
            </w14:solidFill>
          </w14:textFill>
        </w:rPr>
        <w:t>中</w:t>
      </w:r>
      <w:r>
        <w:rPr>
          <w:color w:val="000000" w:themeColor="text1"/>
          <w:w w:val="100"/>
          <w:highlight w:val="none"/>
          <w14:textFill>
            <w14:solidFill>
              <w14:schemeClr w14:val="tx1"/>
            </w14:solidFill>
          </w14:textFill>
        </w:rPr>
        <w:t>标人</w:t>
      </w:r>
      <w:r>
        <w:rPr>
          <w:color w:val="000000" w:themeColor="text1"/>
          <w:spacing w:val="-3"/>
          <w:w w:val="100"/>
          <w:highlight w:val="none"/>
          <w14:textFill>
            <w14:solidFill>
              <w14:schemeClr w14:val="tx1"/>
            </w14:solidFill>
          </w14:textFill>
        </w:rPr>
        <w:t>名称</w:t>
      </w:r>
      <w:r>
        <w:rPr>
          <w:color w:val="000000" w:themeColor="text1"/>
          <w:spacing w:val="-99"/>
          <w:w w:val="100"/>
          <w:highlight w:val="none"/>
          <w14:textFill>
            <w14:solidFill>
              <w14:schemeClr w14:val="tx1"/>
            </w14:solidFill>
          </w14:textFill>
        </w:rPr>
        <w:t>）</w:t>
      </w:r>
      <w:r>
        <w:rPr>
          <w:color w:val="000000" w:themeColor="text1"/>
          <w:w w:val="100"/>
          <w:highlight w:val="none"/>
          <w14:textFill>
            <w14:solidFill>
              <w14:schemeClr w14:val="tx1"/>
            </w14:solidFill>
          </w14:textFill>
        </w:rPr>
        <w:t>于</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u w:val="single"/>
          <w14:textFill>
            <w14:solidFill>
              <w14:schemeClr w14:val="tx1"/>
            </w14:solidFill>
          </w14:textFill>
        </w:rPr>
        <w:t>（</w:t>
      </w:r>
      <w:r>
        <w:rPr>
          <w:color w:val="000000" w:themeColor="text1"/>
          <w:spacing w:val="-3"/>
          <w:w w:val="100"/>
          <w:highlight w:val="none"/>
          <w14:textFill>
            <w14:solidFill>
              <w14:schemeClr w14:val="tx1"/>
            </w14:solidFill>
          </w14:textFill>
        </w:rPr>
        <w:t>投</w:t>
      </w:r>
      <w:r>
        <w:rPr>
          <w:color w:val="000000" w:themeColor="text1"/>
          <w:w w:val="100"/>
          <w:highlight w:val="none"/>
          <w14:textFill>
            <w14:solidFill>
              <w14:schemeClr w14:val="tx1"/>
            </w14:solidFill>
          </w14:textFill>
        </w:rPr>
        <w:t>标日</w:t>
      </w:r>
      <w:r>
        <w:rPr>
          <w:color w:val="000000" w:themeColor="text1"/>
          <w:spacing w:val="-3"/>
          <w:w w:val="100"/>
          <w:highlight w:val="none"/>
          <w14:textFill>
            <w14:solidFill>
              <w14:schemeClr w14:val="tx1"/>
            </w14:solidFill>
          </w14:textFill>
        </w:rPr>
        <w:t>期</w:t>
      </w:r>
      <w:r>
        <w:rPr>
          <w:color w:val="000000" w:themeColor="text1"/>
          <w:spacing w:val="-101"/>
          <w:w w:val="100"/>
          <w:highlight w:val="none"/>
          <w14:textFill>
            <w14:solidFill>
              <w14:schemeClr w14:val="tx1"/>
            </w14:solidFill>
          </w14:textFill>
        </w:rPr>
        <w:t>）</w:t>
      </w:r>
      <w:r>
        <w:rPr>
          <w:color w:val="000000" w:themeColor="text1"/>
          <w:w w:val="100"/>
          <w:highlight w:val="none"/>
          <w14:textFill>
            <w14:solidFill>
              <w14:schemeClr w14:val="tx1"/>
            </w14:solidFill>
          </w14:textFill>
        </w:rPr>
        <w:t>所</w:t>
      </w:r>
      <w:r>
        <w:rPr>
          <w:color w:val="000000" w:themeColor="text1"/>
          <w:spacing w:val="-3"/>
          <w:w w:val="100"/>
          <w:highlight w:val="none"/>
          <w14:textFill>
            <w14:solidFill>
              <w14:schemeClr w14:val="tx1"/>
            </w14:solidFill>
          </w14:textFill>
        </w:rPr>
        <w:t>递</w:t>
      </w:r>
      <w:r>
        <w:rPr>
          <w:color w:val="000000" w:themeColor="text1"/>
          <w:w w:val="100"/>
          <w:highlight w:val="none"/>
          <w14:textFill>
            <w14:solidFill>
              <w14:schemeClr w14:val="tx1"/>
            </w14:solidFill>
          </w14:textFill>
        </w:rPr>
        <w:t>交</w:t>
      </w:r>
      <w:r>
        <w:rPr>
          <w:color w:val="000000" w:themeColor="text1"/>
          <w:spacing w:val="-1"/>
          <w:w w:val="100"/>
          <w:highlight w:val="none"/>
          <w14:textFill>
            <w14:solidFill>
              <w14:schemeClr w14:val="tx1"/>
            </w14:solidFill>
          </w14:textFill>
        </w:rPr>
        <w:t>的</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u w:val="single"/>
          <w14:textFill>
            <w14:solidFill>
              <w14:schemeClr w14:val="tx1"/>
            </w14:solidFill>
          </w14:textFill>
        </w:rPr>
        <w:t>（</w:t>
      </w:r>
      <w:r>
        <w:rPr>
          <w:color w:val="000000" w:themeColor="text1"/>
          <w:spacing w:val="-3"/>
          <w:w w:val="100"/>
          <w:highlight w:val="none"/>
          <w14:textFill>
            <w14:solidFill>
              <w14:schemeClr w14:val="tx1"/>
            </w14:solidFill>
          </w14:textFill>
        </w:rPr>
        <w:t>项</w:t>
      </w:r>
    </w:p>
    <w:p>
      <w:pPr>
        <w:pStyle w:val="6"/>
        <w:spacing w:before="10"/>
        <w:rPr>
          <w:color w:val="000000" w:themeColor="text1"/>
          <w:sz w:val="9"/>
          <w:highlight w:val="none"/>
          <w14:textFill>
            <w14:solidFill>
              <w14:schemeClr w14:val="tx1"/>
            </w14:solidFill>
          </w14:textFill>
        </w:rPr>
      </w:pPr>
    </w:p>
    <w:p>
      <w:pPr>
        <w:pStyle w:val="6"/>
        <w:tabs>
          <w:tab w:val="left" w:pos="6089"/>
        </w:tabs>
        <w:spacing w:before="36"/>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目名称）设备采购招标的投标文件，确定</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（中标人名称）为中标人。</w:t>
      </w:r>
    </w:p>
    <w:p>
      <w:pPr>
        <w:pStyle w:val="6"/>
        <w:spacing w:before="10"/>
        <w:rPr>
          <w:color w:val="000000" w:themeColor="text1"/>
          <w:sz w:val="9"/>
          <w:highlight w:val="none"/>
          <w14:textFill>
            <w14:solidFill>
              <w14:schemeClr w14:val="tx1"/>
            </w14:solidFill>
          </w14:textFill>
        </w:rPr>
      </w:pPr>
    </w:p>
    <w:p>
      <w:pPr>
        <w:pStyle w:val="6"/>
        <w:spacing w:before="36"/>
        <w:ind w:left="522"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感谢你单位对招标项目的参与！</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tabs>
          <w:tab w:val="left" w:pos="6084"/>
        </w:tabs>
        <w:spacing w:before="178"/>
        <w:ind w:left="3146"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招标人：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rPr>
          <w:color w:val="000000" w:themeColor="text1"/>
          <w:sz w:val="20"/>
          <w:highlight w:val="none"/>
          <w14:textFill>
            <w14:solidFill>
              <w14:schemeClr w14:val="tx1"/>
            </w14:solidFill>
          </w14:textFill>
        </w:rPr>
      </w:pPr>
    </w:p>
    <w:p>
      <w:pPr>
        <w:pStyle w:val="6"/>
        <w:spacing w:before="5"/>
        <w:rPr>
          <w:color w:val="000000" w:themeColor="text1"/>
          <w:sz w:val="23"/>
          <w:highlight w:val="none"/>
          <w14:textFill>
            <w14:solidFill>
              <w14:schemeClr w14:val="tx1"/>
            </w14:solidFill>
          </w14:textFill>
        </w:rPr>
      </w:pPr>
    </w:p>
    <w:p>
      <w:pPr>
        <w:pStyle w:val="6"/>
        <w:tabs>
          <w:tab w:val="left" w:pos="631"/>
          <w:tab w:val="left" w:pos="1471"/>
          <w:tab w:val="left" w:pos="2311"/>
        </w:tabs>
        <w:spacing w:before="36"/>
        <w:ind w:right="117"/>
        <w:jc w:val="right"/>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jc w:val="right"/>
        <w:rPr>
          <w:color w:val="000000" w:themeColor="text1"/>
          <w:highlight w:val="none"/>
          <w14:textFill>
            <w14:solidFill>
              <w14:schemeClr w14:val="tx1"/>
            </w14:solidFill>
          </w14:textFill>
        </w:rPr>
        <w:sectPr>
          <w:footerReference r:id="rId9" w:type="default"/>
          <w:pgSz w:w="12240" w:h="15840"/>
          <w:pgMar w:top="1400" w:right="1680" w:bottom="1120" w:left="1700" w:header="0" w:footer="921" w:gutter="0"/>
          <w:cols w:space="720" w:num="1"/>
        </w:sectPr>
      </w:pPr>
    </w:p>
    <w:p>
      <w:pPr>
        <w:pStyle w:val="4"/>
        <w:spacing w:line="363" w:lineRule="exact"/>
        <w:rPr>
          <w:color w:val="000000" w:themeColor="text1"/>
          <w:highlight w:val="none"/>
          <w14:textFill>
            <w14:solidFill>
              <w14:schemeClr w14:val="tx1"/>
            </w14:solidFill>
          </w14:textFill>
        </w:rPr>
      </w:pPr>
      <w:bookmarkStart w:id="73" w:name="_bookmark80"/>
      <w:bookmarkEnd w:id="73"/>
      <w:r>
        <w:rPr>
          <w:color w:val="000000" w:themeColor="text1"/>
          <w:highlight w:val="none"/>
          <w14:textFill>
            <w14:solidFill>
              <w14:schemeClr w14:val="tx1"/>
            </w14:solidFill>
          </w14:textFill>
        </w:rPr>
        <w:t>附件六：确认通知</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spacing w:before="168"/>
        <w:ind w:left="0" w:right="17" w:firstLine="0"/>
        <w:jc w:val="center"/>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确认通知</w:t>
      </w:r>
    </w:p>
    <w:p>
      <w:pPr>
        <w:pStyle w:val="6"/>
        <w:spacing w:before="11"/>
        <w:rPr>
          <w:color w:val="000000" w:themeColor="text1"/>
          <w:sz w:val="41"/>
          <w:highlight w:val="none"/>
          <w14:textFill>
            <w14:solidFill>
              <w14:schemeClr w14:val="tx1"/>
            </w14:solidFill>
          </w14:textFill>
        </w:rPr>
      </w:pPr>
    </w:p>
    <w:p>
      <w:pPr>
        <w:pStyle w:val="6"/>
        <w:tabs>
          <w:tab w:val="left" w:pos="2305"/>
        </w:tabs>
        <w:ind w:left="100"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招标</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名</w:t>
      </w:r>
      <w:r>
        <w:rPr>
          <w:color w:val="000000" w:themeColor="text1"/>
          <w:spacing w:val="-3"/>
          <w:w w:val="100"/>
          <w:highlight w:val="none"/>
          <w14:textFill>
            <w14:solidFill>
              <w14:schemeClr w14:val="tx1"/>
            </w14:solidFill>
          </w14:textFill>
        </w:rPr>
        <w:t>称</w:t>
      </w:r>
      <w:r>
        <w:rPr>
          <w:color w:val="000000" w:themeColor="text1"/>
          <w:spacing w:val="-106"/>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spacing w:before="7"/>
        <w:rPr>
          <w:color w:val="000000" w:themeColor="text1"/>
          <w:sz w:val="23"/>
          <w:highlight w:val="none"/>
          <w14:textFill>
            <w14:solidFill>
              <w14:schemeClr w14:val="tx1"/>
            </w14:solidFill>
          </w14:textFill>
        </w:rPr>
      </w:pPr>
    </w:p>
    <w:p>
      <w:pPr>
        <w:pStyle w:val="6"/>
        <w:tabs>
          <w:tab w:val="left" w:pos="1893"/>
          <w:tab w:val="left" w:pos="2841"/>
          <w:tab w:val="left" w:pos="3792"/>
          <w:tab w:val="left" w:pos="5585"/>
        </w:tabs>
        <w:spacing w:before="37"/>
        <w:ind w:left="520" w:right="26"/>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你方于</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日发出的</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（项目名称）设备采购招标关于</w:t>
      </w:r>
      <w:r>
        <w:rPr>
          <w:color w:val="000000" w:themeColor="text1"/>
          <w:highlight w:val="none"/>
          <w:u w:val="single"/>
          <w14:textFill>
            <w14:solidFill>
              <w14:schemeClr w14:val="tx1"/>
            </w14:solidFill>
          </w14:textFill>
        </w:rPr>
        <w:t>招</w:t>
      </w:r>
    </w:p>
    <w:p>
      <w:pPr>
        <w:pStyle w:val="6"/>
        <w:spacing w:before="10"/>
        <w:rPr>
          <w:color w:val="000000" w:themeColor="text1"/>
          <w:sz w:val="9"/>
          <w:highlight w:val="none"/>
          <w14:textFill>
            <w14:solidFill>
              <w14:schemeClr w14:val="tx1"/>
            </w14:solidFill>
          </w14:textFill>
        </w:rPr>
      </w:pPr>
    </w:p>
    <w:p>
      <w:pPr>
        <w:pStyle w:val="6"/>
        <w:tabs>
          <w:tab w:val="left" w:pos="4255"/>
          <w:tab w:val="left" w:pos="5201"/>
          <w:tab w:val="left" w:pos="6146"/>
        </w:tabs>
        <w:spacing w:before="36"/>
        <w:ind w:left="100" w:right="102"/>
        <w:rPr>
          <w:color w:val="000000" w:themeColor="text1"/>
          <w:highlight w:val="none"/>
          <w14:textFill>
            <w14:solidFill>
              <w14:schemeClr w14:val="tx1"/>
            </w14:solidFill>
          </w14:textFill>
        </w:rPr>
      </w:pPr>
      <w:r>
        <w:rPr>
          <w:color w:val="000000" w:themeColor="text1"/>
          <w:highlight w:val="none"/>
          <w:u w:val="single"/>
          <w14:textFill>
            <w14:solidFill>
              <w14:schemeClr w14:val="tx1"/>
            </w14:solidFill>
          </w14:textFill>
        </w:rPr>
        <w:t>标文件的澄清</w:t>
      </w:r>
      <w:r>
        <w:rPr>
          <w:rFonts w:ascii="Times New Roman" w:eastAsia="Times New Roman"/>
          <w:color w:val="000000" w:themeColor="text1"/>
          <w:highlight w:val="none"/>
          <w:u w:val="single"/>
          <w14:textFill>
            <w14:solidFill>
              <w14:schemeClr w14:val="tx1"/>
            </w14:solidFill>
          </w14:textFill>
        </w:rPr>
        <w:t>/</w:t>
      </w:r>
      <w:r>
        <w:rPr>
          <w:color w:val="000000" w:themeColor="text1"/>
          <w:highlight w:val="none"/>
          <w:u w:val="single"/>
          <w14:textFill>
            <w14:solidFill>
              <w14:schemeClr w14:val="tx1"/>
            </w14:solidFill>
          </w14:textFill>
        </w:rPr>
        <w:t>修改</w:t>
      </w:r>
      <w:r>
        <w:rPr>
          <w:color w:val="000000" w:themeColor="text1"/>
          <w:highlight w:val="none"/>
          <w14:textFill>
            <w14:solidFill>
              <w14:schemeClr w14:val="tx1"/>
            </w14:solidFill>
          </w14:textFill>
        </w:rPr>
        <w:t>的通知，我方已于</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日收到。</w:t>
      </w:r>
    </w:p>
    <w:p>
      <w:pPr>
        <w:pStyle w:val="6"/>
        <w:spacing w:before="7"/>
        <w:rPr>
          <w:color w:val="000000" w:themeColor="text1"/>
          <w:sz w:val="8"/>
          <w:highlight w:val="none"/>
          <w14:textFill>
            <w14:solidFill>
              <w14:schemeClr w14:val="tx1"/>
            </w14:solidFill>
          </w14:textFill>
        </w:rPr>
      </w:pPr>
    </w:p>
    <w:p>
      <w:pPr>
        <w:pStyle w:val="6"/>
        <w:spacing w:before="37"/>
        <w:ind w:left="522"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特此确认。</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3"/>
        <w:rPr>
          <w:color w:val="000000" w:themeColor="text1"/>
          <w:sz w:val="26"/>
          <w:highlight w:val="none"/>
          <w14:textFill>
            <w14:solidFill>
              <w14:schemeClr w14:val="tx1"/>
            </w14:solidFill>
          </w14:textFill>
        </w:rPr>
      </w:pPr>
    </w:p>
    <w:p>
      <w:pPr>
        <w:pStyle w:val="6"/>
        <w:tabs>
          <w:tab w:val="left" w:pos="7133"/>
        </w:tabs>
        <w:spacing w:before="37"/>
        <w:ind w:left="2515"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spacing w:before="11"/>
        <w:rPr>
          <w:color w:val="000000" w:themeColor="text1"/>
          <w:sz w:val="17"/>
          <w:highlight w:val="none"/>
          <w14:textFill>
            <w14:solidFill>
              <w14:schemeClr w14:val="tx1"/>
            </w14:solidFill>
          </w14:textFill>
        </w:rPr>
      </w:pPr>
    </w:p>
    <w:p>
      <w:pPr>
        <w:pStyle w:val="6"/>
        <w:tabs>
          <w:tab w:val="left" w:pos="7346"/>
        </w:tabs>
        <w:spacing w:before="36"/>
        <w:ind w:left="2515"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法定代表人（单位负责人）或委托代理人：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6"/>
        <w:rPr>
          <w:color w:val="000000" w:themeColor="text1"/>
          <w:sz w:val="22"/>
          <w:highlight w:val="none"/>
          <w14:textFill>
            <w14:solidFill>
              <w14:schemeClr w14:val="tx1"/>
            </w14:solidFill>
          </w14:textFill>
        </w:rPr>
      </w:pPr>
    </w:p>
    <w:p>
      <w:pPr>
        <w:pStyle w:val="6"/>
        <w:tabs>
          <w:tab w:val="left" w:pos="736"/>
          <w:tab w:val="left" w:pos="1682"/>
          <w:tab w:val="left" w:pos="2626"/>
        </w:tabs>
        <w:spacing w:before="36"/>
        <w:ind w:right="113"/>
        <w:jc w:val="right"/>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月</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jc w:val="right"/>
        <w:rPr>
          <w:color w:val="000000" w:themeColor="text1"/>
          <w:highlight w:val="none"/>
          <w14:textFill>
            <w14:solidFill>
              <w14:schemeClr w14:val="tx1"/>
            </w14:solidFill>
          </w14:textFill>
        </w:rPr>
        <w:sectPr>
          <w:footerReference r:id="rId10" w:type="default"/>
          <w:pgSz w:w="12240" w:h="15840"/>
          <w:pgMar w:top="1400" w:right="1680" w:bottom="1060" w:left="1700" w:header="0" w:footer="861" w:gutter="0"/>
          <w:pgNumType w:start="31"/>
          <w:cols w:space="720" w:num="1"/>
        </w:sectPr>
      </w:pPr>
    </w:p>
    <w:p>
      <w:pPr>
        <w:pStyle w:val="6"/>
        <w:spacing w:before="7"/>
        <w:rPr>
          <w:color w:val="000000" w:themeColor="text1"/>
          <w:sz w:val="18"/>
          <w:highlight w:val="none"/>
          <w14:textFill>
            <w14:solidFill>
              <w14:schemeClr w14:val="tx1"/>
            </w14:solidFill>
          </w14:textFill>
        </w:rPr>
      </w:pPr>
    </w:p>
    <w:p>
      <w:pPr>
        <w:pStyle w:val="2"/>
        <w:ind w:left="1349"/>
        <w:rPr>
          <w:color w:val="000000" w:themeColor="text1"/>
          <w:highlight w:val="none"/>
          <w14:textFill>
            <w14:solidFill>
              <w14:schemeClr w14:val="tx1"/>
            </w14:solidFill>
          </w14:textFill>
        </w:rPr>
      </w:pPr>
      <w:bookmarkStart w:id="74" w:name="_bookmark81"/>
      <w:bookmarkEnd w:id="74"/>
      <w:r>
        <w:rPr>
          <w:color w:val="000000" w:themeColor="text1"/>
          <w:highlight w:val="none"/>
          <w14:textFill>
            <w14:solidFill>
              <w14:schemeClr w14:val="tx1"/>
            </w14:solidFill>
          </w14:textFill>
        </w:rPr>
        <w:t>第三章评标办法（综合评估法）</w:t>
      </w:r>
    </w:p>
    <w:p>
      <w:pPr>
        <w:pStyle w:val="6"/>
        <w:spacing w:before="2"/>
        <w:rPr>
          <w:rFonts w:ascii="Microsoft JhengHei"/>
          <w:b/>
          <w:color w:val="000000" w:themeColor="text1"/>
          <w:sz w:val="57"/>
          <w:highlight w:val="none"/>
          <w14:textFill>
            <w14:solidFill>
              <w14:schemeClr w14:val="tx1"/>
            </w14:solidFill>
          </w14:textFill>
        </w:rPr>
      </w:pPr>
    </w:p>
    <w:p>
      <w:pPr>
        <w:pStyle w:val="3"/>
        <w:ind w:left="120" w:right="0"/>
        <w:rPr>
          <w:color w:val="000000" w:themeColor="text1"/>
          <w:highlight w:val="none"/>
          <w14:textFill>
            <w14:solidFill>
              <w14:schemeClr w14:val="tx1"/>
            </w14:solidFill>
          </w14:textFill>
        </w:rPr>
      </w:pPr>
      <w:bookmarkStart w:id="75" w:name="_bookmark82"/>
      <w:bookmarkEnd w:id="75"/>
      <w:r>
        <w:rPr>
          <w:color w:val="000000" w:themeColor="text1"/>
          <w:highlight w:val="none"/>
          <w14:textFill>
            <w14:solidFill>
              <w14:schemeClr w14:val="tx1"/>
            </w14:solidFill>
          </w14:textFill>
        </w:rPr>
        <w:t>评标办法前附表</w:t>
      </w:r>
    </w:p>
    <w:p>
      <w:pPr>
        <w:pStyle w:val="6"/>
        <w:rPr>
          <w:rFonts w:ascii="Microsoft JhengHei"/>
          <w:b/>
          <w:color w:val="000000" w:themeColor="text1"/>
          <w:sz w:val="20"/>
          <w:highlight w:val="none"/>
          <w14:textFill>
            <w14:solidFill>
              <w14:schemeClr w14:val="tx1"/>
            </w14:solidFill>
          </w14:textFill>
        </w:rPr>
      </w:pPr>
    </w:p>
    <w:p>
      <w:pPr>
        <w:pStyle w:val="6"/>
        <w:spacing w:before="12"/>
        <w:rPr>
          <w:rFonts w:ascii="Microsoft JhengHei"/>
          <w:b/>
          <w:color w:val="000000" w:themeColor="text1"/>
          <w:sz w:val="12"/>
          <w:highlight w:val="none"/>
          <w14:textFill>
            <w14:solidFill>
              <w14:schemeClr w14:val="tx1"/>
            </w14:solidFill>
          </w14:textFill>
        </w:rPr>
      </w:pPr>
    </w:p>
    <w:tbl>
      <w:tblPr>
        <w:tblStyle w:val="10"/>
        <w:tblW w:w="9181"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0"/>
        <w:gridCol w:w="1123"/>
        <w:gridCol w:w="2477"/>
        <w:gridCol w:w="46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023" w:type="dxa"/>
            <w:gridSpan w:val="2"/>
          </w:tcPr>
          <w:p>
            <w:pPr>
              <w:pStyle w:val="15"/>
              <w:spacing w:before="41"/>
              <w:ind w:left="671" w:right="671"/>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条款号</w:t>
            </w:r>
          </w:p>
        </w:tc>
        <w:tc>
          <w:tcPr>
            <w:tcW w:w="2477" w:type="dxa"/>
          </w:tcPr>
          <w:p>
            <w:pPr>
              <w:pStyle w:val="15"/>
              <w:spacing w:before="41"/>
              <w:ind w:left="57" w:right="57"/>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评审因素</w:t>
            </w:r>
          </w:p>
        </w:tc>
        <w:tc>
          <w:tcPr>
            <w:tcW w:w="4681" w:type="dxa"/>
          </w:tcPr>
          <w:p>
            <w:pPr>
              <w:pStyle w:val="15"/>
              <w:spacing w:before="41"/>
              <w:ind w:left="1685" w:right="1685"/>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exact"/>
        </w:trPr>
        <w:tc>
          <w:tcPr>
            <w:tcW w:w="900" w:type="dxa"/>
          </w:tcPr>
          <w:p>
            <w:pPr>
              <w:pStyle w:val="15"/>
              <w:spacing w:before="16"/>
              <w:rPr>
                <w:rFonts w:ascii="Microsoft JhengHei"/>
                <w:b/>
                <w:color w:val="000000" w:themeColor="text1"/>
                <w:sz w:val="10"/>
                <w:highlight w:val="none"/>
                <w14:textFill>
                  <w14:solidFill>
                    <w14:schemeClr w14:val="tx1"/>
                  </w14:solidFill>
                </w14:textFill>
              </w:rPr>
            </w:pPr>
          </w:p>
          <w:p>
            <w:pPr>
              <w:pStyle w:val="15"/>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1</w:t>
            </w:r>
          </w:p>
        </w:tc>
        <w:tc>
          <w:tcPr>
            <w:tcW w:w="1123" w:type="dxa"/>
          </w:tcPr>
          <w:p>
            <w:pPr>
              <w:pStyle w:val="15"/>
              <w:spacing w:before="141"/>
              <w:ind w:left="136"/>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评标方法</w:t>
            </w:r>
          </w:p>
        </w:tc>
        <w:tc>
          <w:tcPr>
            <w:tcW w:w="2477" w:type="dxa"/>
          </w:tcPr>
          <w:p>
            <w:pPr>
              <w:pStyle w:val="15"/>
              <w:spacing w:before="141"/>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中标候选人排序方法</w:t>
            </w:r>
          </w:p>
        </w:tc>
        <w:tc>
          <w:tcPr>
            <w:tcW w:w="468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3"/>
              <w:rPr>
                <w:rFonts w:ascii="Microsoft JhengHei"/>
                <w:b/>
                <w:color w:val="000000" w:themeColor="text1"/>
                <w:sz w:val="22"/>
                <w:highlight w:val="none"/>
                <w14:textFill>
                  <w14:solidFill>
                    <w14:schemeClr w14:val="tx1"/>
                  </w14:solidFill>
                </w14:textFill>
              </w:rPr>
            </w:pPr>
          </w:p>
          <w:p>
            <w:pPr>
              <w:pStyle w:val="15"/>
              <w:spacing w:before="1"/>
              <w:ind w:left="235"/>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2.1.1</w:t>
            </w:r>
          </w:p>
        </w:tc>
        <w:tc>
          <w:tcPr>
            <w:tcW w:w="1123"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12"/>
              <w:rPr>
                <w:rFonts w:ascii="Microsoft JhengHei"/>
                <w:b/>
                <w:color w:val="000000" w:themeColor="text1"/>
                <w:sz w:val="26"/>
                <w:highlight w:val="none"/>
                <w14:textFill>
                  <w14:solidFill>
                    <w14:schemeClr w14:val="tx1"/>
                  </w14:solidFill>
                </w14:textFill>
              </w:rPr>
            </w:pPr>
          </w:p>
          <w:p>
            <w:pPr>
              <w:pStyle w:val="15"/>
              <w:spacing w:line="386" w:lineRule="auto"/>
              <w:ind w:left="345" w:right="117" w:hanging="209"/>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形式评审 标准</w:t>
            </w:r>
          </w:p>
        </w:tc>
        <w:tc>
          <w:tcPr>
            <w:tcW w:w="2477" w:type="dxa"/>
          </w:tcPr>
          <w:p>
            <w:pPr>
              <w:pStyle w:val="15"/>
              <w:spacing w:before="110"/>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投标人名称</w:t>
            </w:r>
          </w:p>
        </w:tc>
        <w:tc>
          <w:tcPr>
            <w:tcW w:w="4681" w:type="dxa"/>
          </w:tcPr>
          <w:p>
            <w:pPr>
              <w:pStyle w:val="15"/>
              <w:spacing w:before="110"/>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与营业执照、资质证书一致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0"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5"/>
              <w:rPr>
                <w:rFonts w:ascii="Microsoft JhengHei"/>
                <w:b/>
                <w:color w:val="000000" w:themeColor="text1"/>
                <w:sz w:val="29"/>
                <w:highlight w:val="none"/>
                <w14:textFill>
                  <w14:solidFill>
                    <w14:schemeClr w14:val="tx1"/>
                  </w14:solidFill>
                </w14:textFill>
              </w:rPr>
            </w:pPr>
          </w:p>
          <w:p>
            <w:pPr>
              <w:pStyle w:val="15"/>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投标函签字盖章</w:t>
            </w:r>
          </w:p>
        </w:tc>
        <w:tc>
          <w:tcPr>
            <w:tcW w:w="4681" w:type="dxa"/>
          </w:tcPr>
          <w:p>
            <w:pPr>
              <w:pStyle w:val="15"/>
              <w:spacing w:before="107" w:line="384" w:lineRule="auto"/>
              <w:ind w:left="103" w:right="96"/>
              <w:jc w:val="both"/>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 xml:space="preserve">有法定代表人（单位负责人）或其委托代理人签 字或加盖单位章。由法定代表人（单位负责人） 签字的，应附法定代表人（单位负责人）身份证 明，由代理人签字的，应附授权委托书，身份证 </w:t>
            </w:r>
            <w:r>
              <w:rPr>
                <w:color w:val="000000" w:themeColor="text1"/>
                <w:w w:val="95"/>
                <w:sz w:val="21"/>
                <w:highlight w:val="none"/>
                <w14:textFill>
                  <w14:solidFill>
                    <w14:schemeClr w14:val="tx1"/>
                  </w14:solidFill>
                </w14:textFill>
              </w:rPr>
              <w:t>明或授权委托书应符合第六章</w:t>
            </w:r>
            <w:r>
              <w:rPr>
                <w:rFonts w:ascii="Times New Roman" w:hAnsi="Times New Roman" w:eastAsia="Times New Roman"/>
                <w:i/>
                <w:color w:val="000000" w:themeColor="text1"/>
                <w:w w:val="95"/>
                <w:sz w:val="21"/>
                <w:highlight w:val="none"/>
                <w14:textFill>
                  <w14:solidFill>
                    <w14:schemeClr w14:val="tx1"/>
                  </w14:solidFill>
                </w14:textFill>
              </w:rPr>
              <w:t>“</w:t>
            </w:r>
            <w:r>
              <w:rPr>
                <w:color w:val="000000" w:themeColor="text1"/>
                <w:w w:val="95"/>
                <w:sz w:val="21"/>
                <w:highlight w:val="none"/>
                <w14:textFill>
                  <w14:solidFill>
                    <w14:schemeClr w14:val="tx1"/>
                  </w14:solidFill>
                </w14:textFill>
              </w:rPr>
              <w:t>投标文件格式</w:t>
            </w:r>
            <w:r>
              <w:rPr>
                <w:rFonts w:ascii="Times New Roman" w:hAnsi="Times New Roman" w:eastAsia="Times New Roman"/>
                <w:i/>
                <w:color w:val="000000" w:themeColor="text1"/>
                <w:w w:val="95"/>
                <w:sz w:val="21"/>
                <w:highlight w:val="none"/>
                <w14:textFill>
                  <w14:solidFill>
                    <w14:schemeClr w14:val="tx1"/>
                  </w14:solidFill>
                </w14:textFill>
              </w:rPr>
              <w:t>”</w:t>
            </w:r>
            <w:r>
              <w:rPr>
                <w:color w:val="000000" w:themeColor="text1"/>
                <w:w w:val="95"/>
                <w:sz w:val="21"/>
                <w:highlight w:val="none"/>
                <w14:textFill>
                  <w14:solidFill>
                    <w14:schemeClr w14:val="tx1"/>
                  </w14:solidFill>
                </w14:textFill>
              </w:rPr>
              <w:t>的</w:t>
            </w:r>
          </w:p>
          <w:p>
            <w:pPr>
              <w:pStyle w:val="15"/>
              <w:spacing w:before="11"/>
              <w:ind w:left="103"/>
              <w:jc w:val="both"/>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投标文件格式</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符合第六章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投标文件格式</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2"/>
              <w:rPr>
                <w:rFonts w:ascii="Microsoft JhengHei"/>
                <w:b/>
                <w:color w:val="000000" w:themeColor="text1"/>
                <w:sz w:val="18"/>
                <w:highlight w:val="none"/>
                <w14:textFill>
                  <w14:solidFill>
                    <w14:schemeClr w14:val="tx1"/>
                  </w14:solidFill>
                </w14:textFill>
              </w:rPr>
            </w:pPr>
          </w:p>
          <w:p>
            <w:pPr>
              <w:pStyle w:val="15"/>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联合体投标人</w:t>
            </w:r>
          </w:p>
        </w:tc>
        <w:tc>
          <w:tcPr>
            <w:tcW w:w="4681" w:type="dxa"/>
          </w:tcPr>
          <w:p>
            <w:pPr>
              <w:pStyle w:val="15"/>
              <w:spacing w:before="1" w:line="440" w:lineRule="exact"/>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提交符合招标文件要求的联合体协议书，明确各 方承担连带责任，并明确联合体牵头人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56"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备选投标方案</w:t>
            </w:r>
          </w:p>
        </w:tc>
        <w:tc>
          <w:tcPr>
            <w:tcW w:w="4681" w:type="dxa"/>
          </w:tcPr>
          <w:p>
            <w:pPr>
              <w:pStyle w:val="15"/>
              <w:spacing w:before="3" w:line="440" w:lineRule="exact"/>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除招标文件明确允许提交备选投标方案外，投标 人不得提交备选投标方案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vAlign w:val="center"/>
          </w:tcPr>
          <w:p>
            <w:pPr>
              <w:spacing w:line="440" w:lineRule="exact"/>
              <w:ind w:left="0" w:leftChars="0" w:right="0" w:rightChars="0"/>
              <w:jc w:val="center"/>
              <w:rPr>
                <w:color w:val="000000" w:themeColor="text1"/>
                <w:sz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暗标编制要求</w:t>
            </w:r>
          </w:p>
        </w:tc>
        <w:tc>
          <w:tcPr>
            <w:tcW w:w="4681" w:type="dxa"/>
            <w:vAlign w:val="center"/>
          </w:tcPr>
          <w:p>
            <w:pPr>
              <w:spacing w:line="440" w:lineRule="exact"/>
              <w:ind w:left="0" w:leftChars="0" w:right="0" w:rightChars="0"/>
              <w:rPr>
                <w:color w:val="000000" w:themeColor="text1"/>
                <w:sz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符合第二章“投标人须知”第8.1项规定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56"/>
              <w:ind w:left="57" w:right="57"/>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4681" w:type="dxa"/>
          </w:tcPr>
          <w:p>
            <w:pPr>
              <w:pStyle w:val="15"/>
              <w:spacing w:before="156"/>
              <w:ind w:left="103" w:right="87"/>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3"/>
              <w:rPr>
                <w:rFonts w:ascii="Microsoft JhengHei"/>
                <w:b/>
                <w:color w:val="000000" w:themeColor="text1"/>
                <w:sz w:val="26"/>
                <w:highlight w:val="none"/>
                <w14:textFill>
                  <w14:solidFill>
                    <w14:schemeClr w14:val="tx1"/>
                  </w14:solidFill>
                </w14:textFill>
              </w:rPr>
            </w:pPr>
          </w:p>
          <w:p>
            <w:pPr>
              <w:pStyle w:val="15"/>
              <w:spacing w:before="1"/>
              <w:ind w:left="235"/>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2.1.2</w:t>
            </w:r>
          </w:p>
        </w:tc>
        <w:tc>
          <w:tcPr>
            <w:tcW w:w="1123"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14"/>
              <w:rPr>
                <w:rFonts w:ascii="Microsoft JhengHei"/>
                <w:b/>
                <w:color w:val="000000" w:themeColor="text1"/>
                <w:sz w:val="10"/>
                <w:highlight w:val="none"/>
                <w14:textFill>
                  <w14:solidFill>
                    <w14:schemeClr w14:val="tx1"/>
                  </w14:solidFill>
                </w14:textFill>
              </w:rPr>
            </w:pPr>
          </w:p>
          <w:p>
            <w:pPr>
              <w:pStyle w:val="15"/>
              <w:spacing w:line="384" w:lineRule="auto"/>
              <w:ind w:left="345" w:right="117" w:hanging="209"/>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资格评审 标准</w:t>
            </w:r>
          </w:p>
        </w:tc>
        <w:tc>
          <w:tcPr>
            <w:tcW w:w="2477" w:type="dxa"/>
          </w:tcPr>
          <w:p>
            <w:pPr>
              <w:pStyle w:val="15"/>
              <w:spacing w:line="440" w:lineRule="exact"/>
              <w:ind w:left="1022" w:right="166" w:hanging="841"/>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营业执照和组织机构代 码证</w:t>
            </w:r>
          </w:p>
        </w:tc>
        <w:tc>
          <w:tcPr>
            <w:tcW w:w="4681" w:type="dxa"/>
          </w:tcPr>
          <w:p>
            <w:pPr>
              <w:pStyle w:val="15"/>
              <w:spacing w:line="440" w:lineRule="exact"/>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8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3.5.1 </w:t>
            </w:r>
            <w:r>
              <w:rPr>
                <w:color w:val="000000" w:themeColor="text1"/>
                <w:spacing w:val="-6"/>
                <w:sz w:val="21"/>
                <w:highlight w:val="none"/>
                <w14:textFill>
                  <w14:solidFill>
                    <w14:schemeClr w14:val="tx1"/>
                  </w14:solidFill>
                </w14:textFill>
              </w:rPr>
              <w:t xml:space="preserve">项规定，具备有 </w:t>
            </w:r>
            <w:r>
              <w:rPr>
                <w:color w:val="000000" w:themeColor="text1"/>
                <w:sz w:val="21"/>
                <w:highlight w:val="none"/>
                <w14:textFill>
                  <w14:solidFill>
                    <w14:schemeClr w14:val="tx1"/>
                  </w14:solidFill>
                </w14:textFill>
              </w:rPr>
              <w:t>效的营业执照和组织机构代码证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资质要求</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财务要求</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业绩要求</w:t>
            </w:r>
          </w:p>
        </w:tc>
        <w:tc>
          <w:tcPr>
            <w:tcW w:w="4681" w:type="dxa"/>
          </w:tcPr>
          <w:p>
            <w:pPr>
              <w:pStyle w:val="15"/>
              <w:spacing w:line="257" w:lineRule="exact"/>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8"/>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信誉要求</w:t>
            </w:r>
          </w:p>
        </w:tc>
        <w:tc>
          <w:tcPr>
            <w:tcW w:w="4681" w:type="dxa"/>
          </w:tcPr>
          <w:p>
            <w:pPr>
              <w:pStyle w:val="15"/>
              <w:spacing w:line="257" w:lineRule="exact"/>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其他要求</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restart"/>
          </w:tcPr>
          <w:p>
            <w:pPr>
              <w:rPr>
                <w:color w:val="000000" w:themeColor="text1"/>
                <w:highlight w:val="none"/>
                <w14:textFill>
                  <w14:solidFill>
                    <w14:schemeClr w14:val="tx1"/>
                  </w14:solidFill>
                </w14:textFill>
              </w:rPr>
            </w:pPr>
          </w:p>
        </w:tc>
        <w:tc>
          <w:tcPr>
            <w:tcW w:w="1123" w:type="dxa"/>
            <w:vMerge w:val="restart"/>
          </w:tcPr>
          <w:p>
            <w:pPr>
              <w:rPr>
                <w:color w:val="000000" w:themeColor="text1"/>
                <w:highlight w:val="none"/>
                <w14:textFill>
                  <w14:solidFill>
                    <w14:schemeClr w14:val="tx1"/>
                  </w14:solidFill>
                </w14:textFill>
              </w:rPr>
            </w:pPr>
          </w:p>
        </w:tc>
        <w:tc>
          <w:tcPr>
            <w:tcW w:w="2477" w:type="dxa"/>
          </w:tcPr>
          <w:p>
            <w:pPr>
              <w:pStyle w:val="15"/>
              <w:spacing w:before="107"/>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联合体投标人</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1.4.2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2"/>
              <w:rPr>
                <w:rFonts w:ascii="Microsoft JhengHei"/>
                <w:b/>
                <w:color w:val="000000" w:themeColor="text1"/>
                <w:sz w:val="18"/>
                <w:highlight w:val="none"/>
                <w14:textFill>
                  <w14:solidFill>
                    <w14:schemeClr w14:val="tx1"/>
                  </w14:solidFill>
                </w14:textFill>
              </w:rPr>
            </w:pPr>
          </w:p>
          <w:p>
            <w:pPr>
              <w:pStyle w:val="15"/>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不存在禁止投标的情形</w:t>
            </w:r>
          </w:p>
        </w:tc>
        <w:tc>
          <w:tcPr>
            <w:tcW w:w="4681" w:type="dxa"/>
          </w:tcPr>
          <w:p>
            <w:pPr>
              <w:pStyle w:val="15"/>
              <w:spacing w:before="1" w:line="440" w:lineRule="exact"/>
              <w:ind w:left="103"/>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不存在第二章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89"/>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1.4.3 </w:t>
            </w:r>
            <w:r>
              <w:rPr>
                <w:color w:val="000000" w:themeColor="text1"/>
                <w:sz w:val="21"/>
                <w:highlight w:val="none"/>
                <w14:textFill>
                  <w14:solidFill>
                    <w14:schemeClr w14:val="tx1"/>
                  </w14:solidFill>
                </w14:textFill>
              </w:rPr>
              <w:t>项规定的任何 一种情形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3" w:line="440" w:lineRule="exact"/>
              <w:ind w:left="602" w:right="166" w:hanging="421"/>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投标设备制造商的资质 要求（如有）</w:t>
            </w:r>
          </w:p>
        </w:tc>
        <w:tc>
          <w:tcPr>
            <w:tcW w:w="4681"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8"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投标设备的业绩要求（如</w:t>
            </w:r>
          </w:p>
          <w:p>
            <w:pPr>
              <w:pStyle w:val="15"/>
              <w:spacing w:before="167"/>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有）</w:t>
            </w:r>
          </w:p>
        </w:tc>
        <w:tc>
          <w:tcPr>
            <w:tcW w:w="4681"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56"/>
              <w:ind w:left="57" w:right="57"/>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4681" w:type="dxa"/>
          </w:tcPr>
          <w:p>
            <w:pPr>
              <w:pStyle w:val="15"/>
              <w:spacing w:before="156"/>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5"/>
              <w:rPr>
                <w:rFonts w:ascii="Microsoft JhengHei"/>
                <w:b/>
                <w:color w:val="000000" w:themeColor="text1"/>
                <w:sz w:val="24"/>
                <w:highlight w:val="none"/>
                <w14:textFill>
                  <w14:solidFill>
                    <w14:schemeClr w14:val="tx1"/>
                  </w14:solidFill>
                </w14:textFill>
              </w:rPr>
            </w:pPr>
          </w:p>
          <w:p>
            <w:pPr>
              <w:pStyle w:val="15"/>
              <w:ind w:left="235"/>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2.1.3</w:t>
            </w:r>
          </w:p>
        </w:tc>
        <w:tc>
          <w:tcPr>
            <w:tcW w:w="1123"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13"/>
              <w:rPr>
                <w:rFonts w:ascii="Microsoft JhengHei"/>
                <w:b/>
                <w:color w:val="000000" w:themeColor="text1"/>
                <w:sz w:val="28"/>
                <w:highlight w:val="none"/>
                <w14:textFill>
                  <w14:solidFill>
                    <w14:schemeClr w14:val="tx1"/>
                  </w14:solidFill>
                </w14:textFill>
              </w:rPr>
            </w:pPr>
          </w:p>
          <w:p>
            <w:pPr>
              <w:pStyle w:val="15"/>
              <w:spacing w:line="386" w:lineRule="auto"/>
              <w:ind w:left="239" w:right="118" w:hanging="104"/>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响应性评 审标准</w:t>
            </w:r>
          </w:p>
        </w:tc>
        <w:tc>
          <w:tcPr>
            <w:tcW w:w="2477" w:type="dxa"/>
          </w:tcPr>
          <w:p>
            <w:pPr>
              <w:pStyle w:val="15"/>
              <w:spacing w:before="107"/>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投标报价</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3.2 </w:t>
            </w:r>
            <w:r>
              <w:rPr>
                <w:color w:val="000000" w:themeColor="text1"/>
                <w:sz w:val="21"/>
                <w:highlight w:val="none"/>
                <w14:textFill>
                  <w14:solidFill>
                    <w14:schemeClr w14:val="tx1"/>
                  </w14:solidFill>
                </w14:textFill>
              </w:rPr>
              <w:t>款规定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投标内容</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1.3.1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交货期</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1.3.2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交货地点</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1.3.3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技术性能指标</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1.3.4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8"/>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投标有效期</w:t>
            </w:r>
          </w:p>
        </w:tc>
        <w:tc>
          <w:tcPr>
            <w:tcW w:w="4681" w:type="dxa"/>
          </w:tcPr>
          <w:p>
            <w:pPr>
              <w:pStyle w:val="15"/>
              <w:spacing w:before="108"/>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3.3.1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投标保证金</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3.4.1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权利义务</w:t>
            </w:r>
          </w:p>
        </w:tc>
        <w:tc>
          <w:tcPr>
            <w:tcW w:w="4681" w:type="dxa"/>
          </w:tcPr>
          <w:p>
            <w:pPr>
              <w:pStyle w:val="15"/>
              <w:spacing w:before="107"/>
              <w:ind w:left="103"/>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 xml:space="preserve">第 </w:t>
            </w:r>
            <w:r>
              <w:rPr>
                <w:rFonts w:ascii="Times New Roman" w:hAnsi="Times New Roman" w:eastAsia="Times New Roman"/>
                <w:color w:val="000000" w:themeColor="text1"/>
                <w:sz w:val="21"/>
                <w:highlight w:val="none"/>
                <w14:textFill>
                  <w14:solidFill>
                    <w14:schemeClr w14:val="tx1"/>
                  </w14:solidFill>
                </w14:textFill>
              </w:rPr>
              <w:t xml:space="preserve">1.11.1 </w:t>
            </w:r>
            <w:r>
              <w:rPr>
                <w:color w:val="000000" w:themeColor="text1"/>
                <w:sz w:val="21"/>
                <w:highlight w:val="none"/>
                <w14:textFill>
                  <w14:solidFill>
                    <w14:schemeClr w14:val="tx1"/>
                  </w14:solidFill>
                </w14:textFill>
              </w:rPr>
              <w:t>项规定和第四</w:t>
            </w:r>
          </w:p>
          <w:p>
            <w:pPr>
              <w:pStyle w:val="15"/>
              <w:spacing w:before="151"/>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合同条款及格式</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中的实质性要求和条件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line="440" w:lineRule="exact"/>
              <w:ind w:left="708" w:right="166" w:hanging="52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投标设备及技术服务和 质保期服务</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符合第五章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供货要求</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中的实质性要求和条件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技术支持资料</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82"/>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1.11.3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71"/>
              <w:ind w:left="57" w:right="57"/>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4681" w:type="dxa"/>
          </w:tcPr>
          <w:p>
            <w:pPr>
              <w:pStyle w:val="15"/>
              <w:spacing w:before="171"/>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023" w:type="dxa"/>
            <w:gridSpan w:val="2"/>
          </w:tcPr>
          <w:p>
            <w:pPr>
              <w:pStyle w:val="15"/>
              <w:spacing w:before="40"/>
              <w:ind w:left="671" w:right="671"/>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条款号</w:t>
            </w:r>
          </w:p>
        </w:tc>
        <w:tc>
          <w:tcPr>
            <w:tcW w:w="2477" w:type="dxa"/>
          </w:tcPr>
          <w:p>
            <w:pPr>
              <w:pStyle w:val="15"/>
              <w:spacing w:before="40"/>
              <w:ind w:left="57" w:right="57"/>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条款内容</w:t>
            </w:r>
          </w:p>
        </w:tc>
        <w:tc>
          <w:tcPr>
            <w:tcW w:w="4681" w:type="dxa"/>
          </w:tcPr>
          <w:p>
            <w:pPr>
              <w:pStyle w:val="15"/>
              <w:spacing w:before="40"/>
              <w:ind w:left="1685" w:right="1685"/>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71" w:hRule="exact"/>
        </w:trPr>
        <w:tc>
          <w:tcPr>
            <w:tcW w:w="2023" w:type="dxa"/>
            <w:gridSpan w:val="2"/>
          </w:tcPr>
          <w:p>
            <w:pPr>
              <w:pStyle w:val="15"/>
              <w:rPr>
                <w:rFonts w:ascii="Microsoft JhengHei"/>
                <w:b/>
                <w:color w:val="000000" w:themeColor="text1"/>
                <w:sz w:val="20"/>
                <w:highlight w:val="none"/>
                <w14:textFill>
                  <w14:solidFill>
                    <w14:schemeClr w14:val="tx1"/>
                  </w14:solidFill>
                </w14:textFill>
              </w:rPr>
            </w:pPr>
          </w:p>
          <w:p>
            <w:pPr>
              <w:pStyle w:val="15"/>
              <w:spacing w:before="16"/>
              <w:rPr>
                <w:rFonts w:ascii="Microsoft JhengHei"/>
                <w:b/>
                <w:color w:val="000000" w:themeColor="text1"/>
                <w:sz w:val="26"/>
                <w:highlight w:val="none"/>
                <w14:textFill>
                  <w14:solidFill>
                    <w14:schemeClr w14:val="tx1"/>
                  </w14:solidFill>
                </w14:textFill>
              </w:rPr>
            </w:pPr>
          </w:p>
          <w:p>
            <w:pPr>
              <w:pStyle w:val="15"/>
              <w:ind w:left="671" w:right="669"/>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2.2.1</w:t>
            </w:r>
          </w:p>
        </w:tc>
        <w:tc>
          <w:tcPr>
            <w:tcW w:w="2477" w:type="dxa"/>
          </w:tcPr>
          <w:p>
            <w:pPr>
              <w:pStyle w:val="15"/>
              <w:rPr>
                <w:rFonts w:ascii="Microsoft JhengHei"/>
                <w:b/>
                <w:color w:val="000000" w:themeColor="text1"/>
                <w:sz w:val="20"/>
                <w:highlight w:val="none"/>
                <w14:textFill>
                  <w14:solidFill>
                    <w14:schemeClr w14:val="tx1"/>
                  </w14:solidFill>
                </w14:textFill>
              </w:rPr>
            </w:pPr>
          </w:p>
          <w:p>
            <w:pPr>
              <w:pStyle w:val="15"/>
              <w:spacing w:before="9"/>
              <w:rPr>
                <w:rFonts w:ascii="Microsoft JhengHei"/>
                <w:b/>
                <w:color w:val="000000" w:themeColor="text1"/>
                <w:sz w:val="11"/>
                <w:highlight w:val="none"/>
                <w14:textFill>
                  <w14:solidFill>
                    <w14:schemeClr w14:val="tx1"/>
                  </w14:solidFill>
                </w14:textFill>
              </w:rPr>
            </w:pPr>
          </w:p>
          <w:p>
            <w:pPr>
              <w:pStyle w:val="15"/>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分值构成</w:t>
            </w:r>
          </w:p>
          <w:p>
            <w:pPr>
              <w:pStyle w:val="15"/>
              <w:spacing w:before="164"/>
              <w:ind w:left="58" w:right="55"/>
              <w:jc w:val="center"/>
              <w:rPr>
                <w:rFonts w:ascii="Times New Roman" w:eastAsia="Times New Roman"/>
                <w:color w:val="000000" w:themeColor="text1"/>
                <w:sz w:val="21"/>
                <w:highlight w:val="none"/>
                <w14:textFill>
                  <w14:solidFill>
                    <w14:schemeClr w14:val="tx1"/>
                  </w14:solidFill>
                </w14:textFill>
              </w:rPr>
            </w:pPr>
            <w:r>
              <w:rPr>
                <w:rFonts w:ascii="Times New Roman" w:eastAsia="Times New Roman"/>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总分</w:t>
            </w:r>
            <w:r>
              <w:rPr>
                <w:color w:val="000000" w:themeColor="text1"/>
                <w:spacing w:val="-51"/>
                <w:sz w:val="21"/>
                <w:highlight w:val="none"/>
                <w14:textFill>
                  <w14:solidFill>
                    <w14:schemeClr w14:val="tx1"/>
                  </w14:solidFill>
                </w14:textFill>
              </w:rPr>
              <w:t xml:space="preserve"> </w:t>
            </w:r>
            <w:r>
              <w:rPr>
                <w:rFonts w:ascii="Times New Roman" w:eastAsia="Times New Roman"/>
                <w:color w:val="000000" w:themeColor="text1"/>
                <w:sz w:val="21"/>
                <w:highlight w:val="none"/>
                <w14:textFill>
                  <w14:solidFill>
                    <w14:schemeClr w14:val="tx1"/>
                  </w14:solidFill>
                </w14:textFill>
              </w:rPr>
              <w:t xml:space="preserve">100 </w:t>
            </w:r>
            <w:r>
              <w:rPr>
                <w:color w:val="000000" w:themeColor="text1"/>
                <w:sz w:val="21"/>
                <w:highlight w:val="none"/>
                <w14:textFill>
                  <w14:solidFill>
                    <w14:schemeClr w14:val="tx1"/>
                  </w14:solidFill>
                </w14:textFill>
              </w:rPr>
              <w:t>分</w:t>
            </w:r>
            <w:r>
              <w:rPr>
                <w:rFonts w:ascii="Times New Roman" w:eastAsia="Times New Roman"/>
                <w:color w:val="000000" w:themeColor="text1"/>
                <w:sz w:val="21"/>
                <w:highlight w:val="none"/>
                <w14:textFill>
                  <w14:solidFill>
                    <w14:schemeClr w14:val="tx1"/>
                  </w14:solidFill>
                </w14:textFill>
              </w:rPr>
              <w:t>)</w:t>
            </w:r>
          </w:p>
        </w:tc>
        <w:tc>
          <w:tcPr>
            <w:tcW w:w="4681" w:type="dxa"/>
          </w:tcPr>
          <w:p>
            <w:pPr>
              <w:pStyle w:val="15"/>
              <w:tabs>
                <w:tab w:val="left" w:pos="1889"/>
              </w:tabs>
              <w:spacing w:before="107" w:line="384" w:lineRule="auto"/>
              <w:ind w:left="103" w:right="2570"/>
              <w:jc w:val="both"/>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商务部分：</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分 技术部分：</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分 投标报价：</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分</w:t>
            </w:r>
          </w:p>
          <w:p>
            <w:pPr>
              <w:pStyle w:val="15"/>
              <w:tabs>
                <w:tab w:val="left" w:pos="2309"/>
              </w:tabs>
              <w:spacing w:before="38"/>
              <w:ind w:left="103"/>
              <w:jc w:val="both"/>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其他评分因素：</w:t>
            </w:r>
            <w:r>
              <w:rPr>
                <w:rFonts w:ascii="Times New Roman" w:eastAsia="Times New Roman"/>
                <w:color w:val="000000" w:themeColor="text1"/>
                <w:sz w:val="21"/>
                <w:highlight w:val="none"/>
                <w:u w:val="single"/>
                <w14:textFill>
                  <w14:solidFill>
                    <w14:schemeClr w14:val="tx1"/>
                  </w14:solidFill>
                </w14:textFill>
              </w:rPr>
              <w:t xml:space="preserve"> </w:t>
            </w:r>
            <w:r>
              <w:rPr>
                <w:rFonts w:ascii="Times New Roman" w:eastAsia="Times New Roman"/>
                <w:color w:val="000000" w:themeColor="text1"/>
                <w:sz w:val="21"/>
                <w:highlight w:val="none"/>
                <w:u w:val="single"/>
                <w14:textFill>
                  <w14:solidFill>
                    <w14:schemeClr w14:val="tx1"/>
                  </w14:solidFill>
                </w14:textFill>
              </w:rPr>
              <w:tab/>
            </w:r>
            <w:r>
              <w:rPr>
                <w:color w:val="000000" w:themeColor="text1"/>
                <w:sz w:val="21"/>
                <w:highlight w:val="none"/>
                <w14:textFill>
                  <w14:solidFill>
                    <w14:schemeClr w14:val="tx1"/>
                  </w14:solidFill>
                </w14:textFill>
              </w:rPr>
              <w:t>分（如有）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023" w:type="dxa"/>
            <w:gridSpan w:val="2"/>
          </w:tcPr>
          <w:p>
            <w:pPr>
              <w:pStyle w:val="15"/>
              <w:spacing w:before="156"/>
              <w:ind w:left="671" w:right="669"/>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2.2.2</w:t>
            </w:r>
          </w:p>
        </w:tc>
        <w:tc>
          <w:tcPr>
            <w:tcW w:w="2477" w:type="dxa"/>
          </w:tcPr>
          <w:p>
            <w:pPr>
              <w:pStyle w:val="15"/>
              <w:spacing w:before="107"/>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评标基准价计算方法</w:t>
            </w:r>
          </w:p>
        </w:tc>
        <w:tc>
          <w:tcPr>
            <w:tcW w:w="4681" w:type="dxa"/>
          </w:tcPr>
          <w:p>
            <w:pPr>
              <w:rPr>
                <w:color w:val="000000" w:themeColor="text1"/>
                <w:highlight w:val="none"/>
                <w14:textFill>
                  <w14:solidFill>
                    <w14:schemeClr w14:val="tx1"/>
                  </w14:solidFill>
                </w14:textFill>
              </w:rPr>
            </w:pPr>
          </w:p>
        </w:tc>
      </w:tr>
    </w:tbl>
    <w:p>
      <w:pPr>
        <w:spacing w:after="0"/>
        <w:rPr>
          <w:color w:val="000000" w:themeColor="text1"/>
          <w:highlight w:val="none"/>
          <w14:textFill>
            <w14:solidFill>
              <w14:schemeClr w14:val="tx1"/>
            </w14:solidFill>
          </w14:textFill>
        </w:rPr>
        <w:sectPr>
          <w:pgSz w:w="12240" w:h="15840"/>
          <w:pgMar w:top="1440" w:right="1140" w:bottom="1060" w:left="1680" w:header="0" w:footer="861" w:gutter="0"/>
          <w:cols w:space="720" w:num="1"/>
        </w:sectPr>
      </w:pPr>
    </w:p>
    <w:tbl>
      <w:tblPr>
        <w:tblStyle w:val="10"/>
        <w:tblW w:w="9181"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0"/>
        <w:gridCol w:w="1123"/>
        <w:gridCol w:w="2477"/>
        <w:gridCol w:w="46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2" w:hRule="exact"/>
        </w:trPr>
        <w:tc>
          <w:tcPr>
            <w:tcW w:w="2023" w:type="dxa"/>
            <w:gridSpan w:val="2"/>
          </w:tcPr>
          <w:p>
            <w:pPr>
              <w:pStyle w:val="15"/>
              <w:spacing w:before="4"/>
              <w:rPr>
                <w:rFonts w:ascii="Microsoft JhengHei"/>
                <w:b/>
                <w:color w:val="000000" w:themeColor="text1"/>
                <w:sz w:val="22"/>
                <w:highlight w:val="none"/>
                <w14:textFill>
                  <w14:solidFill>
                    <w14:schemeClr w14:val="tx1"/>
                  </w14:solidFill>
                </w14:textFill>
              </w:rPr>
            </w:pPr>
          </w:p>
          <w:p>
            <w:pPr>
              <w:pStyle w:val="15"/>
              <w:ind w:left="671" w:right="669"/>
              <w:jc w:val="center"/>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2.2.3</w:t>
            </w:r>
          </w:p>
        </w:tc>
        <w:tc>
          <w:tcPr>
            <w:tcW w:w="2477" w:type="dxa"/>
          </w:tcPr>
          <w:p>
            <w:pPr>
              <w:pStyle w:val="15"/>
              <w:spacing w:before="12" w:line="440" w:lineRule="exact"/>
              <w:ind w:left="814" w:right="373" w:hanging="420"/>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投标报价的偏差率 计算公式</w:t>
            </w:r>
          </w:p>
        </w:tc>
        <w:tc>
          <w:tcPr>
            <w:tcW w:w="468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023" w:type="dxa"/>
            <w:gridSpan w:val="2"/>
          </w:tcPr>
          <w:p>
            <w:pPr>
              <w:pStyle w:val="15"/>
              <w:spacing w:before="40"/>
              <w:ind w:left="671" w:right="671"/>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条款号</w:t>
            </w:r>
          </w:p>
        </w:tc>
        <w:tc>
          <w:tcPr>
            <w:tcW w:w="2477" w:type="dxa"/>
          </w:tcPr>
          <w:p>
            <w:pPr>
              <w:pStyle w:val="15"/>
              <w:spacing w:before="40"/>
              <w:ind w:left="57" w:right="57"/>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评分因素（偏差率）</w:t>
            </w:r>
          </w:p>
        </w:tc>
        <w:tc>
          <w:tcPr>
            <w:tcW w:w="4681" w:type="dxa"/>
          </w:tcPr>
          <w:p>
            <w:pPr>
              <w:pStyle w:val="15"/>
              <w:spacing w:before="40"/>
              <w:ind w:left="1685" w:right="1685"/>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exact"/>
        </w:trPr>
        <w:tc>
          <w:tcPr>
            <w:tcW w:w="900"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1"/>
              <w:rPr>
                <w:rFonts w:ascii="Microsoft JhengHei"/>
                <w:b/>
                <w:color w:val="000000" w:themeColor="text1"/>
                <w:sz w:val="14"/>
                <w:highlight w:val="none"/>
                <w14:textFill>
                  <w14:solidFill>
                    <w14:schemeClr w14:val="tx1"/>
                  </w14:solidFill>
                </w14:textFill>
              </w:rPr>
            </w:pPr>
          </w:p>
          <w:p>
            <w:pPr>
              <w:pStyle w:val="15"/>
              <w:ind w:left="235"/>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2.2.4</w:t>
            </w:r>
          </w:p>
          <w:p>
            <w:pPr>
              <w:pStyle w:val="15"/>
              <w:spacing w:before="148"/>
              <w:ind w:left="18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1</w:t>
            </w:r>
            <w:r>
              <w:rPr>
                <w:color w:val="000000" w:themeColor="text1"/>
                <w:sz w:val="21"/>
                <w:highlight w:val="none"/>
                <w14:textFill>
                  <w14:solidFill>
                    <w14:schemeClr w14:val="tx1"/>
                  </w14:solidFill>
                </w14:textFill>
              </w:rPr>
              <w:t>）</w:t>
            </w:r>
          </w:p>
        </w:tc>
        <w:tc>
          <w:tcPr>
            <w:tcW w:w="1123"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4"/>
              <w:rPr>
                <w:rFonts w:ascii="Microsoft JhengHei"/>
                <w:b/>
                <w:color w:val="000000" w:themeColor="text1"/>
                <w:sz w:val="11"/>
                <w:highlight w:val="none"/>
                <w14:textFill>
                  <w14:solidFill>
                    <w14:schemeClr w14:val="tx1"/>
                  </w14:solidFill>
                </w14:textFill>
              </w:rPr>
            </w:pPr>
          </w:p>
          <w:p>
            <w:pPr>
              <w:pStyle w:val="15"/>
              <w:spacing w:line="384" w:lineRule="auto"/>
              <w:ind w:left="345" w:right="117" w:hanging="209"/>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商务评分 标准</w:t>
            </w:r>
          </w:p>
        </w:tc>
        <w:tc>
          <w:tcPr>
            <w:tcW w:w="2477" w:type="dxa"/>
          </w:tcPr>
          <w:p>
            <w:pPr>
              <w:pStyle w:val="15"/>
              <w:spacing w:line="239" w:lineRule="exact"/>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对投标人履约能力的评</w:t>
            </w:r>
          </w:p>
          <w:p>
            <w:pPr>
              <w:pStyle w:val="15"/>
              <w:spacing w:line="273" w:lineRule="exact"/>
              <w:jc w:val="center"/>
              <w:rPr>
                <w:color w:val="000000" w:themeColor="text1"/>
                <w:sz w:val="21"/>
                <w:highlight w:val="none"/>
                <w14:textFill>
                  <w14:solidFill>
                    <w14:schemeClr w14:val="tx1"/>
                  </w14:solidFill>
                </w14:textFill>
              </w:rPr>
            </w:pPr>
            <w:r>
              <w:rPr>
                <w:color w:val="000000" w:themeColor="text1"/>
                <w:w w:val="100"/>
                <w:sz w:val="21"/>
                <w:highlight w:val="none"/>
                <w14:textFill>
                  <w14:solidFill>
                    <w14:schemeClr w14:val="tx1"/>
                  </w14:solidFill>
                </w14:textFill>
              </w:rPr>
              <w:t>价</w:t>
            </w:r>
          </w:p>
        </w:tc>
        <w:tc>
          <w:tcPr>
            <w:tcW w:w="4681" w:type="dxa"/>
          </w:tcPr>
          <w:p>
            <w:pPr>
              <w:pStyle w:val="15"/>
              <w:spacing w:before="15"/>
              <w:rPr>
                <w:rFonts w:ascii="Microsoft JhengHei"/>
                <w:b/>
                <w:color w:val="000000" w:themeColor="text1"/>
                <w:sz w:val="11"/>
                <w:highlight w:val="none"/>
                <w14:textFill>
                  <w14:solidFill>
                    <w14:schemeClr w14:val="tx1"/>
                  </w14:solidFill>
                </w14:textFill>
              </w:rPr>
            </w:pPr>
          </w:p>
          <w:p>
            <w:pPr>
              <w:pStyle w:val="15"/>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line="239" w:lineRule="exact"/>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对招标文件商务条款的</w:t>
            </w:r>
          </w:p>
          <w:p>
            <w:pPr>
              <w:pStyle w:val="15"/>
              <w:spacing w:line="273" w:lineRule="exact"/>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响应程度</w:t>
            </w:r>
          </w:p>
        </w:tc>
        <w:tc>
          <w:tcPr>
            <w:tcW w:w="4681" w:type="dxa"/>
          </w:tcPr>
          <w:p>
            <w:pPr>
              <w:pStyle w:val="15"/>
              <w:rPr>
                <w:rFonts w:ascii="Microsoft JhengHei"/>
                <w:b/>
                <w:color w:val="000000" w:themeColor="text1"/>
                <w:sz w:val="12"/>
                <w:highlight w:val="none"/>
                <w14:textFill>
                  <w14:solidFill>
                    <w14:schemeClr w14:val="tx1"/>
                  </w14:solidFill>
                </w14:textFill>
              </w:rPr>
            </w:pPr>
          </w:p>
          <w:p>
            <w:pPr>
              <w:pStyle w:val="15"/>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4"/>
              <w:rPr>
                <w:rFonts w:ascii="Microsoft JhengHei"/>
                <w:b/>
                <w:color w:val="000000" w:themeColor="text1"/>
                <w:sz w:val="15"/>
                <w:highlight w:val="none"/>
                <w14:textFill>
                  <w14:solidFill>
                    <w14:schemeClr w14:val="tx1"/>
                  </w14:solidFill>
                </w14:textFill>
              </w:rPr>
            </w:pPr>
          </w:p>
          <w:p>
            <w:pPr>
              <w:pStyle w:val="15"/>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投标设备的业绩</w:t>
            </w:r>
          </w:p>
        </w:tc>
        <w:tc>
          <w:tcPr>
            <w:tcW w:w="4681" w:type="dxa"/>
          </w:tcPr>
          <w:p>
            <w:pPr>
              <w:pStyle w:val="15"/>
              <w:rPr>
                <w:rFonts w:ascii="Microsoft JhengHei"/>
                <w:b/>
                <w:color w:val="000000" w:themeColor="text1"/>
                <w:sz w:val="22"/>
                <w:highlight w:val="none"/>
                <w14:textFill>
                  <w14:solidFill>
                    <w14:schemeClr w14:val="tx1"/>
                  </w14:solidFill>
                </w14:textFill>
              </w:rPr>
            </w:pPr>
          </w:p>
          <w:p>
            <w:pPr>
              <w:pStyle w:val="15"/>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56"/>
              <w:ind w:left="57" w:right="57"/>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4681" w:type="dxa"/>
          </w:tcPr>
          <w:p>
            <w:pPr>
              <w:pStyle w:val="15"/>
              <w:spacing w:before="156"/>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exact"/>
        </w:trPr>
        <w:tc>
          <w:tcPr>
            <w:tcW w:w="900"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1"/>
              <w:rPr>
                <w:rFonts w:ascii="Microsoft JhengHei"/>
                <w:b/>
                <w:color w:val="000000" w:themeColor="text1"/>
                <w:sz w:val="23"/>
                <w:highlight w:val="none"/>
                <w14:textFill>
                  <w14:solidFill>
                    <w14:schemeClr w14:val="tx1"/>
                  </w14:solidFill>
                </w14:textFill>
              </w:rPr>
            </w:pPr>
          </w:p>
          <w:p>
            <w:pPr>
              <w:pStyle w:val="15"/>
              <w:ind w:left="235"/>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2.2.4</w:t>
            </w:r>
          </w:p>
          <w:p>
            <w:pPr>
              <w:pStyle w:val="15"/>
              <w:spacing w:before="151"/>
              <w:ind w:left="18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2</w:t>
            </w:r>
            <w:r>
              <w:rPr>
                <w:color w:val="000000" w:themeColor="text1"/>
                <w:sz w:val="21"/>
                <w:highlight w:val="none"/>
                <w14:textFill>
                  <w14:solidFill>
                    <w14:schemeClr w14:val="tx1"/>
                  </w14:solidFill>
                </w14:textFill>
              </w:rPr>
              <w:t>）</w:t>
            </w:r>
          </w:p>
        </w:tc>
        <w:tc>
          <w:tcPr>
            <w:tcW w:w="1123"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4"/>
              <w:rPr>
                <w:rFonts w:ascii="Microsoft JhengHei"/>
                <w:b/>
                <w:color w:val="000000" w:themeColor="text1"/>
                <w:sz w:val="20"/>
                <w:highlight w:val="none"/>
                <w14:textFill>
                  <w14:solidFill>
                    <w14:schemeClr w14:val="tx1"/>
                  </w14:solidFill>
                </w14:textFill>
              </w:rPr>
            </w:pPr>
          </w:p>
          <w:p>
            <w:pPr>
              <w:pStyle w:val="15"/>
              <w:spacing w:line="386" w:lineRule="auto"/>
              <w:ind w:left="345" w:right="117" w:hanging="209"/>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技术评分 标准</w:t>
            </w:r>
          </w:p>
        </w:tc>
        <w:tc>
          <w:tcPr>
            <w:tcW w:w="2477" w:type="dxa"/>
          </w:tcPr>
          <w:p>
            <w:pPr>
              <w:pStyle w:val="15"/>
              <w:spacing w:before="107"/>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对投标设备整体评价</w:t>
            </w:r>
          </w:p>
        </w:tc>
        <w:tc>
          <w:tcPr>
            <w:tcW w:w="4681" w:type="dxa"/>
          </w:tcPr>
          <w:p>
            <w:pPr>
              <w:pStyle w:val="15"/>
              <w:spacing w:before="166"/>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3" w:line="440" w:lineRule="exact"/>
              <w:ind w:left="708" w:right="166" w:hanging="52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投标设备技术性能指标 的响应程度</w:t>
            </w:r>
          </w:p>
        </w:tc>
        <w:tc>
          <w:tcPr>
            <w:tcW w:w="4681" w:type="dxa"/>
          </w:tcPr>
          <w:p>
            <w:pPr>
              <w:pStyle w:val="15"/>
              <w:spacing w:before="12"/>
              <w:rPr>
                <w:rFonts w:ascii="Microsoft JhengHei"/>
                <w:b/>
                <w:color w:val="000000" w:themeColor="text1"/>
                <w:sz w:val="21"/>
                <w:highlight w:val="none"/>
                <w14:textFill>
                  <w14:solidFill>
                    <w14:schemeClr w14:val="tx1"/>
                  </w14:solidFill>
                </w14:textFill>
              </w:rPr>
            </w:pPr>
          </w:p>
          <w:p>
            <w:pPr>
              <w:pStyle w:val="15"/>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Borders>
              <w:bottom w:val="single" w:color="000000" w:sz="4" w:space="0"/>
            </w:tcBorders>
          </w:tcPr>
          <w:p>
            <w:pPr>
              <w:pStyle w:val="15"/>
              <w:spacing w:before="107"/>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对投标人技术服务和质保</w:t>
            </w:r>
          </w:p>
          <w:p>
            <w:pPr>
              <w:pStyle w:val="15"/>
              <w:spacing w:before="166"/>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期服务能力的评价</w:t>
            </w:r>
          </w:p>
        </w:tc>
        <w:tc>
          <w:tcPr>
            <w:tcW w:w="4681" w:type="dxa"/>
            <w:tcBorders>
              <w:bottom w:val="single" w:color="000000" w:sz="4" w:space="0"/>
            </w:tcBorders>
          </w:tcPr>
          <w:p>
            <w:pPr>
              <w:pStyle w:val="15"/>
              <w:spacing w:before="12"/>
              <w:rPr>
                <w:rFonts w:ascii="Microsoft JhengHei"/>
                <w:b/>
                <w:color w:val="000000" w:themeColor="text1"/>
                <w:sz w:val="21"/>
                <w:highlight w:val="none"/>
                <w14:textFill>
                  <w14:solidFill>
                    <w14:schemeClr w14:val="tx1"/>
                  </w14:solidFill>
                </w14:textFill>
              </w:rPr>
            </w:pPr>
          </w:p>
          <w:p>
            <w:pPr>
              <w:pStyle w:val="15"/>
              <w:ind w:left="1685" w:right="1681"/>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Borders>
              <w:top w:val="single" w:color="000000" w:sz="4" w:space="0"/>
            </w:tcBorders>
          </w:tcPr>
          <w:p>
            <w:pPr>
              <w:pStyle w:val="15"/>
              <w:spacing w:before="3"/>
              <w:rPr>
                <w:rFonts w:ascii="Microsoft JhengHei"/>
                <w:b/>
                <w:color w:val="000000" w:themeColor="text1"/>
                <w:sz w:val="11"/>
                <w:highlight w:val="none"/>
                <w14:textFill>
                  <w14:solidFill>
                    <w14:schemeClr w14:val="tx1"/>
                  </w14:solidFill>
                </w14:textFill>
              </w:rPr>
            </w:pPr>
          </w:p>
          <w:p>
            <w:pPr>
              <w:pStyle w:val="15"/>
              <w:ind w:left="57" w:right="57"/>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4681" w:type="dxa"/>
            <w:tcBorders>
              <w:top w:val="single" w:color="000000" w:sz="4" w:space="0"/>
            </w:tcBorders>
          </w:tcPr>
          <w:p>
            <w:pPr>
              <w:pStyle w:val="15"/>
              <w:spacing w:before="3"/>
              <w:rPr>
                <w:rFonts w:ascii="Microsoft JhengHei"/>
                <w:b/>
                <w:color w:val="000000" w:themeColor="text1"/>
                <w:sz w:val="11"/>
                <w:highlight w:val="none"/>
                <w14:textFill>
                  <w14:solidFill>
                    <w14:schemeClr w14:val="tx1"/>
                  </w14:solidFill>
                </w14:textFill>
              </w:rPr>
            </w:pPr>
          </w:p>
          <w:p>
            <w:pPr>
              <w:pStyle w:val="15"/>
              <w:ind w:left="1685" w:right="1681"/>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restart"/>
          </w:tcPr>
          <w:p>
            <w:pPr>
              <w:pStyle w:val="15"/>
              <w:spacing w:before="161"/>
              <w:ind w:left="235"/>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2.2.4</w:t>
            </w:r>
          </w:p>
          <w:p>
            <w:pPr>
              <w:pStyle w:val="15"/>
              <w:spacing w:before="151"/>
              <w:ind w:left="18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3</w:t>
            </w:r>
            <w:r>
              <w:rPr>
                <w:color w:val="000000" w:themeColor="text1"/>
                <w:sz w:val="21"/>
                <w:highlight w:val="none"/>
                <w14:textFill>
                  <w14:solidFill>
                    <w14:schemeClr w14:val="tx1"/>
                  </w14:solidFill>
                </w14:textFill>
              </w:rPr>
              <w:t>）</w:t>
            </w:r>
          </w:p>
        </w:tc>
        <w:tc>
          <w:tcPr>
            <w:tcW w:w="1123" w:type="dxa"/>
            <w:vMerge w:val="restart"/>
          </w:tcPr>
          <w:p>
            <w:pPr>
              <w:pStyle w:val="15"/>
              <w:spacing w:before="4" w:line="442" w:lineRule="exact"/>
              <w:ind w:left="136" w:right="11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投标报价 评分标准</w:t>
            </w:r>
          </w:p>
        </w:tc>
        <w:tc>
          <w:tcPr>
            <w:tcW w:w="2477" w:type="dxa"/>
          </w:tcPr>
          <w:p>
            <w:pPr>
              <w:pStyle w:val="15"/>
              <w:spacing w:before="126"/>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偏差率</w:t>
            </w:r>
          </w:p>
        </w:tc>
        <w:tc>
          <w:tcPr>
            <w:tcW w:w="4681" w:type="dxa"/>
          </w:tcPr>
          <w:p>
            <w:pPr>
              <w:pStyle w:val="15"/>
              <w:spacing w:before="156"/>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56"/>
              <w:ind w:left="57" w:right="57"/>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4681" w:type="dxa"/>
          </w:tcPr>
          <w:p>
            <w:pPr>
              <w:pStyle w:val="15"/>
              <w:spacing w:before="156"/>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tcPr>
          <w:p>
            <w:pPr>
              <w:pStyle w:val="15"/>
              <w:spacing w:before="156"/>
              <w:ind w:left="235"/>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2.2.4</w:t>
            </w:r>
          </w:p>
          <w:p>
            <w:pPr>
              <w:pStyle w:val="15"/>
              <w:spacing w:before="151"/>
              <w:ind w:left="18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w:t>
            </w:r>
            <w:r>
              <w:rPr>
                <w:rFonts w:ascii="Times New Roman" w:eastAsia="Times New Roman"/>
                <w:color w:val="000000" w:themeColor="text1"/>
                <w:sz w:val="21"/>
                <w:highlight w:val="none"/>
                <w14:textFill>
                  <w14:solidFill>
                    <w14:schemeClr w14:val="tx1"/>
                  </w14:solidFill>
                </w14:textFill>
              </w:rPr>
              <w:t>4</w:t>
            </w:r>
            <w:r>
              <w:rPr>
                <w:color w:val="000000" w:themeColor="text1"/>
                <w:sz w:val="21"/>
                <w:highlight w:val="none"/>
                <w14:textFill>
                  <w14:solidFill>
                    <w14:schemeClr w14:val="tx1"/>
                  </w14:solidFill>
                </w14:textFill>
              </w:rPr>
              <w:t>）</w:t>
            </w:r>
          </w:p>
        </w:tc>
        <w:tc>
          <w:tcPr>
            <w:tcW w:w="1123" w:type="dxa"/>
          </w:tcPr>
          <w:p>
            <w:pPr>
              <w:pStyle w:val="15"/>
              <w:spacing w:before="107"/>
              <w:ind w:left="136"/>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其他因素</w:t>
            </w:r>
          </w:p>
          <w:p>
            <w:pPr>
              <w:pStyle w:val="15"/>
              <w:spacing w:before="166"/>
              <w:ind w:left="136"/>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评分标准</w:t>
            </w:r>
          </w:p>
        </w:tc>
        <w:tc>
          <w:tcPr>
            <w:tcW w:w="2477" w:type="dxa"/>
          </w:tcPr>
          <w:p>
            <w:pPr>
              <w:pStyle w:val="15"/>
              <w:spacing w:before="156"/>
              <w:ind w:left="57" w:right="57"/>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4681" w:type="dxa"/>
          </w:tcPr>
          <w:p>
            <w:pPr>
              <w:pStyle w:val="15"/>
              <w:spacing w:before="156"/>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bl>
    <w:p>
      <w:pPr>
        <w:spacing w:after="0"/>
        <w:jc w:val="center"/>
        <w:rPr>
          <w:rFonts w:ascii="Times New Roman" w:hAnsi="Times New Roman"/>
          <w:color w:val="000000" w:themeColor="text1"/>
          <w:sz w:val="21"/>
          <w:highlight w:val="none"/>
          <w14:textFill>
            <w14:solidFill>
              <w14:schemeClr w14:val="tx1"/>
            </w14:solidFill>
          </w14:textFill>
        </w:rPr>
        <w:sectPr>
          <w:pgSz w:w="12240" w:h="15840"/>
          <w:pgMar w:top="1440" w:right="1140" w:bottom="1060" w:left="1680" w:header="0" w:footer="861" w:gutter="0"/>
          <w:cols w:space="720" w:num="1"/>
        </w:sectPr>
      </w:pPr>
    </w:p>
    <w:p>
      <w:pPr>
        <w:pStyle w:val="3"/>
        <w:spacing w:line="443" w:lineRule="exact"/>
        <w:rPr>
          <w:color w:val="000000" w:themeColor="text1"/>
          <w:highlight w:val="none"/>
          <w14:textFill>
            <w14:solidFill>
              <w14:schemeClr w14:val="tx1"/>
            </w14:solidFill>
          </w14:textFill>
        </w:rPr>
      </w:pPr>
      <w:bookmarkStart w:id="76" w:name="_bookmark83"/>
      <w:bookmarkEnd w:id="76"/>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评标方法</w:t>
      </w:r>
    </w:p>
    <w:p>
      <w:pPr>
        <w:pStyle w:val="6"/>
        <w:spacing w:before="12"/>
        <w:rPr>
          <w:rFonts w:ascii="Microsoft JhengHei"/>
          <w:b/>
          <w:color w:val="000000" w:themeColor="text1"/>
          <w:sz w:val="30"/>
          <w:highlight w:val="none"/>
          <w14:textFill>
            <w14:solidFill>
              <w14:schemeClr w14:val="tx1"/>
            </w14:solidFill>
          </w14:textFill>
        </w:rPr>
      </w:pPr>
    </w:p>
    <w:p>
      <w:pPr>
        <w:pStyle w:val="6"/>
        <w:spacing w:line="352" w:lineRule="auto"/>
        <w:ind w:left="100" w:right="111"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本次评标采用综合评估法。评标委员会对满足招标文件实质性要求的投标文件，按照本章 第 </w:t>
      </w:r>
      <w:r>
        <w:rPr>
          <w:rFonts w:ascii="Times New Roman" w:eastAsia="Times New Roman"/>
          <w:color w:val="000000" w:themeColor="text1"/>
          <w:highlight w:val="none"/>
          <w14:textFill>
            <w14:solidFill>
              <w14:schemeClr w14:val="tx1"/>
            </w14:solidFill>
          </w14:textFill>
        </w:rPr>
        <w:t xml:space="preserve">2.2 </w:t>
      </w:r>
      <w:r>
        <w:rPr>
          <w:color w:val="000000" w:themeColor="text1"/>
          <w:highlight w:val="none"/>
          <w14:textFill>
            <w14:solidFill>
              <w14:schemeClr w14:val="tx1"/>
            </w14:solidFill>
          </w14:textFill>
        </w:rPr>
        <w:t>款规定的评分标准进行打分，并按得分由高到低顺序推荐中标候选人，或根据招标人授 权直接确定中标人，但投标报价低于其成本的除外。综合评分相等时，以投标报价低的优先； 投标报价也相等的，以技术得分高的优先；如果技术得分也相等，按照评标办法前附表的规定 确定中标候选人顺序。</w:t>
      </w:r>
    </w:p>
    <w:p>
      <w:pPr>
        <w:pStyle w:val="3"/>
        <w:spacing w:before="174"/>
        <w:rPr>
          <w:color w:val="000000" w:themeColor="text1"/>
          <w:highlight w:val="none"/>
          <w14:textFill>
            <w14:solidFill>
              <w14:schemeClr w14:val="tx1"/>
            </w14:solidFill>
          </w14:textFill>
        </w:rPr>
      </w:pPr>
      <w:bookmarkStart w:id="77" w:name="_bookmark84"/>
      <w:bookmarkEnd w:id="77"/>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评审标准</w:t>
      </w:r>
    </w:p>
    <w:p>
      <w:pPr>
        <w:pStyle w:val="6"/>
        <w:spacing w:before="3"/>
        <w:rPr>
          <w:rFonts w:ascii="Microsoft JhengHei"/>
          <w:b/>
          <w:color w:val="000000" w:themeColor="text1"/>
          <w:sz w:val="30"/>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78" w:name="_bookmark85"/>
      <w:bookmarkEnd w:id="78"/>
      <w:r>
        <w:rPr>
          <w:rFonts w:ascii="Times New Roman" w:eastAsia="Times New Roman"/>
          <w:color w:val="000000" w:themeColor="text1"/>
          <w:highlight w:val="none"/>
          <w14:textFill>
            <w14:solidFill>
              <w14:schemeClr w14:val="tx1"/>
            </w14:solidFill>
          </w14:textFill>
        </w:rPr>
        <w:t>2.1</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初步评审标准</w:t>
      </w:r>
    </w:p>
    <w:p>
      <w:pPr>
        <w:pStyle w:val="6"/>
        <w:rPr>
          <w:color w:val="000000" w:themeColor="text1"/>
          <w:sz w:val="27"/>
          <w:highlight w:val="none"/>
          <w14:textFill>
            <w14:solidFill>
              <w14:schemeClr w14:val="tx1"/>
            </w14:solidFill>
          </w14:textFill>
        </w:rPr>
      </w:pPr>
    </w:p>
    <w:p>
      <w:pPr>
        <w:pStyle w:val="6"/>
        <w:spacing w:before="1"/>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2.1.1</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形式评审标准：见评标办法前附表。</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2.1.2</w:t>
      </w:r>
      <w:r>
        <w:rPr>
          <w:rFonts w:ascii="Times New Roman" w:eastAsia="Times New Roman"/>
          <w:color w:val="000000" w:themeColor="text1"/>
          <w:spacing w:val="51"/>
          <w:highlight w:val="none"/>
          <w14:textFill>
            <w14:solidFill>
              <w14:schemeClr w14:val="tx1"/>
            </w14:solidFill>
          </w14:textFill>
        </w:rPr>
        <w:t xml:space="preserve"> </w:t>
      </w:r>
      <w:r>
        <w:rPr>
          <w:color w:val="000000" w:themeColor="text1"/>
          <w:highlight w:val="none"/>
          <w14:textFill>
            <w14:solidFill>
              <w14:schemeClr w14:val="tx1"/>
            </w14:solidFill>
          </w14:textFill>
        </w:rPr>
        <w:t>资格评审标准：见评标办法前附表。</w:t>
      </w:r>
    </w:p>
    <w:p>
      <w:pPr>
        <w:pStyle w:val="6"/>
        <w:spacing w:before="110"/>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2.1.3 </w:t>
      </w:r>
      <w:r>
        <w:rPr>
          <w:color w:val="000000" w:themeColor="text1"/>
          <w:highlight w:val="none"/>
          <w14:textFill>
            <w14:solidFill>
              <w14:schemeClr w14:val="tx1"/>
            </w14:solidFill>
          </w14:textFill>
        </w:rPr>
        <w:t>响应性评审标准：见评标办法前附表。</w:t>
      </w:r>
    </w:p>
    <w:p>
      <w:pPr>
        <w:pStyle w:val="6"/>
        <w:spacing w:before="11"/>
        <w:rPr>
          <w:color w:val="000000" w:themeColor="text1"/>
          <w:sz w:val="18"/>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79" w:name="_bookmark86"/>
      <w:bookmarkEnd w:id="79"/>
      <w:r>
        <w:rPr>
          <w:rFonts w:ascii="Times New Roman" w:eastAsia="Times New Roman"/>
          <w:color w:val="000000" w:themeColor="text1"/>
          <w:highlight w:val="none"/>
          <w14:textFill>
            <w14:solidFill>
              <w14:schemeClr w14:val="tx1"/>
            </w14:solidFill>
          </w14:textFill>
        </w:rPr>
        <w:t>2.2</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分值构成与评分标准</w:t>
      </w:r>
    </w:p>
    <w:p>
      <w:pPr>
        <w:pStyle w:val="6"/>
        <w:spacing w:before="3"/>
        <w:rPr>
          <w:color w:val="000000" w:themeColor="text1"/>
          <w:sz w:val="27"/>
          <w:highlight w:val="none"/>
          <w14:textFill>
            <w14:solidFill>
              <w14:schemeClr w14:val="tx1"/>
            </w14:solidFill>
          </w14:textFill>
        </w:rPr>
      </w:pPr>
    </w:p>
    <w:p>
      <w:pPr>
        <w:pStyle w:val="6"/>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2.2.1  </w:t>
      </w:r>
      <w:r>
        <w:rPr>
          <w:color w:val="000000" w:themeColor="text1"/>
          <w:highlight w:val="none"/>
          <w14:textFill>
            <w14:solidFill>
              <w14:schemeClr w14:val="tx1"/>
            </w14:solidFill>
          </w14:textFill>
        </w:rPr>
        <w:t>分值构成</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）商务部分：见评标办法前附表；</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）技术部分：见评标办法前附表；</w:t>
      </w:r>
    </w:p>
    <w:p>
      <w:pPr>
        <w:pStyle w:val="6"/>
        <w:spacing w:before="10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）投标报价：见评标办法前附表；</w:t>
      </w:r>
    </w:p>
    <w:p>
      <w:pPr>
        <w:pStyle w:val="6"/>
        <w:spacing w:before="110" w:line="336" w:lineRule="auto"/>
        <w:ind w:left="520" w:right="433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 xml:space="preserve">）其他评分因素：见评标办法前附表。 </w:t>
      </w:r>
      <w:r>
        <w:rPr>
          <w:rFonts w:ascii="Times New Roman" w:eastAsia="Times New Roman"/>
          <w:color w:val="000000" w:themeColor="text1"/>
          <w:highlight w:val="none"/>
          <w14:textFill>
            <w14:solidFill>
              <w14:schemeClr w14:val="tx1"/>
            </w14:solidFill>
          </w14:textFill>
        </w:rPr>
        <w:t xml:space="preserve">2.2.2 </w:t>
      </w:r>
      <w:r>
        <w:rPr>
          <w:color w:val="000000" w:themeColor="text1"/>
          <w:highlight w:val="none"/>
          <w14:textFill>
            <w14:solidFill>
              <w14:schemeClr w14:val="tx1"/>
            </w14:solidFill>
          </w14:textFill>
        </w:rPr>
        <w:t xml:space="preserve">评标基准价计算 评标基准价计算方法：见评标办法前附表。 </w:t>
      </w:r>
      <w:r>
        <w:rPr>
          <w:rFonts w:ascii="Times New Roman" w:eastAsia="Times New Roman"/>
          <w:color w:val="000000" w:themeColor="text1"/>
          <w:highlight w:val="none"/>
          <w14:textFill>
            <w14:solidFill>
              <w14:schemeClr w14:val="tx1"/>
            </w14:solidFill>
          </w14:textFill>
        </w:rPr>
        <w:t xml:space="preserve">2.2.3 </w:t>
      </w:r>
      <w:r>
        <w:rPr>
          <w:color w:val="000000" w:themeColor="text1"/>
          <w:highlight w:val="none"/>
          <w14:textFill>
            <w14:solidFill>
              <w14:schemeClr w14:val="tx1"/>
            </w14:solidFill>
          </w14:textFill>
        </w:rPr>
        <w:t>投标报价的偏差率计算</w:t>
      </w:r>
    </w:p>
    <w:p>
      <w:pPr>
        <w:pStyle w:val="6"/>
        <w:spacing w:before="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投标报价的偏差率计算公式：见评标办法前附表。</w:t>
      </w:r>
    </w:p>
    <w:p>
      <w:pPr>
        <w:pStyle w:val="6"/>
        <w:spacing w:before="123"/>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2.2.4  </w:t>
      </w:r>
      <w:r>
        <w:rPr>
          <w:color w:val="000000" w:themeColor="text1"/>
          <w:highlight w:val="none"/>
          <w14:textFill>
            <w14:solidFill>
              <w14:schemeClr w14:val="tx1"/>
            </w14:solidFill>
          </w14:textFill>
        </w:rPr>
        <w:t>评分标准</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）商务评分标准：见评标办法前附表；</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）技术评分标准：见评标办法前附表；</w:t>
      </w:r>
    </w:p>
    <w:p>
      <w:pPr>
        <w:pStyle w:val="6"/>
        <w:spacing w:before="10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）投标报价评分标准：见评标办法前附表；</w:t>
      </w:r>
    </w:p>
    <w:p>
      <w:pPr>
        <w:pStyle w:val="6"/>
        <w:spacing w:before="110"/>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）其他因素评分标准：见评标办法前附表。</w:t>
      </w:r>
    </w:p>
    <w:p>
      <w:pPr>
        <w:spacing w:after="0"/>
        <w:rPr>
          <w:color w:val="000000" w:themeColor="text1"/>
          <w:highlight w:val="none"/>
          <w14:textFill>
            <w14:solidFill>
              <w14:schemeClr w14:val="tx1"/>
            </w14:solidFill>
          </w14:textFill>
        </w:rPr>
        <w:sectPr>
          <w:pgSz w:w="12240" w:h="15840"/>
          <w:pgMar w:top="1400" w:right="1680" w:bottom="1060" w:left="1700" w:header="0" w:footer="861" w:gutter="0"/>
          <w:cols w:space="720" w:num="1"/>
        </w:sectPr>
      </w:pPr>
    </w:p>
    <w:p>
      <w:pPr>
        <w:pStyle w:val="3"/>
        <w:spacing w:line="443" w:lineRule="exact"/>
        <w:ind w:right="21"/>
        <w:rPr>
          <w:color w:val="000000" w:themeColor="text1"/>
          <w:highlight w:val="none"/>
          <w14:textFill>
            <w14:solidFill>
              <w14:schemeClr w14:val="tx1"/>
            </w14:solidFill>
          </w14:textFill>
        </w:rPr>
      </w:pPr>
      <w:bookmarkStart w:id="80" w:name="_bookmark87"/>
      <w:bookmarkEnd w:id="80"/>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评标程序</w:t>
      </w:r>
    </w:p>
    <w:p>
      <w:pPr>
        <w:pStyle w:val="6"/>
        <w:rPr>
          <w:rFonts w:ascii="Microsoft JhengHei"/>
          <w:b/>
          <w:color w:val="000000" w:themeColor="text1"/>
          <w:sz w:val="30"/>
          <w:highlight w:val="none"/>
          <w14:textFill>
            <w14:solidFill>
              <w14:schemeClr w14:val="tx1"/>
            </w14:solidFill>
          </w14:textFill>
        </w:rPr>
      </w:pPr>
    </w:p>
    <w:p>
      <w:pPr>
        <w:pStyle w:val="4"/>
        <w:ind w:left="220" w:right="7090"/>
        <w:jc w:val="center"/>
        <w:rPr>
          <w:color w:val="000000" w:themeColor="text1"/>
          <w:highlight w:val="none"/>
          <w14:textFill>
            <w14:solidFill>
              <w14:schemeClr w14:val="tx1"/>
            </w14:solidFill>
          </w14:textFill>
        </w:rPr>
      </w:pPr>
      <w:bookmarkStart w:id="81" w:name="_bookmark88"/>
      <w:bookmarkEnd w:id="81"/>
      <w:r>
        <w:rPr>
          <w:rFonts w:ascii="Times New Roman" w:eastAsia="Times New Roman"/>
          <w:color w:val="000000" w:themeColor="text1"/>
          <w:highlight w:val="none"/>
          <w14:textFill>
            <w14:solidFill>
              <w14:schemeClr w14:val="tx1"/>
            </w14:solidFill>
          </w14:textFill>
        </w:rPr>
        <w:t xml:space="preserve">3.1  </w:t>
      </w:r>
      <w:r>
        <w:rPr>
          <w:color w:val="000000" w:themeColor="text1"/>
          <w:highlight w:val="none"/>
          <w14:textFill>
            <w14:solidFill>
              <w14:schemeClr w14:val="tx1"/>
            </w14:solidFill>
          </w14:textFill>
        </w:rPr>
        <w:t>初步评审</w:t>
      </w:r>
    </w:p>
    <w:p>
      <w:pPr>
        <w:pStyle w:val="6"/>
        <w:spacing w:before="3"/>
        <w:rPr>
          <w:color w:val="000000" w:themeColor="text1"/>
          <w:sz w:val="27"/>
          <w:highlight w:val="none"/>
          <w14:textFill>
            <w14:solidFill>
              <w14:schemeClr w14:val="tx1"/>
            </w14:solidFill>
          </w14:textFill>
        </w:rPr>
      </w:pPr>
    </w:p>
    <w:p>
      <w:pPr>
        <w:pStyle w:val="6"/>
        <w:ind w:left="520" w:right="21"/>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3.1.1  </w:t>
      </w:r>
      <w:r>
        <w:rPr>
          <w:color w:val="000000" w:themeColor="text1"/>
          <w:highlight w:val="none"/>
          <w14:textFill>
            <w14:solidFill>
              <w14:schemeClr w14:val="tx1"/>
            </w14:solidFill>
          </w14:textFill>
        </w:rPr>
        <w:t>评标委员会可以要求投标人提交第二章</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投标人须知</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规定的有关证明和证件的原件，</w:t>
      </w:r>
    </w:p>
    <w:p>
      <w:pPr>
        <w:pStyle w:val="6"/>
        <w:spacing w:before="107" w:line="331" w:lineRule="auto"/>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以便核验。评标委员会依据本章第 </w:t>
      </w:r>
      <w:r>
        <w:rPr>
          <w:rFonts w:ascii="Times New Roman" w:eastAsia="Times New Roman"/>
          <w:color w:val="000000" w:themeColor="text1"/>
          <w:highlight w:val="none"/>
          <w14:textFill>
            <w14:solidFill>
              <w14:schemeClr w14:val="tx1"/>
            </w14:solidFill>
          </w14:textFill>
        </w:rPr>
        <w:t xml:space="preserve">2.1 </w:t>
      </w:r>
      <w:r>
        <w:rPr>
          <w:color w:val="000000" w:themeColor="text1"/>
          <w:highlight w:val="none"/>
          <w14:textFill>
            <w14:solidFill>
              <w14:schemeClr w14:val="tx1"/>
            </w14:solidFill>
          </w14:textFill>
        </w:rPr>
        <w:t>款规定的标准对投标文件进行初步评审。有一项不符合 评审标准的，评标委员会应当否决其投标。</w:t>
      </w:r>
    </w:p>
    <w:p>
      <w:pPr>
        <w:pStyle w:val="6"/>
        <w:spacing w:before="46"/>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3.1.2</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投标人有以下情形之一的，评标委员会应当否决其投标：</w:t>
      </w:r>
    </w:p>
    <w:p>
      <w:pPr>
        <w:pStyle w:val="6"/>
        <w:spacing w:before="107" w:line="331" w:lineRule="auto"/>
        <w:ind w:left="100" w:right="126"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）投标文件没有对招标文件的实质性要求和条件作出响应，或者对招标文件的偏差超出 招标文件规定的偏差范围或最高项数；</w:t>
      </w:r>
    </w:p>
    <w:p>
      <w:pPr>
        <w:pStyle w:val="6"/>
        <w:spacing w:before="46"/>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）有串通投标、弄虚作假、行贿等违法行为。</w:t>
      </w:r>
    </w:p>
    <w:p>
      <w:pPr>
        <w:pStyle w:val="6"/>
        <w:spacing w:before="107" w:line="331"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3.1.3 </w:t>
      </w:r>
      <w:r>
        <w:rPr>
          <w:color w:val="000000" w:themeColor="text1"/>
          <w:highlight w:val="none"/>
          <w14:textFill>
            <w14:solidFill>
              <w14:schemeClr w14:val="tx1"/>
            </w14:solidFill>
          </w14:textFill>
        </w:rPr>
        <w:t>投标报价有算术错误及其他错误的，评标委员会按以下原则要求投标人对投标报价进 行修正，并要求投标人书面澄清确认。投标人拒不澄清确认的，评标委员会应当否决其投标：</w:t>
      </w:r>
    </w:p>
    <w:p>
      <w:pPr>
        <w:pStyle w:val="6"/>
        <w:spacing w:before="46"/>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）投标文件中的大写金额与小写金额不一致的，以大写金额为准；</w:t>
      </w:r>
    </w:p>
    <w:p>
      <w:pPr>
        <w:pStyle w:val="6"/>
        <w:spacing w:before="107" w:line="331" w:lineRule="auto"/>
        <w:ind w:left="100" w:right="126"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）总价金额与单价金额不一致的，以单价金额为准，但单价金额小数点有明显错误的除 外；</w:t>
      </w:r>
    </w:p>
    <w:p>
      <w:pPr>
        <w:pStyle w:val="6"/>
        <w:spacing w:before="46" w:line="328" w:lineRule="auto"/>
        <w:ind w:left="100" w:right="126"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）投标报价为各分项报价金额之和，投标报价与分项报价的合价不一致的，应以各分项 合价累计数为准，修正投标报价；</w:t>
      </w:r>
    </w:p>
    <w:p>
      <w:pPr>
        <w:pStyle w:val="6"/>
        <w:spacing w:before="48"/>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）如果分项报价中存在缺漏项，则视为缺漏项价格已包含在其他分项报价之中。</w:t>
      </w:r>
    </w:p>
    <w:p>
      <w:pPr>
        <w:pStyle w:val="6"/>
        <w:rPr>
          <w:color w:val="000000" w:themeColor="text1"/>
          <w:sz w:val="19"/>
          <w:highlight w:val="none"/>
          <w14:textFill>
            <w14:solidFill>
              <w14:schemeClr w14:val="tx1"/>
            </w14:solidFill>
          </w14:textFill>
        </w:rPr>
      </w:pPr>
    </w:p>
    <w:p>
      <w:pPr>
        <w:pStyle w:val="4"/>
        <w:ind w:left="220" w:right="7090"/>
        <w:jc w:val="center"/>
        <w:rPr>
          <w:color w:val="000000" w:themeColor="text1"/>
          <w:highlight w:val="none"/>
          <w14:textFill>
            <w14:solidFill>
              <w14:schemeClr w14:val="tx1"/>
            </w14:solidFill>
          </w14:textFill>
        </w:rPr>
      </w:pPr>
      <w:bookmarkStart w:id="82" w:name="_bookmark89"/>
      <w:bookmarkEnd w:id="82"/>
      <w:r>
        <w:rPr>
          <w:rFonts w:ascii="Times New Roman" w:eastAsia="Times New Roman"/>
          <w:color w:val="000000" w:themeColor="text1"/>
          <w:highlight w:val="none"/>
          <w14:textFill>
            <w14:solidFill>
              <w14:schemeClr w14:val="tx1"/>
            </w14:solidFill>
          </w14:textFill>
        </w:rPr>
        <w:t xml:space="preserve">3.2  </w:t>
      </w:r>
      <w:r>
        <w:rPr>
          <w:color w:val="000000" w:themeColor="text1"/>
          <w:highlight w:val="none"/>
          <w14:textFill>
            <w14:solidFill>
              <w14:schemeClr w14:val="tx1"/>
            </w14:solidFill>
          </w14:textFill>
        </w:rPr>
        <w:t>详细评审</w:t>
      </w:r>
    </w:p>
    <w:p>
      <w:pPr>
        <w:pStyle w:val="6"/>
        <w:spacing w:before="3"/>
        <w:rPr>
          <w:color w:val="000000" w:themeColor="text1"/>
          <w:sz w:val="27"/>
          <w:highlight w:val="none"/>
          <w14:textFill>
            <w14:solidFill>
              <w14:schemeClr w14:val="tx1"/>
            </w14:solidFill>
          </w14:textFill>
        </w:rPr>
      </w:pPr>
    </w:p>
    <w:p>
      <w:pPr>
        <w:pStyle w:val="6"/>
        <w:ind w:left="520" w:right="21"/>
        <w:rPr>
          <w:color w:val="000000" w:themeColor="text1"/>
          <w:highlight w:val="none"/>
          <w14:textFill>
            <w14:solidFill>
              <w14:schemeClr w14:val="tx1"/>
            </w14:solidFill>
          </w14:textFill>
        </w:rPr>
      </w:pPr>
      <w:r>
        <w:rPr>
          <w:rFonts w:ascii="Times New Roman" w:eastAsia="Times New Roman"/>
          <w:color w:val="000000" w:themeColor="text1"/>
          <w:w w:val="100"/>
          <w:highlight w:val="none"/>
          <w14:textFill>
            <w14:solidFill>
              <w14:schemeClr w14:val="tx1"/>
            </w14:solidFill>
          </w14:textFill>
        </w:rPr>
        <w:t>3.2.1</w:t>
      </w:r>
      <w:r>
        <w:rPr>
          <w:rFonts w:ascii="Times New Roman" w:eastAsia="Times New Roman"/>
          <w:color w:val="000000" w:themeColor="text1"/>
          <w:highlight w:val="none"/>
          <w14:textFill>
            <w14:solidFill>
              <w14:schemeClr w14:val="tx1"/>
            </w14:solidFill>
          </w14:textFill>
        </w:rPr>
        <w:t xml:space="preserve"> </w:t>
      </w:r>
      <w:r>
        <w:rPr>
          <w:rFonts w:ascii="Times New Roman" w:eastAsia="Times New Roman"/>
          <w:color w:val="000000" w:themeColor="text1"/>
          <w:spacing w:val="-2"/>
          <w:highlight w:val="none"/>
          <w14:textFill>
            <w14:solidFill>
              <w14:schemeClr w14:val="tx1"/>
            </w14:solidFill>
          </w14:textFill>
        </w:rPr>
        <w:t xml:space="preserve"> </w:t>
      </w:r>
      <w:r>
        <w:rPr>
          <w:color w:val="000000" w:themeColor="text1"/>
          <w:w w:val="100"/>
          <w:highlight w:val="none"/>
          <w14:textFill>
            <w14:solidFill>
              <w14:schemeClr w14:val="tx1"/>
            </w14:solidFill>
          </w14:textFill>
        </w:rPr>
        <w:t>评</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委</w:t>
      </w:r>
      <w:r>
        <w:rPr>
          <w:color w:val="000000" w:themeColor="text1"/>
          <w:spacing w:val="-3"/>
          <w:w w:val="100"/>
          <w:highlight w:val="none"/>
          <w14:textFill>
            <w14:solidFill>
              <w14:schemeClr w14:val="tx1"/>
            </w14:solidFill>
          </w14:textFill>
        </w:rPr>
        <w:t>员</w:t>
      </w:r>
      <w:r>
        <w:rPr>
          <w:color w:val="000000" w:themeColor="text1"/>
          <w:w w:val="100"/>
          <w:highlight w:val="none"/>
          <w14:textFill>
            <w14:solidFill>
              <w14:schemeClr w14:val="tx1"/>
            </w14:solidFill>
          </w14:textFill>
        </w:rPr>
        <w:t>会</w:t>
      </w:r>
      <w:r>
        <w:rPr>
          <w:color w:val="000000" w:themeColor="text1"/>
          <w:spacing w:val="-3"/>
          <w:w w:val="100"/>
          <w:highlight w:val="none"/>
          <w14:textFill>
            <w14:solidFill>
              <w14:schemeClr w14:val="tx1"/>
            </w14:solidFill>
          </w14:textFill>
        </w:rPr>
        <w:t>按</w:t>
      </w:r>
      <w:r>
        <w:rPr>
          <w:color w:val="000000" w:themeColor="text1"/>
          <w:w w:val="100"/>
          <w:highlight w:val="none"/>
          <w14:textFill>
            <w14:solidFill>
              <w14:schemeClr w14:val="tx1"/>
            </w14:solidFill>
          </w14:textFill>
        </w:rPr>
        <w:t>本</w:t>
      </w:r>
      <w:r>
        <w:rPr>
          <w:color w:val="000000" w:themeColor="text1"/>
          <w:spacing w:val="-3"/>
          <w:w w:val="100"/>
          <w:highlight w:val="none"/>
          <w14:textFill>
            <w14:solidFill>
              <w14:schemeClr w14:val="tx1"/>
            </w14:solidFill>
          </w14:textFill>
        </w:rPr>
        <w:t>章</w:t>
      </w:r>
      <w:r>
        <w:rPr>
          <w:color w:val="000000" w:themeColor="text1"/>
          <w:w w:val="100"/>
          <w:highlight w:val="none"/>
          <w14:textFill>
            <w14:solidFill>
              <w14:schemeClr w14:val="tx1"/>
            </w14:solidFill>
          </w14:textFill>
        </w:rPr>
        <w:t>第</w:t>
      </w:r>
      <w:r>
        <w:rPr>
          <w:color w:val="000000" w:themeColor="text1"/>
          <w:spacing w:val="-64"/>
          <w:highlight w:val="none"/>
          <w14:textFill>
            <w14:solidFill>
              <w14:schemeClr w14:val="tx1"/>
            </w14:solidFill>
          </w14:textFill>
        </w:rPr>
        <w:t xml:space="preserve"> </w:t>
      </w:r>
      <w:r>
        <w:rPr>
          <w:rFonts w:ascii="Times New Roman" w:eastAsia="Times New Roman"/>
          <w:color w:val="000000" w:themeColor="text1"/>
          <w:w w:val="100"/>
          <w:highlight w:val="none"/>
          <w14:textFill>
            <w14:solidFill>
              <w14:schemeClr w14:val="tx1"/>
            </w14:solidFill>
          </w14:textFill>
        </w:rPr>
        <w:t>2.2</w:t>
      </w:r>
      <w:r>
        <w:rPr>
          <w:rFonts w:ascii="Times New Roman" w:eastAsia="Times New Roman"/>
          <w:color w:val="000000" w:themeColor="text1"/>
          <w:spacing w:val="-12"/>
          <w:highlight w:val="none"/>
          <w14:textFill>
            <w14:solidFill>
              <w14:schemeClr w14:val="tx1"/>
            </w14:solidFill>
          </w14:textFill>
        </w:rPr>
        <w:t xml:space="preserve"> </w:t>
      </w:r>
      <w:r>
        <w:rPr>
          <w:color w:val="000000" w:themeColor="text1"/>
          <w:spacing w:val="-3"/>
          <w:w w:val="100"/>
          <w:highlight w:val="none"/>
          <w14:textFill>
            <w14:solidFill>
              <w14:schemeClr w14:val="tx1"/>
            </w14:solidFill>
          </w14:textFill>
        </w:rPr>
        <w:t>款</w:t>
      </w:r>
      <w:r>
        <w:rPr>
          <w:color w:val="000000" w:themeColor="text1"/>
          <w:w w:val="100"/>
          <w:highlight w:val="none"/>
          <w14:textFill>
            <w14:solidFill>
              <w14:schemeClr w14:val="tx1"/>
            </w14:solidFill>
          </w14:textFill>
        </w:rPr>
        <w:t>规</w:t>
      </w:r>
      <w:r>
        <w:rPr>
          <w:color w:val="000000" w:themeColor="text1"/>
          <w:spacing w:val="-3"/>
          <w:w w:val="100"/>
          <w:highlight w:val="none"/>
          <w14:textFill>
            <w14:solidFill>
              <w14:schemeClr w14:val="tx1"/>
            </w14:solidFill>
          </w14:textFill>
        </w:rPr>
        <w:t>定</w:t>
      </w:r>
      <w:r>
        <w:rPr>
          <w:color w:val="000000" w:themeColor="text1"/>
          <w:w w:val="100"/>
          <w:highlight w:val="none"/>
          <w14:textFill>
            <w14:solidFill>
              <w14:schemeClr w14:val="tx1"/>
            </w14:solidFill>
          </w14:textFill>
        </w:rPr>
        <w:t>的</w:t>
      </w:r>
      <w:r>
        <w:rPr>
          <w:color w:val="000000" w:themeColor="text1"/>
          <w:spacing w:val="-3"/>
          <w:w w:val="100"/>
          <w:highlight w:val="none"/>
          <w14:textFill>
            <w14:solidFill>
              <w14:schemeClr w14:val="tx1"/>
            </w14:solidFill>
          </w14:textFill>
        </w:rPr>
        <w:t>量</w:t>
      </w:r>
      <w:r>
        <w:rPr>
          <w:color w:val="000000" w:themeColor="text1"/>
          <w:w w:val="100"/>
          <w:highlight w:val="none"/>
          <w14:textFill>
            <w14:solidFill>
              <w14:schemeClr w14:val="tx1"/>
            </w14:solidFill>
          </w14:textFill>
        </w:rPr>
        <w:t>化</w:t>
      </w:r>
      <w:r>
        <w:rPr>
          <w:color w:val="000000" w:themeColor="text1"/>
          <w:spacing w:val="-3"/>
          <w:w w:val="100"/>
          <w:highlight w:val="none"/>
          <w14:textFill>
            <w14:solidFill>
              <w14:schemeClr w14:val="tx1"/>
            </w14:solidFill>
          </w14:textFill>
        </w:rPr>
        <w:t>因</w:t>
      </w:r>
      <w:r>
        <w:rPr>
          <w:color w:val="000000" w:themeColor="text1"/>
          <w:w w:val="100"/>
          <w:highlight w:val="none"/>
          <w14:textFill>
            <w14:solidFill>
              <w14:schemeClr w14:val="tx1"/>
            </w14:solidFill>
          </w14:textFill>
        </w:rPr>
        <w:t>素</w:t>
      </w:r>
      <w:r>
        <w:rPr>
          <w:color w:val="000000" w:themeColor="text1"/>
          <w:spacing w:val="-3"/>
          <w:w w:val="100"/>
          <w:highlight w:val="none"/>
          <w14:textFill>
            <w14:solidFill>
              <w14:schemeClr w14:val="tx1"/>
            </w14:solidFill>
          </w14:textFill>
        </w:rPr>
        <w:t>和</w:t>
      </w:r>
      <w:r>
        <w:rPr>
          <w:color w:val="000000" w:themeColor="text1"/>
          <w:w w:val="100"/>
          <w:highlight w:val="none"/>
          <w14:textFill>
            <w14:solidFill>
              <w14:schemeClr w14:val="tx1"/>
            </w14:solidFill>
          </w14:textFill>
        </w:rPr>
        <w:t>分值</w:t>
      </w:r>
      <w:r>
        <w:rPr>
          <w:color w:val="000000" w:themeColor="text1"/>
          <w:spacing w:val="-3"/>
          <w:w w:val="100"/>
          <w:highlight w:val="none"/>
          <w14:textFill>
            <w14:solidFill>
              <w14:schemeClr w14:val="tx1"/>
            </w14:solidFill>
          </w14:textFill>
        </w:rPr>
        <w:t>进</w:t>
      </w:r>
      <w:r>
        <w:rPr>
          <w:color w:val="000000" w:themeColor="text1"/>
          <w:w w:val="100"/>
          <w:highlight w:val="none"/>
          <w14:textFill>
            <w14:solidFill>
              <w14:schemeClr w14:val="tx1"/>
            </w14:solidFill>
          </w14:textFill>
        </w:rPr>
        <w:t>行</w:t>
      </w:r>
      <w:r>
        <w:rPr>
          <w:color w:val="000000" w:themeColor="text1"/>
          <w:spacing w:val="-3"/>
          <w:w w:val="100"/>
          <w:highlight w:val="none"/>
          <w14:textFill>
            <w14:solidFill>
              <w14:schemeClr w14:val="tx1"/>
            </w14:solidFill>
          </w14:textFill>
        </w:rPr>
        <w:t>打</w:t>
      </w:r>
      <w:r>
        <w:rPr>
          <w:color w:val="000000" w:themeColor="text1"/>
          <w:w w:val="100"/>
          <w:highlight w:val="none"/>
          <w14:textFill>
            <w14:solidFill>
              <w14:schemeClr w14:val="tx1"/>
            </w14:solidFill>
          </w14:textFill>
        </w:rPr>
        <w:t>分</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并</w:t>
      </w:r>
      <w:r>
        <w:rPr>
          <w:color w:val="000000" w:themeColor="text1"/>
          <w:spacing w:val="-3"/>
          <w:w w:val="100"/>
          <w:highlight w:val="none"/>
          <w14:textFill>
            <w14:solidFill>
              <w14:schemeClr w14:val="tx1"/>
            </w14:solidFill>
          </w14:textFill>
        </w:rPr>
        <w:t>计</w:t>
      </w:r>
      <w:r>
        <w:rPr>
          <w:color w:val="000000" w:themeColor="text1"/>
          <w:w w:val="100"/>
          <w:highlight w:val="none"/>
          <w14:textFill>
            <w14:solidFill>
              <w14:schemeClr w14:val="tx1"/>
            </w14:solidFill>
          </w14:textFill>
        </w:rPr>
        <w:t>算</w:t>
      </w:r>
      <w:r>
        <w:rPr>
          <w:color w:val="000000" w:themeColor="text1"/>
          <w:spacing w:val="-3"/>
          <w:w w:val="100"/>
          <w:highlight w:val="none"/>
          <w14:textFill>
            <w14:solidFill>
              <w14:schemeClr w14:val="tx1"/>
            </w14:solidFill>
          </w14:textFill>
        </w:rPr>
        <w:t>出综</w:t>
      </w:r>
      <w:r>
        <w:rPr>
          <w:color w:val="000000" w:themeColor="text1"/>
          <w:w w:val="100"/>
          <w:highlight w:val="none"/>
          <w14:textFill>
            <w14:solidFill>
              <w14:schemeClr w14:val="tx1"/>
            </w14:solidFill>
          </w14:textFill>
        </w:rPr>
        <w:t>合评</w:t>
      </w:r>
      <w:r>
        <w:rPr>
          <w:color w:val="000000" w:themeColor="text1"/>
          <w:spacing w:val="-3"/>
          <w:w w:val="100"/>
          <w:highlight w:val="none"/>
          <w14:textFill>
            <w14:solidFill>
              <w14:schemeClr w14:val="tx1"/>
            </w14:solidFill>
          </w14:textFill>
        </w:rPr>
        <w:t>估</w:t>
      </w:r>
      <w:r>
        <w:rPr>
          <w:color w:val="000000" w:themeColor="text1"/>
          <w:w w:val="100"/>
          <w:highlight w:val="none"/>
          <w14:textFill>
            <w14:solidFill>
              <w14:schemeClr w14:val="tx1"/>
            </w14:solidFill>
          </w14:textFill>
        </w:rPr>
        <w:t>得</w:t>
      </w:r>
      <w:r>
        <w:rPr>
          <w:color w:val="000000" w:themeColor="text1"/>
          <w:spacing w:val="-3"/>
          <w:w w:val="100"/>
          <w:highlight w:val="none"/>
          <w14:textFill>
            <w14:solidFill>
              <w14:schemeClr w14:val="tx1"/>
            </w14:solidFill>
          </w14:textFill>
        </w:rPr>
        <w:t>分</w:t>
      </w:r>
      <w:r>
        <w:rPr>
          <w:color w:val="000000" w:themeColor="text1"/>
          <w:w w:val="100"/>
          <w:highlight w:val="none"/>
          <w14:textFill>
            <w14:solidFill>
              <w14:schemeClr w14:val="tx1"/>
            </w14:solidFill>
          </w14:textFill>
        </w:rPr>
        <w:t>。</w:t>
      </w:r>
    </w:p>
    <w:p>
      <w:pPr>
        <w:pStyle w:val="6"/>
        <w:spacing w:before="108"/>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）按本章第</w:t>
      </w:r>
      <w:r>
        <w:rPr>
          <w:color w:val="000000" w:themeColor="text1"/>
          <w:spacing w:val="-57"/>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2.2.4</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）目规定的评审因素和分值对商务部分计算出得分</w:t>
      </w:r>
      <w:r>
        <w:rPr>
          <w:color w:val="000000" w:themeColor="text1"/>
          <w:spacing w:val="-57"/>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A</w:t>
      </w:r>
      <w:r>
        <w:rPr>
          <w:color w:val="000000" w:themeColor="text1"/>
          <w:highlight w:val="none"/>
          <w14:textFill>
            <w14:solidFill>
              <w14:schemeClr w14:val="tx1"/>
            </w14:solidFill>
          </w14:textFill>
        </w:rPr>
        <w:t>；</w:t>
      </w:r>
    </w:p>
    <w:p>
      <w:pPr>
        <w:pStyle w:val="6"/>
        <w:spacing w:before="110"/>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）按本章第</w:t>
      </w:r>
      <w:r>
        <w:rPr>
          <w:color w:val="000000" w:themeColor="text1"/>
          <w:spacing w:val="-57"/>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2.2.4</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）目规定的评审因素和分值对技术部分计算出得分</w:t>
      </w:r>
      <w:r>
        <w:rPr>
          <w:color w:val="000000" w:themeColor="text1"/>
          <w:spacing w:val="-57"/>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B</w:t>
      </w:r>
      <w:r>
        <w:rPr>
          <w:color w:val="000000" w:themeColor="text1"/>
          <w:highlight w:val="none"/>
          <w14:textFill>
            <w14:solidFill>
              <w14:schemeClr w14:val="tx1"/>
            </w14:solidFill>
          </w14:textFill>
        </w:rPr>
        <w:t>；</w:t>
      </w:r>
    </w:p>
    <w:p>
      <w:pPr>
        <w:pStyle w:val="6"/>
        <w:spacing w:before="110"/>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）按本章第</w:t>
      </w:r>
      <w:r>
        <w:rPr>
          <w:color w:val="000000" w:themeColor="text1"/>
          <w:spacing w:val="-58"/>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2.2.4</w:t>
      </w: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）目规定的评审因素和分值对投标报价计算出得分</w:t>
      </w:r>
      <w:r>
        <w:rPr>
          <w:color w:val="000000" w:themeColor="text1"/>
          <w:spacing w:val="-58"/>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C</w:t>
      </w:r>
      <w:r>
        <w:rPr>
          <w:color w:val="000000" w:themeColor="text1"/>
          <w:highlight w:val="none"/>
          <w14:textFill>
            <w14:solidFill>
              <w14:schemeClr w14:val="tx1"/>
            </w14:solidFill>
          </w14:textFill>
        </w:rPr>
        <w:t>；</w:t>
      </w:r>
    </w:p>
    <w:p>
      <w:pPr>
        <w:pStyle w:val="6"/>
        <w:spacing w:before="107" w:line="331" w:lineRule="auto"/>
        <w:ind w:left="520" w:right="124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hAns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）按本章第</w:t>
      </w:r>
      <w:r>
        <w:rPr>
          <w:color w:val="000000" w:themeColor="text1"/>
          <w:spacing w:val="-57"/>
          <w:highlight w:val="none"/>
          <w14:textFill>
            <w14:solidFill>
              <w14:schemeClr w14:val="tx1"/>
            </w14:solidFill>
          </w14:textFill>
        </w:rPr>
        <w:t xml:space="preserve"> </w:t>
      </w:r>
      <w:r>
        <w:rPr>
          <w:rFonts w:ascii="Times New Roman" w:hAnsi="Times New Roman" w:eastAsia="Times New Roman"/>
          <w:color w:val="000000" w:themeColor="text1"/>
          <w:highlight w:val="none"/>
          <w14:textFill>
            <w14:solidFill>
              <w14:schemeClr w14:val="tx1"/>
            </w14:solidFill>
          </w14:textFill>
        </w:rPr>
        <w:t>2.2.4</w:t>
      </w:r>
      <w:r>
        <w:rPr>
          <w:color w:val="000000" w:themeColor="text1"/>
          <w:highlight w:val="none"/>
          <w14:textFill>
            <w14:solidFill>
              <w14:schemeClr w14:val="tx1"/>
            </w14:solidFill>
          </w14:textFill>
        </w:rPr>
        <w:t>（</w:t>
      </w:r>
      <w:r>
        <w:rPr>
          <w:rFonts w:ascii="Times New Roman" w:hAns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）目规定的评审因素和分值对其他部分计算出得分</w:t>
      </w:r>
      <w:r>
        <w:rPr>
          <w:color w:val="000000" w:themeColor="text1"/>
          <w:spacing w:val="-57"/>
          <w:highlight w:val="none"/>
          <w14:textFill>
            <w14:solidFill>
              <w14:schemeClr w14:val="tx1"/>
            </w14:solidFill>
          </w14:textFill>
        </w:rPr>
        <w:t xml:space="preserve"> </w:t>
      </w:r>
      <w:r>
        <w:rPr>
          <w:rFonts w:ascii="Times New Roman" w:hAnsi="Times New Roman" w:eastAsia="Times New Roman"/>
          <w:color w:val="000000" w:themeColor="text1"/>
          <w:highlight w:val="none"/>
          <w14:textFill>
            <w14:solidFill>
              <w14:schemeClr w14:val="tx1"/>
            </w14:solidFill>
          </w14:textFill>
        </w:rPr>
        <w:t>D</w:t>
      </w:r>
      <w:r>
        <w:rPr>
          <w:color w:val="000000" w:themeColor="text1"/>
          <w:highlight w:val="none"/>
          <w14:textFill>
            <w14:solidFill>
              <w14:schemeClr w14:val="tx1"/>
            </w14:solidFill>
          </w14:textFill>
        </w:rPr>
        <w:t xml:space="preserve">。 </w:t>
      </w:r>
      <w:r>
        <w:rPr>
          <w:rFonts w:ascii="Times New Roman" w:hAnsi="Times New Roman" w:eastAsia="Times New Roman"/>
          <w:color w:val="000000" w:themeColor="text1"/>
          <w:highlight w:val="none"/>
          <w14:textFill>
            <w14:solidFill>
              <w14:schemeClr w14:val="tx1"/>
            </w14:solidFill>
          </w14:textFill>
        </w:rPr>
        <w:t xml:space="preserve">3.2.2 </w:t>
      </w:r>
      <w:r>
        <w:rPr>
          <w:color w:val="000000" w:themeColor="text1"/>
          <w:highlight w:val="none"/>
          <w14:textFill>
            <w14:solidFill>
              <w14:schemeClr w14:val="tx1"/>
            </w14:solidFill>
          </w14:textFill>
        </w:rPr>
        <w:t>评分分值计算保留小数点后两位，小数点后第三位</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四舍五入</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w:t>
      </w:r>
    </w:p>
    <w:p>
      <w:pPr>
        <w:pStyle w:val="6"/>
        <w:spacing w:before="21"/>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3.2.3 </w:t>
      </w:r>
      <w:r>
        <w:rPr>
          <w:color w:val="000000" w:themeColor="text1"/>
          <w:highlight w:val="none"/>
          <w14:textFill>
            <w14:solidFill>
              <w14:schemeClr w14:val="tx1"/>
            </w14:solidFill>
          </w14:textFill>
        </w:rPr>
        <w:t>投标人得分</w:t>
      </w:r>
      <w:r>
        <w:rPr>
          <w:rFonts w:ascii="Times New Roman" w:eastAsia="Times New Roman"/>
          <w:color w:val="000000" w:themeColor="text1"/>
          <w:highlight w:val="none"/>
          <w14:textFill>
            <w14:solidFill>
              <w14:schemeClr w14:val="tx1"/>
            </w14:solidFill>
          </w14:textFill>
        </w:rPr>
        <w:t>=A+B+C+D</w:t>
      </w:r>
      <w:r>
        <w:rPr>
          <w:color w:val="000000" w:themeColor="text1"/>
          <w:highlight w:val="none"/>
          <w14:textFill>
            <w14:solidFill>
              <w14:schemeClr w14:val="tx1"/>
            </w14:solidFill>
          </w14:textFill>
        </w:rPr>
        <w:t>。</w:t>
      </w:r>
    </w:p>
    <w:p>
      <w:pPr>
        <w:pStyle w:val="6"/>
        <w:spacing w:before="107" w:line="340"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3.2.4 </w:t>
      </w:r>
      <w:r>
        <w:rPr>
          <w:color w:val="000000" w:themeColor="text1"/>
          <w:spacing w:val="-4"/>
          <w:highlight w:val="none"/>
          <w14:textFill>
            <w14:solidFill>
              <w14:schemeClr w14:val="tx1"/>
            </w14:solidFill>
          </w14:textFill>
        </w:rPr>
        <w:t xml:space="preserve">评标委员会发现投标人的报价明显低于其他投标报价，使得其投标报价可能低于其个 </w:t>
      </w:r>
      <w:r>
        <w:rPr>
          <w:color w:val="000000" w:themeColor="text1"/>
          <w:spacing w:val="-1"/>
          <w:highlight w:val="none"/>
          <w14:textFill>
            <w14:solidFill>
              <w14:schemeClr w14:val="tx1"/>
            </w14:solidFill>
          </w14:textFill>
        </w:rPr>
        <w:t xml:space="preserve">别成本的，应当要求该投标人作出书面说明并提供相应的证明材料。投标人不能合理说明或者 </w:t>
      </w:r>
      <w:r>
        <w:rPr>
          <w:color w:val="000000" w:themeColor="text1"/>
          <w:w w:val="100"/>
          <w:highlight w:val="none"/>
          <w14:textFill>
            <w14:solidFill>
              <w14:schemeClr w14:val="tx1"/>
            </w14:solidFill>
          </w14:textFill>
        </w:rPr>
        <w:t>不能</w:t>
      </w:r>
      <w:r>
        <w:rPr>
          <w:color w:val="000000" w:themeColor="text1"/>
          <w:spacing w:val="-3"/>
          <w:w w:val="100"/>
          <w:highlight w:val="none"/>
          <w14:textFill>
            <w14:solidFill>
              <w14:schemeClr w14:val="tx1"/>
            </w14:solidFill>
          </w14:textFill>
        </w:rPr>
        <w:t>提</w:t>
      </w:r>
      <w:r>
        <w:rPr>
          <w:color w:val="000000" w:themeColor="text1"/>
          <w:w w:val="100"/>
          <w:highlight w:val="none"/>
          <w14:textFill>
            <w14:solidFill>
              <w14:schemeClr w14:val="tx1"/>
            </w14:solidFill>
          </w14:textFill>
        </w:rPr>
        <w:t>供</w:t>
      </w:r>
      <w:r>
        <w:rPr>
          <w:color w:val="000000" w:themeColor="text1"/>
          <w:spacing w:val="-3"/>
          <w:w w:val="100"/>
          <w:highlight w:val="none"/>
          <w14:textFill>
            <w14:solidFill>
              <w14:schemeClr w14:val="tx1"/>
            </w14:solidFill>
          </w14:textFill>
        </w:rPr>
        <w:t>相</w:t>
      </w:r>
      <w:r>
        <w:rPr>
          <w:color w:val="000000" w:themeColor="text1"/>
          <w:w w:val="100"/>
          <w:highlight w:val="none"/>
          <w14:textFill>
            <w14:solidFill>
              <w14:schemeClr w14:val="tx1"/>
            </w14:solidFill>
          </w14:textFill>
        </w:rPr>
        <w:t>应</w:t>
      </w:r>
      <w:r>
        <w:rPr>
          <w:color w:val="000000" w:themeColor="text1"/>
          <w:spacing w:val="-3"/>
          <w:w w:val="100"/>
          <w:highlight w:val="none"/>
          <w14:textFill>
            <w14:solidFill>
              <w14:schemeClr w14:val="tx1"/>
            </w14:solidFill>
          </w14:textFill>
        </w:rPr>
        <w:t>证</w:t>
      </w:r>
      <w:r>
        <w:rPr>
          <w:color w:val="000000" w:themeColor="text1"/>
          <w:w w:val="100"/>
          <w:highlight w:val="none"/>
          <w14:textFill>
            <w14:solidFill>
              <w14:schemeClr w14:val="tx1"/>
            </w14:solidFill>
          </w14:textFill>
        </w:rPr>
        <w:t>明</w:t>
      </w:r>
      <w:r>
        <w:rPr>
          <w:color w:val="000000" w:themeColor="text1"/>
          <w:spacing w:val="-3"/>
          <w:w w:val="100"/>
          <w:highlight w:val="none"/>
          <w14:textFill>
            <w14:solidFill>
              <w14:schemeClr w14:val="tx1"/>
            </w14:solidFill>
          </w14:textFill>
        </w:rPr>
        <w:t>材</w:t>
      </w:r>
      <w:r>
        <w:rPr>
          <w:color w:val="000000" w:themeColor="text1"/>
          <w:w w:val="100"/>
          <w:highlight w:val="none"/>
          <w14:textFill>
            <w14:solidFill>
              <w14:schemeClr w14:val="tx1"/>
            </w14:solidFill>
          </w14:textFill>
        </w:rPr>
        <w:t>料的</w:t>
      </w:r>
      <w:r>
        <w:rPr>
          <w:color w:val="000000" w:themeColor="text1"/>
          <w:spacing w:val="-94"/>
          <w:w w:val="100"/>
          <w:highlight w:val="none"/>
          <w14:textFill>
            <w14:solidFill>
              <w14:schemeClr w14:val="tx1"/>
            </w14:solidFill>
          </w14:textFill>
        </w:rPr>
        <w:t>，</w:t>
      </w:r>
      <w:r>
        <w:rPr>
          <w:color w:val="000000" w:themeColor="text1"/>
          <w:w w:val="100"/>
          <w:highlight w:val="none"/>
          <w14:textFill>
            <w14:solidFill>
              <w14:schemeClr w14:val="tx1"/>
            </w14:solidFill>
          </w14:textFill>
        </w:rPr>
        <w:t>评标</w:t>
      </w:r>
      <w:r>
        <w:rPr>
          <w:color w:val="000000" w:themeColor="text1"/>
          <w:spacing w:val="-3"/>
          <w:w w:val="100"/>
          <w:highlight w:val="none"/>
          <w14:textFill>
            <w14:solidFill>
              <w14:schemeClr w14:val="tx1"/>
            </w14:solidFill>
          </w14:textFill>
        </w:rPr>
        <w:t>委</w:t>
      </w:r>
      <w:r>
        <w:rPr>
          <w:color w:val="000000" w:themeColor="text1"/>
          <w:w w:val="100"/>
          <w:highlight w:val="none"/>
          <w14:textFill>
            <w14:solidFill>
              <w14:schemeClr w14:val="tx1"/>
            </w14:solidFill>
          </w14:textFill>
        </w:rPr>
        <w:t>员</w:t>
      </w:r>
      <w:r>
        <w:rPr>
          <w:color w:val="000000" w:themeColor="text1"/>
          <w:spacing w:val="-3"/>
          <w:w w:val="100"/>
          <w:highlight w:val="none"/>
          <w14:textFill>
            <w14:solidFill>
              <w14:schemeClr w14:val="tx1"/>
            </w14:solidFill>
          </w14:textFill>
        </w:rPr>
        <w:t>会</w:t>
      </w:r>
      <w:r>
        <w:rPr>
          <w:color w:val="000000" w:themeColor="text1"/>
          <w:w w:val="100"/>
          <w:highlight w:val="none"/>
          <w14:textFill>
            <w14:solidFill>
              <w14:schemeClr w14:val="tx1"/>
            </w14:solidFill>
          </w14:textFill>
        </w:rPr>
        <w:t>应</w:t>
      </w:r>
      <w:r>
        <w:rPr>
          <w:color w:val="000000" w:themeColor="text1"/>
          <w:spacing w:val="-3"/>
          <w:w w:val="100"/>
          <w:highlight w:val="none"/>
          <w14:textFill>
            <w14:solidFill>
              <w14:schemeClr w14:val="tx1"/>
            </w14:solidFill>
          </w14:textFill>
        </w:rPr>
        <w:t>当</w:t>
      </w:r>
      <w:r>
        <w:rPr>
          <w:color w:val="000000" w:themeColor="text1"/>
          <w:w w:val="100"/>
          <w:highlight w:val="none"/>
          <w14:textFill>
            <w14:solidFill>
              <w14:schemeClr w14:val="tx1"/>
            </w14:solidFill>
          </w14:textFill>
        </w:rPr>
        <w:t>认</w:t>
      </w:r>
      <w:r>
        <w:rPr>
          <w:color w:val="000000" w:themeColor="text1"/>
          <w:spacing w:val="-3"/>
          <w:w w:val="100"/>
          <w:highlight w:val="none"/>
          <w14:textFill>
            <w14:solidFill>
              <w14:schemeClr w14:val="tx1"/>
            </w14:solidFill>
          </w14:textFill>
        </w:rPr>
        <w:t>定</w:t>
      </w:r>
      <w:r>
        <w:rPr>
          <w:color w:val="000000" w:themeColor="text1"/>
          <w:w w:val="100"/>
          <w:highlight w:val="none"/>
          <w14:textFill>
            <w14:solidFill>
              <w14:schemeClr w14:val="tx1"/>
            </w14:solidFill>
          </w14:textFill>
        </w:rPr>
        <w:t>该</w:t>
      </w:r>
      <w:r>
        <w:rPr>
          <w:color w:val="000000" w:themeColor="text1"/>
          <w:spacing w:val="-3"/>
          <w:w w:val="100"/>
          <w:highlight w:val="none"/>
          <w14:textFill>
            <w14:solidFill>
              <w14:schemeClr w14:val="tx1"/>
            </w14:solidFill>
          </w14:textFill>
        </w:rPr>
        <w:t>投</w:t>
      </w:r>
      <w:r>
        <w:rPr>
          <w:color w:val="000000" w:themeColor="text1"/>
          <w:w w:val="100"/>
          <w:highlight w:val="none"/>
          <w14:textFill>
            <w14:solidFill>
              <w14:schemeClr w14:val="tx1"/>
            </w14:solidFill>
          </w14:textFill>
        </w:rPr>
        <w:t>标人</w:t>
      </w:r>
      <w:r>
        <w:rPr>
          <w:color w:val="000000" w:themeColor="text1"/>
          <w:spacing w:val="-3"/>
          <w:w w:val="100"/>
          <w:highlight w:val="none"/>
          <w14:textFill>
            <w14:solidFill>
              <w14:schemeClr w14:val="tx1"/>
            </w14:solidFill>
          </w14:textFill>
        </w:rPr>
        <w:t>以</w:t>
      </w:r>
      <w:r>
        <w:rPr>
          <w:color w:val="000000" w:themeColor="text1"/>
          <w:w w:val="100"/>
          <w:highlight w:val="none"/>
          <w14:textFill>
            <w14:solidFill>
              <w14:schemeClr w14:val="tx1"/>
            </w14:solidFill>
          </w14:textFill>
        </w:rPr>
        <w:t>低</w:t>
      </w:r>
      <w:r>
        <w:rPr>
          <w:color w:val="000000" w:themeColor="text1"/>
          <w:spacing w:val="-3"/>
          <w:w w:val="100"/>
          <w:highlight w:val="none"/>
          <w14:textFill>
            <w14:solidFill>
              <w14:schemeClr w14:val="tx1"/>
            </w14:solidFill>
          </w14:textFill>
        </w:rPr>
        <w:t>于</w:t>
      </w:r>
      <w:r>
        <w:rPr>
          <w:color w:val="000000" w:themeColor="text1"/>
          <w:w w:val="100"/>
          <w:highlight w:val="none"/>
          <w14:textFill>
            <w14:solidFill>
              <w14:schemeClr w14:val="tx1"/>
            </w14:solidFill>
          </w14:textFill>
        </w:rPr>
        <w:t>成</w:t>
      </w:r>
      <w:r>
        <w:rPr>
          <w:color w:val="000000" w:themeColor="text1"/>
          <w:spacing w:val="-3"/>
          <w:w w:val="100"/>
          <w:highlight w:val="none"/>
          <w14:textFill>
            <w14:solidFill>
              <w14:schemeClr w14:val="tx1"/>
            </w14:solidFill>
          </w14:textFill>
        </w:rPr>
        <w:t>本</w:t>
      </w:r>
      <w:r>
        <w:rPr>
          <w:color w:val="000000" w:themeColor="text1"/>
          <w:w w:val="100"/>
          <w:highlight w:val="none"/>
          <w14:textFill>
            <w14:solidFill>
              <w14:schemeClr w14:val="tx1"/>
            </w14:solidFill>
          </w14:textFill>
        </w:rPr>
        <w:t>报</w:t>
      </w:r>
      <w:r>
        <w:rPr>
          <w:color w:val="000000" w:themeColor="text1"/>
          <w:spacing w:val="-3"/>
          <w:w w:val="100"/>
          <w:highlight w:val="none"/>
          <w14:textFill>
            <w14:solidFill>
              <w14:schemeClr w14:val="tx1"/>
            </w14:solidFill>
          </w14:textFill>
        </w:rPr>
        <w:t>价</w:t>
      </w:r>
      <w:r>
        <w:rPr>
          <w:color w:val="000000" w:themeColor="text1"/>
          <w:w w:val="100"/>
          <w:highlight w:val="none"/>
          <w14:textFill>
            <w14:solidFill>
              <w14:schemeClr w14:val="tx1"/>
            </w14:solidFill>
          </w14:textFill>
        </w:rPr>
        <w:t>竞标</w:t>
      </w:r>
      <w:r>
        <w:rPr>
          <w:color w:val="000000" w:themeColor="text1"/>
          <w:spacing w:val="-94"/>
          <w:w w:val="100"/>
          <w:highlight w:val="none"/>
          <w14:textFill>
            <w14:solidFill>
              <w14:schemeClr w14:val="tx1"/>
            </w14:solidFill>
          </w14:textFill>
        </w:rPr>
        <w:t>，</w:t>
      </w:r>
      <w:r>
        <w:rPr>
          <w:color w:val="000000" w:themeColor="text1"/>
          <w:w w:val="100"/>
          <w:highlight w:val="none"/>
          <w14:textFill>
            <w14:solidFill>
              <w14:schemeClr w14:val="tx1"/>
            </w14:solidFill>
          </w14:textFill>
        </w:rPr>
        <w:t>并否</w:t>
      </w:r>
      <w:r>
        <w:rPr>
          <w:color w:val="000000" w:themeColor="text1"/>
          <w:spacing w:val="-3"/>
          <w:w w:val="100"/>
          <w:highlight w:val="none"/>
          <w14:textFill>
            <w14:solidFill>
              <w14:schemeClr w14:val="tx1"/>
            </w14:solidFill>
          </w14:textFill>
        </w:rPr>
        <w:t>决其投标</w:t>
      </w:r>
      <w:r>
        <w:rPr>
          <w:color w:val="000000" w:themeColor="text1"/>
          <w:w w:val="100"/>
          <w:highlight w:val="none"/>
          <w14:textFill>
            <w14:solidFill>
              <w14:schemeClr w14:val="tx1"/>
            </w14:solidFill>
          </w14:textFill>
        </w:rPr>
        <w:t>。</w:t>
      </w:r>
    </w:p>
    <w:p>
      <w:pPr>
        <w:spacing w:after="0" w:line="340" w:lineRule="auto"/>
        <w:jc w:val="both"/>
        <w:rPr>
          <w:color w:val="000000" w:themeColor="text1"/>
          <w:highlight w:val="none"/>
          <w14:textFill>
            <w14:solidFill>
              <w14:schemeClr w14:val="tx1"/>
            </w14:solidFill>
          </w14:textFill>
        </w:rPr>
        <w:sectPr>
          <w:pgSz w:w="12240" w:h="15840"/>
          <w:pgMar w:top="1400" w:right="1580" w:bottom="1120" w:left="1700" w:header="0" w:footer="861" w:gutter="0"/>
          <w:cols w:space="720" w:num="1"/>
        </w:sectPr>
      </w:pPr>
    </w:p>
    <w:p>
      <w:pPr>
        <w:pStyle w:val="4"/>
        <w:spacing w:line="382" w:lineRule="exact"/>
        <w:ind w:right="21"/>
        <w:rPr>
          <w:color w:val="000000" w:themeColor="text1"/>
          <w:highlight w:val="none"/>
          <w14:textFill>
            <w14:solidFill>
              <w14:schemeClr w14:val="tx1"/>
            </w14:solidFill>
          </w14:textFill>
        </w:rPr>
      </w:pPr>
      <w:bookmarkStart w:id="83" w:name="_bookmark90"/>
      <w:bookmarkEnd w:id="83"/>
      <w:r>
        <w:rPr>
          <w:rFonts w:ascii="Times New Roman" w:eastAsia="Times New Roman"/>
          <w:color w:val="000000" w:themeColor="text1"/>
          <w:highlight w:val="none"/>
          <w14:textFill>
            <w14:solidFill>
              <w14:schemeClr w14:val="tx1"/>
            </w14:solidFill>
          </w14:textFill>
        </w:rPr>
        <w:t xml:space="preserve">3.3  </w:t>
      </w:r>
      <w:r>
        <w:rPr>
          <w:color w:val="000000" w:themeColor="text1"/>
          <w:highlight w:val="none"/>
          <w14:textFill>
            <w14:solidFill>
              <w14:schemeClr w14:val="tx1"/>
            </w14:solidFill>
          </w14:textFill>
        </w:rPr>
        <w:t>投标文件的澄清</w:t>
      </w:r>
    </w:p>
    <w:p>
      <w:pPr>
        <w:pStyle w:val="6"/>
        <w:spacing w:before="3"/>
        <w:rPr>
          <w:color w:val="000000" w:themeColor="text1"/>
          <w:sz w:val="27"/>
          <w:highlight w:val="none"/>
          <w14:textFill>
            <w14:solidFill>
              <w14:schemeClr w14:val="tx1"/>
            </w14:solidFill>
          </w14:textFill>
        </w:rPr>
      </w:pPr>
    </w:p>
    <w:p>
      <w:pPr>
        <w:pStyle w:val="6"/>
        <w:spacing w:line="338"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3.3.1 </w:t>
      </w:r>
      <w:r>
        <w:rPr>
          <w:color w:val="000000" w:themeColor="text1"/>
          <w:spacing w:val="-4"/>
          <w:highlight w:val="none"/>
          <w14:textFill>
            <w14:solidFill>
              <w14:schemeClr w14:val="tx1"/>
            </w14:solidFill>
          </w14:textFill>
        </w:rPr>
        <w:t xml:space="preserve">在评标过程中，评标委员会可以书面形式要求投标人对投标文件中含义不明确、对同 </w:t>
      </w:r>
      <w:r>
        <w:rPr>
          <w:color w:val="000000" w:themeColor="text1"/>
          <w:spacing w:val="-1"/>
          <w:highlight w:val="none"/>
          <w14:textFill>
            <w14:solidFill>
              <w14:schemeClr w14:val="tx1"/>
            </w14:solidFill>
          </w14:textFill>
        </w:rPr>
        <w:t xml:space="preserve">类问题表述不一致或者有明显文字和计算错误的内容作必要的澄清、说明或补正。澄清、说明 </w:t>
      </w:r>
      <w:r>
        <w:rPr>
          <w:color w:val="000000" w:themeColor="text1"/>
          <w:highlight w:val="none"/>
          <w14:textFill>
            <w14:solidFill>
              <w14:schemeClr w14:val="tx1"/>
            </w14:solidFill>
          </w14:textFill>
        </w:rPr>
        <w:t>或补正应以书面方式进行。评标委员会不接受投标人主动提出的澄清、说明或补正。</w:t>
      </w:r>
    </w:p>
    <w:p>
      <w:pPr>
        <w:pStyle w:val="6"/>
        <w:spacing w:before="40" w:line="328"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3.3.2 </w:t>
      </w:r>
      <w:r>
        <w:rPr>
          <w:color w:val="000000" w:themeColor="text1"/>
          <w:spacing w:val="-4"/>
          <w:highlight w:val="none"/>
          <w14:textFill>
            <w14:solidFill>
              <w14:schemeClr w14:val="tx1"/>
            </w14:solidFill>
          </w14:textFill>
        </w:rPr>
        <w:t xml:space="preserve">澄清、说明或补正不得超出投标文件的范围且不得改变投标文件的实质性内容，并构 </w:t>
      </w:r>
      <w:r>
        <w:rPr>
          <w:color w:val="000000" w:themeColor="text1"/>
          <w:highlight w:val="none"/>
          <w14:textFill>
            <w14:solidFill>
              <w14:schemeClr w14:val="tx1"/>
            </w14:solidFill>
          </w14:textFill>
        </w:rPr>
        <w:t>成投标文件的组成部分。</w:t>
      </w:r>
    </w:p>
    <w:p>
      <w:pPr>
        <w:pStyle w:val="6"/>
        <w:spacing w:before="48" w:line="331" w:lineRule="auto"/>
        <w:ind w:left="100" w:right="98" w:firstLine="419"/>
        <w:rPr>
          <w:color w:val="000000" w:themeColor="text1"/>
          <w:highlight w:val="none"/>
          <w14:textFill>
            <w14:solidFill>
              <w14:schemeClr w14:val="tx1"/>
            </w14:solidFill>
          </w14:textFill>
        </w:rPr>
      </w:pPr>
      <w:r>
        <w:rPr>
          <w:rFonts w:ascii="Times New Roman" w:eastAsia="Times New Roman"/>
          <w:color w:val="000000" w:themeColor="text1"/>
          <w:w w:val="100"/>
          <w:highlight w:val="none"/>
          <w14:textFill>
            <w14:solidFill>
              <w14:schemeClr w14:val="tx1"/>
            </w14:solidFill>
          </w14:textFill>
        </w:rPr>
        <w:t>3.3.3</w:t>
      </w:r>
      <w:r>
        <w:rPr>
          <w:rFonts w:ascii="Times New Roman" w:eastAsia="Times New Roman"/>
          <w:color w:val="000000" w:themeColor="text1"/>
          <w:highlight w:val="none"/>
          <w14:textFill>
            <w14:solidFill>
              <w14:schemeClr w14:val="tx1"/>
            </w14:solidFill>
          </w14:textFill>
        </w:rPr>
        <w:t xml:space="preserve">  </w:t>
      </w:r>
      <w:r>
        <w:rPr>
          <w:color w:val="000000" w:themeColor="text1"/>
          <w:w w:val="100"/>
          <w:highlight w:val="none"/>
          <w14:textFill>
            <w14:solidFill>
              <w14:schemeClr w14:val="tx1"/>
            </w14:solidFill>
          </w14:textFill>
        </w:rPr>
        <w:t>评</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委</w:t>
      </w:r>
      <w:r>
        <w:rPr>
          <w:color w:val="000000" w:themeColor="text1"/>
          <w:spacing w:val="-3"/>
          <w:w w:val="100"/>
          <w:highlight w:val="none"/>
          <w14:textFill>
            <w14:solidFill>
              <w14:schemeClr w14:val="tx1"/>
            </w14:solidFill>
          </w14:textFill>
        </w:rPr>
        <w:t>员</w:t>
      </w:r>
      <w:r>
        <w:rPr>
          <w:color w:val="000000" w:themeColor="text1"/>
          <w:w w:val="100"/>
          <w:highlight w:val="none"/>
          <w14:textFill>
            <w14:solidFill>
              <w14:schemeClr w14:val="tx1"/>
            </w14:solidFill>
          </w14:textFill>
        </w:rPr>
        <w:t>会</w:t>
      </w:r>
      <w:r>
        <w:rPr>
          <w:color w:val="000000" w:themeColor="text1"/>
          <w:spacing w:val="-3"/>
          <w:w w:val="100"/>
          <w:highlight w:val="none"/>
          <w14:textFill>
            <w14:solidFill>
              <w14:schemeClr w14:val="tx1"/>
            </w14:solidFill>
          </w14:textFill>
        </w:rPr>
        <w:t>对</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标人</w:t>
      </w:r>
      <w:r>
        <w:rPr>
          <w:color w:val="000000" w:themeColor="text1"/>
          <w:w w:val="100"/>
          <w:highlight w:val="none"/>
          <w14:textFill>
            <w14:solidFill>
              <w14:schemeClr w14:val="tx1"/>
            </w14:solidFill>
          </w14:textFill>
        </w:rPr>
        <w:t>提交</w:t>
      </w:r>
      <w:r>
        <w:rPr>
          <w:color w:val="000000" w:themeColor="text1"/>
          <w:spacing w:val="-3"/>
          <w:w w:val="100"/>
          <w:highlight w:val="none"/>
          <w14:textFill>
            <w14:solidFill>
              <w14:schemeClr w14:val="tx1"/>
            </w14:solidFill>
          </w14:textFill>
        </w:rPr>
        <w:t>的</w:t>
      </w:r>
      <w:r>
        <w:rPr>
          <w:color w:val="000000" w:themeColor="text1"/>
          <w:w w:val="100"/>
          <w:highlight w:val="none"/>
          <w14:textFill>
            <w14:solidFill>
              <w14:schemeClr w14:val="tx1"/>
            </w14:solidFill>
          </w14:textFill>
        </w:rPr>
        <w:t>澄清</w:t>
      </w:r>
      <w:r>
        <w:rPr>
          <w:color w:val="000000" w:themeColor="text1"/>
          <w:spacing w:val="-94"/>
          <w:w w:val="100"/>
          <w:highlight w:val="none"/>
          <w14:textFill>
            <w14:solidFill>
              <w14:schemeClr w14:val="tx1"/>
            </w14:solidFill>
          </w14:textFill>
        </w:rPr>
        <w:t>、</w:t>
      </w:r>
      <w:r>
        <w:rPr>
          <w:color w:val="000000" w:themeColor="text1"/>
          <w:w w:val="100"/>
          <w:highlight w:val="none"/>
          <w14:textFill>
            <w14:solidFill>
              <w14:schemeClr w14:val="tx1"/>
            </w14:solidFill>
          </w14:textFill>
        </w:rPr>
        <w:t>说</w:t>
      </w:r>
      <w:r>
        <w:rPr>
          <w:color w:val="000000" w:themeColor="text1"/>
          <w:spacing w:val="-3"/>
          <w:w w:val="100"/>
          <w:highlight w:val="none"/>
          <w14:textFill>
            <w14:solidFill>
              <w14:schemeClr w14:val="tx1"/>
            </w14:solidFill>
          </w14:textFill>
        </w:rPr>
        <w:t>明</w:t>
      </w:r>
      <w:r>
        <w:rPr>
          <w:color w:val="000000" w:themeColor="text1"/>
          <w:w w:val="100"/>
          <w:highlight w:val="none"/>
          <w14:textFill>
            <w14:solidFill>
              <w14:schemeClr w14:val="tx1"/>
            </w14:solidFill>
          </w14:textFill>
        </w:rPr>
        <w:t>或</w:t>
      </w:r>
      <w:r>
        <w:rPr>
          <w:color w:val="000000" w:themeColor="text1"/>
          <w:spacing w:val="-3"/>
          <w:w w:val="100"/>
          <w:highlight w:val="none"/>
          <w14:textFill>
            <w14:solidFill>
              <w14:schemeClr w14:val="tx1"/>
            </w14:solidFill>
          </w14:textFill>
        </w:rPr>
        <w:t>补</w:t>
      </w:r>
      <w:r>
        <w:rPr>
          <w:color w:val="000000" w:themeColor="text1"/>
          <w:w w:val="100"/>
          <w:highlight w:val="none"/>
          <w14:textFill>
            <w14:solidFill>
              <w14:schemeClr w14:val="tx1"/>
            </w14:solidFill>
          </w14:textFill>
        </w:rPr>
        <w:t>正</w:t>
      </w:r>
      <w:r>
        <w:rPr>
          <w:color w:val="000000" w:themeColor="text1"/>
          <w:spacing w:val="-3"/>
          <w:w w:val="100"/>
          <w:highlight w:val="none"/>
          <w14:textFill>
            <w14:solidFill>
              <w14:schemeClr w14:val="tx1"/>
            </w14:solidFill>
          </w14:textFill>
        </w:rPr>
        <w:t>有</w:t>
      </w:r>
      <w:r>
        <w:rPr>
          <w:color w:val="000000" w:themeColor="text1"/>
          <w:w w:val="100"/>
          <w:highlight w:val="none"/>
          <w14:textFill>
            <w14:solidFill>
              <w14:schemeClr w14:val="tx1"/>
            </w14:solidFill>
          </w14:textFill>
        </w:rPr>
        <w:t>疑问的</w:t>
      </w:r>
      <w:r>
        <w:rPr>
          <w:color w:val="000000" w:themeColor="text1"/>
          <w:spacing w:val="-94"/>
          <w:w w:val="100"/>
          <w:highlight w:val="none"/>
          <w14:textFill>
            <w14:solidFill>
              <w14:schemeClr w14:val="tx1"/>
            </w14:solidFill>
          </w14:textFill>
        </w:rPr>
        <w:t>，</w:t>
      </w:r>
      <w:r>
        <w:rPr>
          <w:color w:val="000000" w:themeColor="text1"/>
          <w:w w:val="100"/>
          <w:highlight w:val="none"/>
          <w14:textFill>
            <w14:solidFill>
              <w14:schemeClr w14:val="tx1"/>
            </w14:solidFill>
          </w14:textFill>
        </w:rPr>
        <w:t>可</w:t>
      </w:r>
      <w:r>
        <w:rPr>
          <w:color w:val="000000" w:themeColor="text1"/>
          <w:spacing w:val="-3"/>
          <w:w w:val="100"/>
          <w:highlight w:val="none"/>
          <w14:textFill>
            <w14:solidFill>
              <w14:schemeClr w14:val="tx1"/>
            </w14:solidFill>
          </w14:textFill>
        </w:rPr>
        <w:t>以</w:t>
      </w:r>
      <w:r>
        <w:rPr>
          <w:color w:val="000000" w:themeColor="text1"/>
          <w:w w:val="100"/>
          <w:highlight w:val="none"/>
          <w14:textFill>
            <w14:solidFill>
              <w14:schemeClr w14:val="tx1"/>
            </w14:solidFill>
          </w14:textFill>
        </w:rPr>
        <w:t>要</w:t>
      </w:r>
      <w:r>
        <w:rPr>
          <w:color w:val="000000" w:themeColor="text1"/>
          <w:spacing w:val="-3"/>
          <w:w w:val="100"/>
          <w:highlight w:val="none"/>
          <w14:textFill>
            <w14:solidFill>
              <w14:schemeClr w14:val="tx1"/>
            </w14:solidFill>
          </w14:textFill>
        </w:rPr>
        <w:t>求</w:t>
      </w:r>
      <w:r>
        <w:rPr>
          <w:color w:val="000000" w:themeColor="text1"/>
          <w:spacing w:val="-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人</w:t>
      </w:r>
      <w:r>
        <w:rPr>
          <w:color w:val="000000" w:themeColor="text1"/>
          <w:spacing w:val="-3"/>
          <w:w w:val="100"/>
          <w:highlight w:val="none"/>
          <w14:textFill>
            <w14:solidFill>
              <w14:schemeClr w14:val="tx1"/>
            </w14:solidFill>
          </w14:textFill>
        </w:rPr>
        <w:t>进</w:t>
      </w:r>
      <w:r>
        <w:rPr>
          <w:color w:val="000000" w:themeColor="text1"/>
          <w:w w:val="100"/>
          <w:highlight w:val="none"/>
          <w14:textFill>
            <w14:solidFill>
              <w14:schemeClr w14:val="tx1"/>
            </w14:solidFill>
          </w14:textFill>
        </w:rPr>
        <w:t>一步</w:t>
      </w:r>
      <w:r>
        <w:rPr>
          <w:color w:val="000000" w:themeColor="text1"/>
          <w:spacing w:val="-3"/>
          <w:w w:val="100"/>
          <w:highlight w:val="none"/>
          <w14:textFill>
            <w14:solidFill>
              <w14:schemeClr w14:val="tx1"/>
            </w14:solidFill>
          </w14:textFill>
        </w:rPr>
        <w:t>澄</w:t>
      </w:r>
      <w:r>
        <w:rPr>
          <w:color w:val="000000" w:themeColor="text1"/>
          <w:w w:val="100"/>
          <w:highlight w:val="none"/>
          <w14:textFill>
            <w14:solidFill>
              <w14:schemeClr w14:val="tx1"/>
            </w14:solidFill>
          </w14:textFill>
        </w:rPr>
        <w:t xml:space="preserve">清、 </w:t>
      </w:r>
      <w:r>
        <w:rPr>
          <w:color w:val="000000" w:themeColor="text1"/>
          <w:highlight w:val="none"/>
          <w14:textFill>
            <w14:solidFill>
              <w14:schemeClr w14:val="tx1"/>
            </w14:solidFill>
          </w14:textFill>
        </w:rPr>
        <w:t>说明或补正，直至满足评标委员会的要求。</w:t>
      </w:r>
    </w:p>
    <w:p>
      <w:pPr>
        <w:pStyle w:val="6"/>
        <w:spacing w:before="12"/>
        <w:rPr>
          <w:color w:val="000000" w:themeColor="text1"/>
          <w:sz w:val="13"/>
          <w:highlight w:val="none"/>
          <w14:textFill>
            <w14:solidFill>
              <w14:schemeClr w14:val="tx1"/>
            </w14:solidFill>
          </w14:textFill>
        </w:rPr>
      </w:pPr>
    </w:p>
    <w:p>
      <w:pPr>
        <w:pStyle w:val="4"/>
        <w:ind w:right="21"/>
        <w:rPr>
          <w:color w:val="000000" w:themeColor="text1"/>
          <w:highlight w:val="none"/>
          <w14:textFill>
            <w14:solidFill>
              <w14:schemeClr w14:val="tx1"/>
            </w14:solidFill>
          </w14:textFill>
        </w:rPr>
      </w:pPr>
      <w:bookmarkStart w:id="84" w:name="_bookmark91"/>
      <w:bookmarkEnd w:id="84"/>
      <w:r>
        <w:rPr>
          <w:rFonts w:ascii="Times New Roman" w:eastAsia="Times New Roman"/>
          <w:color w:val="000000" w:themeColor="text1"/>
          <w:highlight w:val="none"/>
          <w14:textFill>
            <w14:solidFill>
              <w14:schemeClr w14:val="tx1"/>
            </w14:solidFill>
          </w14:textFill>
        </w:rPr>
        <w:t xml:space="preserve">3.4  </w:t>
      </w:r>
      <w:r>
        <w:rPr>
          <w:color w:val="000000" w:themeColor="text1"/>
          <w:highlight w:val="none"/>
          <w14:textFill>
            <w14:solidFill>
              <w14:schemeClr w14:val="tx1"/>
            </w14:solidFill>
          </w14:textFill>
        </w:rPr>
        <w:t>评标结果</w:t>
      </w:r>
    </w:p>
    <w:p>
      <w:pPr>
        <w:pStyle w:val="6"/>
        <w:spacing w:before="3"/>
        <w:rPr>
          <w:color w:val="000000" w:themeColor="text1"/>
          <w:sz w:val="27"/>
          <w:highlight w:val="none"/>
          <w14:textFill>
            <w14:solidFill>
              <w14:schemeClr w14:val="tx1"/>
            </w14:solidFill>
          </w14:textFill>
        </w:rPr>
      </w:pPr>
    </w:p>
    <w:p>
      <w:pPr>
        <w:pStyle w:val="6"/>
        <w:spacing w:line="331" w:lineRule="auto"/>
        <w:ind w:left="100" w:right="213" w:firstLine="419"/>
        <w:jc w:val="both"/>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3.4.1 </w:t>
      </w:r>
      <w:r>
        <w:rPr>
          <w:color w:val="000000" w:themeColor="text1"/>
          <w:spacing w:val="-3"/>
          <w:highlight w:val="none"/>
          <w14:textFill>
            <w14:solidFill>
              <w14:schemeClr w14:val="tx1"/>
            </w14:solidFill>
          </w14:textFill>
        </w:rPr>
        <w:t>除第二章</w:t>
      </w:r>
      <w:r>
        <w:rPr>
          <w:rFonts w:ascii="Times New Roman" w:hAnsi="Times New Roman" w:eastAsia="Times New Roman"/>
          <w:i/>
          <w:color w:val="000000" w:themeColor="text1"/>
          <w:spacing w:val="-3"/>
          <w:highlight w:val="none"/>
          <w14:textFill>
            <w14:solidFill>
              <w14:schemeClr w14:val="tx1"/>
            </w14:solidFill>
          </w14:textFill>
        </w:rPr>
        <w:t>“</w:t>
      </w:r>
      <w:r>
        <w:rPr>
          <w:color w:val="000000" w:themeColor="text1"/>
          <w:spacing w:val="-3"/>
          <w:highlight w:val="none"/>
          <w14:textFill>
            <w14:solidFill>
              <w14:schemeClr w14:val="tx1"/>
            </w14:solidFill>
          </w14:textFill>
        </w:rPr>
        <w:t>投标人须知</w:t>
      </w:r>
      <w:r>
        <w:rPr>
          <w:rFonts w:ascii="Times New Roman" w:hAnsi="Times New Roman" w:eastAsia="Times New Roman"/>
          <w:i/>
          <w:color w:val="000000" w:themeColor="text1"/>
          <w:spacing w:val="-3"/>
          <w:highlight w:val="none"/>
          <w14:textFill>
            <w14:solidFill>
              <w14:schemeClr w14:val="tx1"/>
            </w14:solidFill>
          </w14:textFill>
        </w:rPr>
        <w:t>”</w:t>
      </w:r>
      <w:r>
        <w:rPr>
          <w:color w:val="000000" w:themeColor="text1"/>
          <w:spacing w:val="-3"/>
          <w:highlight w:val="none"/>
          <w14:textFill>
            <w14:solidFill>
              <w14:schemeClr w14:val="tx1"/>
            </w14:solidFill>
          </w14:textFill>
        </w:rPr>
        <w:t xml:space="preserve">前附表授权直接确定中标人外，评标委员会按照得分由高到低 </w:t>
      </w:r>
      <w:r>
        <w:rPr>
          <w:color w:val="000000" w:themeColor="text1"/>
          <w:highlight w:val="none"/>
          <w14:textFill>
            <w14:solidFill>
              <w14:schemeClr w14:val="tx1"/>
            </w14:solidFill>
          </w14:textFill>
        </w:rPr>
        <w:t>的顺序推荐中标候选人，并标明排序。</w:t>
      </w:r>
    </w:p>
    <w:p>
      <w:pPr>
        <w:pStyle w:val="6"/>
        <w:spacing w:before="46"/>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3.4.2 </w:t>
      </w:r>
      <w:r>
        <w:rPr>
          <w:color w:val="000000" w:themeColor="text1"/>
          <w:highlight w:val="none"/>
          <w14:textFill>
            <w14:solidFill>
              <w14:schemeClr w14:val="tx1"/>
            </w14:solidFill>
          </w14:textFill>
        </w:rPr>
        <w:t>评标委员会完成评标后，应当向招标人提交书面评标报告和中标候选人名单。</w:t>
      </w:r>
    </w:p>
    <w:p>
      <w:pPr>
        <w:spacing w:after="0"/>
        <w:rPr>
          <w:color w:val="000000" w:themeColor="text1"/>
          <w:highlight w:val="none"/>
          <w14:textFill>
            <w14:solidFill>
              <w14:schemeClr w14:val="tx1"/>
            </w14:solidFill>
          </w14:textFill>
        </w:rPr>
        <w:sectPr>
          <w:pgSz w:w="12240" w:h="15840"/>
          <w:pgMar w:top="1400" w:right="1580" w:bottom="1120" w:left="1700" w:header="0" w:footer="861" w:gutter="0"/>
          <w:cols w:space="720" w:num="1"/>
        </w:sectPr>
      </w:pPr>
    </w:p>
    <w:p>
      <w:pPr>
        <w:pStyle w:val="6"/>
        <w:spacing w:before="7"/>
        <w:rPr>
          <w:color w:val="000000" w:themeColor="text1"/>
          <w:sz w:val="18"/>
          <w:highlight w:val="none"/>
          <w14:textFill>
            <w14:solidFill>
              <w14:schemeClr w14:val="tx1"/>
            </w14:solidFill>
          </w14:textFill>
        </w:rPr>
      </w:pPr>
    </w:p>
    <w:p>
      <w:pPr>
        <w:pStyle w:val="2"/>
        <w:ind w:left="245"/>
        <w:rPr>
          <w:color w:val="000000" w:themeColor="text1"/>
          <w:highlight w:val="none"/>
          <w14:textFill>
            <w14:solidFill>
              <w14:schemeClr w14:val="tx1"/>
            </w14:solidFill>
          </w14:textFill>
        </w:rPr>
      </w:pPr>
      <w:bookmarkStart w:id="85" w:name="_bookmark92"/>
      <w:bookmarkEnd w:id="85"/>
      <w:r>
        <w:rPr>
          <w:color w:val="000000" w:themeColor="text1"/>
          <w:highlight w:val="none"/>
          <w14:textFill>
            <w14:solidFill>
              <w14:schemeClr w14:val="tx1"/>
            </w14:solidFill>
          </w14:textFill>
        </w:rPr>
        <w:t>第三章评标办法（经评审的最低投标价法）</w:t>
      </w:r>
    </w:p>
    <w:p>
      <w:pPr>
        <w:pStyle w:val="6"/>
        <w:spacing w:before="2"/>
        <w:rPr>
          <w:rFonts w:ascii="Microsoft JhengHei"/>
          <w:b/>
          <w:color w:val="000000" w:themeColor="text1"/>
          <w:sz w:val="57"/>
          <w:highlight w:val="none"/>
          <w14:textFill>
            <w14:solidFill>
              <w14:schemeClr w14:val="tx1"/>
            </w14:solidFill>
          </w14:textFill>
        </w:rPr>
      </w:pPr>
    </w:p>
    <w:p>
      <w:pPr>
        <w:pStyle w:val="3"/>
        <w:ind w:left="120" w:right="0"/>
        <w:rPr>
          <w:color w:val="000000" w:themeColor="text1"/>
          <w:highlight w:val="none"/>
          <w14:textFill>
            <w14:solidFill>
              <w14:schemeClr w14:val="tx1"/>
            </w14:solidFill>
          </w14:textFill>
        </w:rPr>
      </w:pPr>
      <w:bookmarkStart w:id="86" w:name="_bookmark93"/>
      <w:bookmarkEnd w:id="86"/>
      <w:r>
        <w:rPr>
          <w:color w:val="000000" w:themeColor="text1"/>
          <w:highlight w:val="none"/>
          <w14:textFill>
            <w14:solidFill>
              <w14:schemeClr w14:val="tx1"/>
            </w14:solidFill>
          </w14:textFill>
        </w:rPr>
        <w:t>评标办法前附表</w:t>
      </w:r>
    </w:p>
    <w:p>
      <w:pPr>
        <w:pStyle w:val="6"/>
        <w:rPr>
          <w:rFonts w:ascii="Microsoft JhengHei"/>
          <w:b/>
          <w:color w:val="000000" w:themeColor="text1"/>
          <w:sz w:val="20"/>
          <w:highlight w:val="none"/>
          <w14:textFill>
            <w14:solidFill>
              <w14:schemeClr w14:val="tx1"/>
            </w14:solidFill>
          </w14:textFill>
        </w:rPr>
      </w:pPr>
    </w:p>
    <w:p>
      <w:pPr>
        <w:pStyle w:val="6"/>
        <w:spacing w:before="12"/>
        <w:rPr>
          <w:rFonts w:ascii="Microsoft JhengHei"/>
          <w:b/>
          <w:color w:val="000000" w:themeColor="text1"/>
          <w:sz w:val="12"/>
          <w:highlight w:val="none"/>
          <w14:textFill>
            <w14:solidFill>
              <w14:schemeClr w14:val="tx1"/>
            </w14:solidFill>
          </w14:textFill>
        </w:rPr>
      </w:pPr>
    </w:p>
    <w:tbl>
      <w:tblPr>
        <w:tblStyle w:val="10"/>
        <w:tblW w:w="9181"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0"/>
        <w:gridCol w:w="1123"/>
        <w:gridCol w:w="2477"/>
        <w:gridCol w:w="46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023" w:type="dxa"/>
            <w:gridSpan w:val="2"/>
          </w:tcPr>
          <w:p>
            <w:pPr>
              <w:pStyle w:val="15"/>
              <w:spacing w:before="41"/>
              <w:ind w:left="671" w:right="671"/>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条款号</w:t>
            </w:r>
          </w:p>
        </w:tc>
        <w:tc>
          <w:tcPr>
            <w:tcW w:w="2477" w:type="dxa"/>
          </w:tcPr>
          <w:p>
            <w:pPr>
              <w:pStyle w:val="15"/>
              <w:spacing w:before="41"/>
              <w:ind w:left="57" w:right="57"/>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评审因素</w:t>
            </w:r>
          </w:p>
        </w:tc>
        <w:tc>
          <w:tcPr>
            <w:tcW w:w="4681" w:type="dxa"/>
          </w:tcPr>
          <w:p>
            <w:pPr>
              <w:pStyle w:val="15"/>
              <w:spacing w:before="41"/>
              <w:ind w:left="1685" w:right="1685"/>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exact"/>
        </w:trPr>
        <w:tc>
          <w:tcPr>
            <w:tcW w:w="900" w:type="dxa"/>
          </w:tcPr>
          <w:p>
            <w:pPr>
              <w:pStyle w:val="15"/>
              <w:spacing w:before="16"/>
              <w:rPr>
                <w:rFonts w:ascii="Microsoft JhengHei"/>
                <w:b/>
                <w:color w:val="000000" w:themeColor="text1"/>
                <w:sz w:val="10"/>
                <w:highlight w:val="none"/>
                <w14:textFill>
                  <w14:solidFill>
                    <w14:schemeClr w14:val="tx1"/>
                  </w14:solidFill>
                </w14:textFill>
              </w:rPr>
            </w:pPr>
          </w:p>
          <w:p>
            <w:pPr>
              <w:pStyle w:val="15"/>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1</w:t>
            </w:r>
          </w:p>
        </w:tc>
        <w:tc>
          <w:tcPr>
            <w:tcW w:w="1123" w:type="dxa"/>
          </w:tcPr>
          <w:p>
            <w:pPr>
              <w:pStyle w:val="15"/>
              <w:spacing w:before="141"/>
              <w:ind w:left="136"/>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评标方法</w:t>
            </w:r>
          </w:p>
        </w:tc>
        <w:tc>
          <w:tcPr>
            <w:tcW w:w="2477" w:type="dxa"/>
          </w:tcPr>
          <w:p>
            <w:pPr>
              <w:pStyle w:val="15"/>
              <w:spacing w:before="141"/>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中标候选人排序方法</w:t>
            </w:r>
          </w:p>
        </w:tc>
        <w:tc>
          <w:tcPr>
            <w:tcW w:w="4681"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3"/>
              <w:rPr>
                <w:rFonts w:ascii="Microsoft JhengHei"/>
                <w:b/>
                <w:color w:val="000000" w:themeColor="text1"/>
                <w:sz w:val="22"/>
                <w:highlight w:val="none"/>
                <w14:textFill>
                  <w14:solidFill>
                    <w14:schemeClr w14:val="tx1"/>
                  </w14:solidFill>
                </w14:textFill>
              </w:rPr>
            </w:pPr>
          </w:p>
          <w:p>
            <w:pPr>
              <w:pStyle w:val="15"/>
              <w:spacing w:before="1"/>
              <w:ind w:left="235"/>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2.1.1</w:t>
            </w:r>
          </w:p>
        </w:tc>
        <w:tc>
          <w:tcPr>
            <w:tcW w:w="1123"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12"/>
              <w:rPr>
                <w:rFonts w:ascii="Microsoft JhengHei"/>
                <w:b/>
                <w:color w:val="000000" w:themeColor="text1"/>
                <w:sz w:val="26"/>
                <w:highlight w:val="none"/>
                <w14:textFill>
                  <w14:solidFill>
                    <w14:schemeClr w14:val="tx1"/>
                  </w14:solidFill>
                </w14:textFill>
              </w:rPr>
            </w:pPr>
          </w:p>
          <w:p>
            <w:pPr>
              <w:pStyle w:val="15"/>
              <w:spacing w:line="386" w:lineRule="auto"/>
              <w:ind w:left="345" w:right="117" w:hanging="209"/>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形式评审 标准</w:t>
            </w:r>
          </w:p>
        </w:tc>
        <w:tc>
          <w:tcPr>
            <w:tcW w:w="2477" w:type="dxa"/>
          </w:tcPr>
          <w:p>
            <w:pPr>
              <w:pStyle w:val="15"/>
              <w:spacing w:before="110"/>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投标人名称</w:t>
            </w:r>
          </w:p>
        </w:tc>
        <w:tc>
          <w:tcPr>
            <w:tcW w:w="4681" w:type="dxa"/>
          </w:tcPr>
          <w:p>
            <w:pPr>
              <w:pStyle w:val="15"/>
              <w:spacing w:before="110"/>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与营业执照、资质证书一致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0"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5"/>
              <w:rPr>
                <w:rFonts w:ascii="Microsoft JhengHei"/>
                <w:b/>
                <w:color w:val="000000" w:themeColor="text1"/>
                <w:sz w:val="29"/>
                <w:highlight w:val="none"/>
                <w14:textFill>
                  <w14:solidFill>
                    <w14:schemeClr w14:val="tx1"/>
                  </w14:solidFill>
                </w14:textFill>
              </w:rPr>
            </w:pPr>
          </w:p>
          <w:p>
            <w:pPr>
              <w:pStyle w:val="15"/>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投标函签字盖章</w:t>
            </w:r>
          </w:p>
        </w:tc>
        <w:tc>
          <w:tcPr>
            <w:tcW w:w="4681" w:type="dxa"/>
          </w:tcPr>
          <w:p>
            <w:pPr>
              <w:pStyle w:val="15"/>
              <w:spacing w:before="107" w:line="384" w:lineRule="auto"/>
              <w:ind w:left="103" w:right="96"/>
              <w:jc w:val="both"/>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 xml:space="preserve">有法定代表人（单位负责人）或其委托代理人签 字或加盖单位章。由法定代表人（单位负责人） 签字的，应附法定代表人（单位负责人）身份证 明，由代理人签字的，应附授权委托书，身份证 </w:t>
            </w:r>
            <w:r>
              <w:rPr>
                <w:color w:val="000000" w:themeColor="text1"/>
                <w:w w:val="95"/>
                <w:sz w:val="21"/>
                <w:highlight w:val="none"/>
                <w14:textFill>
                  <w14:solidFill>
                    <w14:schemeClr w14:val="tx1"/>
                  </w14:solidFill>
                </w14:textFill>
              </w:rPr>
              <w:t>明或授权委托书应符合第六章</w:t>
            </w:r>
            <w:r>
              <w:rPr>
                <w:rFonts w:ascii="Times New Roman" w:hAnsi="Times New Roman" w:eastAsia="Times New Roman"/>
                <w:i/>
                <w:color w:val="000000" w:themeColor="text1"/>
                <w:w w:val="95"/>
                <w:sz w:val="21"/>
                <w:highlight w:val="none"/>
                <w14:textFill>
                  <w14:solidFill>
                    <w14:schemeClr w14:val="tx1"/>
                  </w14:solidFill>
                </w14:textFill>
              </w:rPr>
              <w:t>“</w:t>
            </w:r>
            <w:r>
              <w:rPr>
                <w:color w:val="000000" w:themeColor="text1"/>
                <w:w w:val="95"/>
                <w:sz w:val="21"/>
                <w:highlight w:val="none"/>
                <w14:textFill>
                  <w14:solidFill>
                    <w14:schemeClr w14:val="tx1"/>
                  </w14:solidFill>
                </w14:textFill>
              </w:rPr>
              <w:t>投标文件格式</w:t>
            </w:r>
            <w:r>
              <w:rPr>
                <w:rFonts w:ascii="Times New Roman" w:hAnsi="Times New Roman" w:eastAsia="Times New Roman"/>
                <w:i/>
                <w:color w:val="000000" w:themeColor="text1"/>
                <w:w w:val="95"/>
                <w:sz w:val="21"/>
                <w:highlight w:val="none"/>
                <w14:textFill>
                  <w14:solidFill>
                    <w14:schemeClr w14:val="tx1"/>
                  </w14:solidFill>
                </w14:textFill>
              </w:rPr>
              <w:t>”</w:t>
            </w:r>
            <w:r>
              <w:rPr>
                <w:color w:val="000000" w:themeColor="text1"/>
                <w:w w:val="95"/>
                <w:sz w:val="21"/>
                <w:highlight w:val="none"/>
                <w14:textFill>
                  <w14:solidFill>
                    <w14:schemeClr w14:val="tx1"/>
                  </w14:solidFill>
                </w14:textFill>
              </w:rPr>
              <w:t>的</w:t>
            </w:r>
          </w:p>
          <w:p>
            <w:pPr>
              <w:pStyle w:val="15"/>
              <w:spacing w:before="11"/>
              <w:ind w:left="103"/>
              <w:jc w:val="both"/>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投标文件格式</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符合第六章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投标文件格式</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的规定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2"/>
              <w:rPr>
                <w:rFonts w:ascii="Microsoft JhengHei"/>
                <w:b/>
                <w:color w:val="000000" w:themeColor="text1"/>
                <w:sz w:val="18"/>
                <w:highlight w:val="none"/>
                <w14:textFill>
                  <w14:solidFill>
                    <w14:schemeClr w14:val="tx1"/>
                  </w14:solidFill>
                </w14:textFill>
              </w:rPr>
            </w:pPr>
          </w:p>
          <w:p>
            <w:pPr>
              <w:pStyle w:val="15"/>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联合体投标人</w:t>
            </w:r>
          </w:p>
        </w:tc>
        <w:tc>
          <w:tcPr>
            <w:tcW w:w="4681" w:type="dxa"/>
          </w:tcPr>
          <w:p>
            <w:pPr>
              <w:pStyle w:val="15"/>
              <w:spacing w:before="1" w:line="440" w:lineRule="exact"/>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提交符合招标文件要求的联合体协议书，明确各 方承担连带责任，并明确联合体牵头人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备选投标方案</w:t>
            </w:r>
          </w:p>
        </w:tc>
        <w:tc>
          <w:tcPr>
            <w:tcW w:w="4681" w:type="dxa"/>
          </w:tcPr>
          <w:p>
            <w:pPr>
              <w:pStyle w:val="15"/>
              <w:spacing w:before="3" w:line="440" w:lineRule="exact"/>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除招标文件明确允许提交备选投标方案外，投标 人不得提交备选投标方案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56"/>
              <w:ind w:left="57" w:right="57"/>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4681" w:type="dxa"/>
          </w:tcPr>
          <w:p>
            <w:pPr>
              <w:pStyle w:val="15"/>
              <w:spacing w:before="156"/>
              <w:ind w:left="103" w:right="87"/>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3"/>
              <w:rPr>
                <w:rFonts w:ascii="Microsoft JhengHei"/>
                <w:b/>
                <w:color w:val="000000" w:themeColor="text1"/>
                <w:sz w:val="26"/>
                <w:highlight w:val="none"/>
                <w14:textFill>
                  <w14:solidFill>
                    <w14:schemeClr w14:val="tx1"/>
                  </w14:solidFill>
                </w14:textFill>
              </w:rPr>
            </w:pPr>
          </w:p>
          <w:p>
            <w:pPr>
              <w:pStyle w:val="15"/>
              <w:spacing w:before="1"/>
              <w:ind w:left="235"/>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2.1.2</w:t>
            </w:r>
          </w:p>
        </w:tc>
        <w:tc>
          <w:tcPr>
            <w:tcW w:w="1123"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14"/>
              <w:rPr>
                <w:rFonts w:ascii="Microsoft JhengHei"/>
                <w:b/>
                <w:color w:val="000000" w:themeColor="text1"/>
                <w:sz w:val="10"/>
                <w:highlight w:val="none"/>
                <w14:textFill>
                  <w14:solidFill>
                    <w14:schemeClr w14:val="tx1"/>
                  </w14:solidFill>
                </w14:textFill>
              </w:rPr>
            </w:pPr>
          </w:p>
          <w:p>
            <w:pPr>
              <w:pStyle w:val="15"/>
              <w:spacing w:line="384" w:lineRule="auto"/>
              <w:ind w:left="345" w:right="117" w:hanging="209"/>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资格评审 标准</w:t>
            </w:r>
          </w:p>
        </w:tc>
        <w:tc>
          <w:tcPr>
            <w:tcW w:w="2477" w:type="dxa"/>
          </w:tcPr>
          <w:p>
            <w:pPr>
              <w:pStyle w:val="15"/>
              <w:spacing w:line="440" w:lineRule="exact"/>
              <w:ind w:left="1022" w:right="166" w:hanging="841"/>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营业执照和组织机构代 码证</w:t>
            </w:r>
          </w:p>
        </w:tc>
        <w:tc>
          <w:tcPr>
            <w:tcW w:w="4681" w:type="dxa"/>
          </w:tcPr>
          <w:p>
            <w:pPr>
              <w:pStyle w:val="15"/>
              <w:spacing w:line="440" w:lineRule="exact"/>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8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3.5.1 </w:t>
            </w:r>
            <w:r>
              <w:rPr>
                <w:color w:val="000000" w:themeColor="text1"/>
                <w:spacing w:val="-6"/>
                <w:sz w:val="21"/>
                <w:highlight w:val="none"/>
                <w14:textFill>
                  <w14:solidFill>
                    <w14:schemeClr w14:val="tx1"/>
                  </w14:solidFill>
                </w14:textFill>
              </w:rPr>
              <w:t xml:space="preserve">项规定，具备有 </w:t>
            </w:r>
            <w:r>
              <w:rPr>
                <w:color w:val="000000" w:themeColor="text1"/>
                <w:sz w:val="21"/>
                <w:highlight w:val="none"/>
                <w14:textFill>
                  <w14:solidFill>
                    <w14:schemeClr w14:val="tx1"/>
                  </w14:solidFill>
                </w14:textFill>
              </w:rPr>
              <w:t>效的营业执照和组织机构代码证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资质要求</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财务要求</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业绩要求</w:t>
            </w:r>
          </w:p>
        </w:tc>
        <w:tc>
          <w:tcPr>
            <w:tcW w:w="4681" w:type="dxa"/>
          </w:tcPr>
          <w:p>
            <w:pPr>
              <w:pStyle w:val="15"/>
              <w:spacing w:line="257" w:lineRule="exact"/>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8"/>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信誉要求</w:t>
            </w:r>
          </w:p>
        </w:tc>
        <w:tc>
          <w:tcPr>
            <w:tcW w:w="4681" w:type="dxa"/>
          </w:tcPr>
          <w:p>
            <w:pPr>
              <w:pStyle w:val="15"/>
              <w:spacing w:line="257" w:lineRule="exact"/>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其他要求</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bl>
    <w:p>
      <w:pPr>
        <w:spacing w:after="0"/>
        <w:rPr>
          <w:color w:val="000000" w:themeColor="text1"/>
          <w:sz w:val="21"/>
          <w:highlight w:val="none"/>
          <w14:textFill>
            <w14:solidFill>
              <w14:schemeClr w14:val="tx1"/>
            </w14:solidFill>
          </w14:textFill>
        </w:rPr>
        <w:sectPr>
          <w:pgSz w:w="12240" w:h="15840"/>
          <w:pgMar w:top="1500" w:right="1140" w:bottom="1120" w:left="1680" w:header="0" w:footer="861" w:gutter="0"/>
          <w:cols w:space="720" w:num="1"/>
        </w:sectPr>
      </w:pPr>
    </w:p>
    <w:tbl>
      <w:tblPr>
        <w:tblStyle w:val="10"/>
        <w:tblW w:w="9181"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0"/>
        <w:gridCol w:w="1123"/>
        <w:gridCol w:w="2477"/>
        <w:gridCol w:w="46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restart"/>
          </w:tcPr>
          <w:p>
            <w:pPr>
              <w:rPr>
                <w:color w:val="000000" w:themeColor="text1"/>
                <w:highlight w:val="none"/>
                <w14:textFill>
                  <w14:solidFill>
                    <w14:schemeClr w14:val="tx1"/>
                  </w14:solidFill>
                </w14:textFill>
              </w:rPr>
            </w:pPr>
          </w:p>
        </w:tc>
        <w:tc>
          <w:tcPr>
            <w:tcW w:w="1123" w:type="dxa"/>
            <w:vMerge w:val="restart"/>
          </w:tcPr>
          <w:p>
            <w:pPr>
              <w:rPr>
                <w:color w:val="000000" w:themeColor="text1"/>
                <w:highlight w:val="none"/>
                <w14:textFill>
                  <w14:solidFill>
                    <w14:schemeClr w14:val="tx1"/>
                  </w14:solidFill>
                </w14:textFill>
              </w:rPr>
            </w:pPr>
          </w:p>
        </w:tc>
        <w:tc>
          <w:tcPr>
            <w:tcW w:w="2477" w:type="dxa"/>
          </w:tcPr>
          <w:p>
            <w:pPr>
              <w:pStyle w:val="15"/>
              <w:spacing w:before="107"/>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联合体投标人</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1.4.2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2"/>
              <w:rPr>
                <w:rFonts w:ascii="Microsoft JhengHei"/>
                <w:b/>
                <w:color w:val="000000" w:themeColor="text1"/>
                <w:sz w:val="18"/>
                <w:highlight w:val="none"/>
                <w14:textFill>
                  <w14:solidFill>
                    <w14:schemeClr w14:val="tx1"/>
                  </w14:solidFill>
                </w14:textFill>
              </w:rPr>
            </w:pPr>
          </w:p>
          <w:p>
            <w:pPr>
              <w:pStyle w:val="15"/>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不存在禁止投标的情形</w:t>
            </w:r>
          </w:p>
        </w:tc>
        <w:tc>
          <w:tcPr>
            <w:tcW w:w="4681" w:type="dxa"/>
          </w:tcPr>
          <w:p>
            <w:pPr>
              <w:pStyle w:val="15"/>
              <w:spacing w:before="1" w:line="440" w:lineRule="exact"/>
              <w:ind w:left="103"/>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不存在第二章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89"/>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1.4.3 </w:t>
            </w:r>
            <w:r>
              <w:rPr>
                <w:color w:val="000000" w:themeColor="text1"/>
                <w:sz w:val="21"/>
                <w:highlight w:val="none"/>
                <w14:textFill>
                  <w14:solidFill>
                    <w14:schemeClr w14:val="tx1"/>
                  </w14:solidFill>
                </w14:textFill>
              </w:rPr>
              <w:t>项规定的任何 一种情形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3" w:line="440" w:lineRule="exact"/>
              <w:ind w:left="602" w:right="166" w:hanging="421"/>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投标设备制造商的资质 要求（如有）</w:t>
            </w:r>
          </w:p>
        </w:tc>
        <w:tc>
          <w:tcPr>
            <w:tcW w:w="4681"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8" w:right="5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投标设备的业绩要求（如</w:t>
            </w:r>
          </w:p>
          <w:p>
            <w:pPr>
              <w:pStyle w:val="15"/>
              <w:spacing w:before="167"/>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有）</w:t>
            </w:r>
          </w:p>
        </w:tc>
        <w:tc>
          <w:tcPr>
            <w:tcW w:w="4681" w:type="dxa"/>
          </w:tcPr>
          <w:p>
            <w:pPr>
              <w:pStyle w:val="15"/>
              <w:spacing w:before="15"/>
              <w:rPr>
                <w:rFonts w:ascii="Microsoft JhengHei"/>
                <w:b/>
                <w:color w:val="000000" w:themeColor="text1"/>
                <w:sz w:val="18"/>
                <w:highlight w:val="none"/>
                <w14:textFill>
                  <w14:solidFill>
                    <w14:schemeClr w14:val="tx1"/>
                  </w14:solidFill>
                </w14:textFill>
              </w:rPr>
            </w:pPr>
          </w:p>
          <w:p>
            <w:pPr>
              <w:pStyle w:val="15"/>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56"/>
              <w:ind w:left="57" w:right="57"/>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4681" w:type="dxa"/>
          </w:tcPr>
          <w:p>
            <w:pPr>
              <w:pStyle w:val="15"/>
              <w:spacing w:before="156"/>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5"/>
              <w:rPr>
                <w:rFonts w:ascii="Microsoft JhengHei"/>
                <w:b/>
                <w:color w:val="000000" w:themeColor="text1"/>
                <w:sz w:val="24"/>
                <w:highlight w:val="none"/>
                <w14:textFill>
                  <w14:solidFill>
                    <w14:schemeClr w14:val="tx1"/>
                  </w14:solidFill>
                </w14:textFill>
              </w:rPr>
            </w:pPr>
          </w:p>
          <w:p>
            <w:pPr>
              <w:pStyle w:val="15"/>
              <w:ind w:left="235"/>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2.1.3</w:t>
            </w:r>
          </w:p>
        </w:tc>
        <w:tc>
          <w:tcPr>
            <w:tcW w:w="1123" w:type="dxa"/>
            <w:vMerge w:val="restart"/>
          </w:tcPr>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rPr>
                <w:rFonts w:ascii="Microsoft JhengHei"/>
                <w:b/>
                <w:color w:val="000000" w:themeColor="text1"/>
                <w:sz w:val="20"/>
                <w:highlight w:val="none"/>
                <w14:textFill>
                  <w14:solidFill>
                    <w14:schemeClr w14:val="tx1"/>
                  </w14:solidFill>
                </w14:textFill>
              </w:rPr>
            </w:pPr>
          </w:p>
          <w:p>
            <w:pPr>
              <w:pStyle w:val="15"/>
              <w:spacing w:before="13"/>
              <w:rPr>
                <w:rFonts w:ascii="Microsoft JhengHei"/>
                <w:b/>
                <w:color w:val="000000" w:themeColor="text1"/>
                <w:sz w:val="28"/>
                <w:highlight w:val="none"/>
                <w14:textFill>
                  <w14:solidFill>
                    <w14:schemeClr w14:val="tx1"/>
                  </w14:solidFill>
                </w14:textFill>
              </w:rPr>
            </w:pPr>
          </w:p>
          <w:p>
            <w:pPr>
              <w:pStyle w:val="15"/>
              <w:spacing w:line="386" w:lineRule="auto"/>
              <w:ind w:left="239" w:right="118" w:hanging="104"/>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响应性评 审标准</w:t>
            </w:r>
          </w:p>
        </w:tc>
        <w:tc>
          <w:tcPr>
            <w:tcW w:w="2477" w:type="dxa"/>
          </w:tcPr>
          <w:p>
            <w:pPr>
              <w:pStyle w:val="15"/>
              <w:spacing w:before="107"/>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投标报价</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3.2 </w:t>
            </w:r>
            <w:r>
              <w:rPr>
                <w:color w:val="000000" w:themeColor="text1"/>
                <w:sz w:val="21"/>
                <w:highlight w:val="none"/>
                <w14:textFill>
                  <w14:solidFill>
                    <w14:schemeClr w14:val="tx1"/>
                  </w14:solidFill>
                </w14:textFill>
              </w:rPr>
              <w:t>款规定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投标内容</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1.3.1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交货期</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1.3.2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交货地点</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1.3.3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技术性能指标</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1.3.4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8"/>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投标有效期</w:t>
            </w:r>
          </w:p>
        </w:tc>
        <w:tc>
          <w:tcPr>
            <w:tcW w:w="4681" w:type="dxa"/>
          </w:tcPr>
          <w:p>
            <w:pPr>
              <w:pStyle w:val="15"/>
              <w:spacing w:before="108"/>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3.3.1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投标保证金</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78"/>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3.4.1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权利义务</w:t>
            </w:r>
          </w:p>
        </w:tc>
        <w:tc>
          <w:tcPr>
            <w:tcW w:w="4681" w:type="dxa"/>
          </w:tcPr>
          <w:p>
            <w:pPr>
              <w:pStyle w:val="15"/>
              <w:spacing w:before="107"/>
              <w:ind w:left="103"/>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 xml:space="preserve">第 </w:t>
            </w:r>
            <w:r>
              <w:rPr>
                <w:rFonts w:ascii="Times New Roman" w:hAnsi="Times New Roman" w:eastAsia="Times New Roman"/>
                <w:color w:val="000000" w:themeColor="text1"/>
                <w:sz w:val="21"/>
                <w:highlight w:val="none"/>
                <w14:textFill>
                  <w14:solidFill>
                    <w14:schemeClr w14:val="tx1"/>
                  </w14:solidFill>
                </w14:textFill>
              </w:rPr>
              <w:t xml:space="preserve">1.11.1 </w:t>
            </w:r>
            <w:r>
              <w:rPr>
                <w:color w:val="000000" w:themeColor="text1"/>
                <w:sz w:val="21"/>
                <w:highlight w:val="none"/>
                <w14:textFill>
                  <w14:solidFill>
                    <w14:schemeClr w14:val="tx1"/>
                  </w14:solidFill>
                </w14:textFill>
              </w:rPr>
              <w:t>项规定和第四</w:t>
            </w:r>
          </w:p>
          <w:p>
            <w:pPr>
              <w:pStyle w:val="15"/>
              <w:spacing w:before="151"/>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合同条款及格式</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中的实质性要求和条件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line="440" w:lineRule="exact"/>
              <w:ind w:left="708" w:right="166" w:hanging="52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投标设备及技术服务和 质保期服务</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符合第五章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供货要求</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中的实质性要求和条件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07"/>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技术支持资料</w:t>
            </w:r>
          </w:p>
        </w:tc>
        <w:tc>
          <w:tcPr>
            <w:tcW w:w="4681" w:type="dxa"/>
          </w:tcPr>
          <w:p>
            <w:pPr>
              <w:pStyle w:val="15"/>
              <w:spacing w:before="107"/>
              <w:ind w:left="103" w:right="8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符合第二章</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投标人须知</w:t>
            </w:r>
            <w:r>
              <w:rPr>
                <w:rFonts w:ascii="Times New Roman" w:hAnsi="Times New Roman" w:eastAsia="Times New Roman"/>
                <w:i/>
                <w:color w:val="000000" w:themeColor="text1"/>
                <w:sz w:val="21"/>
                <w:highlight w:val="none"/>
                <w14:textFill>
                  <w14:solidFill>
                    <w14:schemeClr w14:val="tx1"/>
                  </w14:solidFill>
                </w14:textFill>
              </w:rPr>
              <w:t>”</w:t>
            </w:r>
            <w:r>
              <w:rPr>
                <w:color w:val="000000" w:themeColor="text1"/>
                <w:sz w:val="21"/>
                <w:highlight w:val="none"/>
                <w14:textFill>
                  <w14:solidFill>
                    <w14:schemeClr w14:val="tx1"/>
                  </w14:solidFill>
                </w14:textFill>
              </w:rPr>
              <w:t>第</w:t>
            </w:r>
            <w:r>
              <w:rPr>
                <w:color w:val="000000" w:themeColor="text1"/>
                <w:spacing w:val="-82"/>
                <w:sz w:val="21"/>
                <w:highlight w:val="none"/>
                <w14:textFill>
                  <w14:solidFill>
                    <w14:schemeClr w14:val="tx1"/>
                  </w14:solidFill>
                </w14:textFill>
              </w:rPr>
              <w:t xml:space="preserve"> </w:t>
            </w:r>
            <w:r>
              <w:rPr>
                <w:rFonts w:ascii="Times New Roman" w:hAnsi="Times New Roman" w:eastAsia="Times New Roman"/>
                <w:color w:val="000000" w:themeColor="text1"/>
                <w:sz w:val="21"/>
                <w:highlight w:val="none"/>
                <w14:textFill>
                  <w14:solidFill>
                    <w14:schemeClr w14:val="tx1"/>
                  </w14:solidFill>
                </w14:textFill>
              </w:rPr>
              <w:t xml:space="preserve">1.11.3 </w:t>
            </w:r>
            <w:r>
              <w:rPr>
                <w:color w:val="000000" w:themeColor="text1"/>
                <w:sz w:val="21"/>
                <w:highlight w:val="none"/>
                <w14:textFill>
                  <w14:solidFill>
                    <w14:schemeClr w14:val="tx1"/>
                  </w14:solidFill>
                </w14:textFill>
              </w:rPr>
              <w:t>项规定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71"/>
              <w:ind w:left="57" w:right="57"/>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4681" w:type="dxa"/>
          </w:tcPr>
          <w:p>
            <w:pPr>
              <w:pStyle w:val="15"/>
              <w:spacing w:before="171"/>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exact"/>
        </w:trPr>
        <w:tc>
          <w:tcPr>
            <w:tcW w:w="2023" w:type="dxa"/>
            <w:gridSpan w:val="2"/>
          </w:tcPr>
          <w:p>
            <w:pPr>
              <w:pStyle w:val="15"/>
              <w:spacing w:line="361" w:lineRule="exact"/>
              <w:ind w:left="671" w:right="671"/>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条款号</w:t>
            </w:r>
          </w:p>
        </w:tc>
        <w:tc>
          <w:tcPr>
            <w:tcW w:w="2477" w:type="dxa"/>
          </w:tcPr>
          <w:p>
            <w:pPr>
              <w:pStyle w:val="15"/>
              <w:spacing w:before="52"/>
              <w:ind w:left="57" w:right="57"/>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价格调整因素</w:t>
            </w:r>
          </w:p>
        </w:tc>
        <w:tc>
          <w:tcPr>
            <w:tcW w:w="4681" w:type="dxa"/>
          </w:tcPr>
          <w:p>
            <w:pPr>
              <w:pStyle w:val="15"/>
              <w:spacing w:before="52"/>
              <w:ind w:left="1685" w:right="1685"/>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价格调整标准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exact"/>
        </w:trPr>
        <w:tc>
          <w:tcPr>
            <w:tcW w:w="900" w:type="dxa"/>
            <w:vMerge w:val="restart"/>
          </w:tcPr>
          <w:p>
            <w:pPr>
              <w:pStyle w:val="15"/>
              <w:rPr>
                <w:rFonts w:ascii="Microsoft JhengHei"/>
                <w:b/>
                <w:color w:val="000000" w:themeColor="text1"/>
                <w:sz w:val="20"/>
                <w:highlight w:val="none"/>
                <w14:textFill>
                  <w14:solidFill>
                    <w14:schemeClr w14:val="tx1"/>
                  </w14:solidFill>
                </w14:textFill>
              </w:rPr>
            </w:pPr>
          </w:p>
          <w:p>
            <w:pPr>
              <w:pStyle w:val="15"/>
              <w:spacing w:before="7"/>
              <w:rPr>
                <w:rFonts w:ascii="Microsoft JhengHei"/>
                <w:b/>
                <w:color w:val="000000" w:themeColor="text1"/>
                <w:sz w:val="13"/>
                <w:highlight w:val="none"/>
                <w14:textFill>
                  <w14:solidFill>
                    <w14:schemeClr w14:val="tx1"/>
                  </w14:solidFill>
                </w14:textFill>
              </w:rPr>
            </w:pPr>
          </w:p>
          <w:p>
            <w:pPr>
              <w:pStyle w:val="15"/>
              <w:ind w:left="103"/>
              <w:rPr>
                <w:rFonts w:ascii="Times New Roman"/>
                <w:color w:val="000000" w:themeColor="text1"/>
                <w:sz w:val="21"/>
                <w:highlight w:val="none"/>
                <w14:textFill>
                  <w14:solidFill>
                    <w14:schemeClr w14:val="tx1"/>
                  </w14:solidFill>
                </w14:textFill>
              </w:rPr>
            </w:pPr>
            <w:r>
              <w:rPr>
                <w:rFonts w:ascii="Times New Roman"/>
                <w:color w:val="000000" w:themeColor="text1"/>
                <w:sz w:val="21"/>
                <w:highlight w:val="none"/>
                <w14:textFill>
                  <w14:solidFill>
                    <w14:schemeClr w14:val="tx1"/>
                  </w14:solidFill>
                </w14:textFill>
              </w:rPr>
              <w:t>2.2</w:t>
            </w:r>
          </w:p>
        </w:tc>
        <w:tc>
          <w:tcPr>
            <w:tcW w:w="1123" w:type="dxa"/>
            <w:vMerge w:val="restart"/>
          </w:tcPr>
          <w:p>
            <w:pPr>
              <w:pStyle w:val="15"/>
              <w:spacing w:before="12"/>
              <w:rPr>
                <w:rFonts w:ascii="Microsoft JhengHei"/>
                <w:b/>
                <w:color w:val="000000" w:themeColor="text1"/>
                <w:sz w:val="24"/>
                <w:highlight w:val="none"/>
                <w14:textFill>
                  <w14:solidFill>
                    <w14:schemeClr w14:val="tx1"/>
                  </w14:solidFill>
                </w14:textFill>
              </w:rPr>
            </w:pPr>
          </w:p>
          <w:p>
            <w:pPr>
              <w:pStyle w:val="15"/>
              <w:spacing w:line="272" w:lineRule="exact"/>
              <w:ind w:left="103"/>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详细评审 标准</w:t>
            </w:r>
          </w:p>
        </w:tc>
        <w:tc>
          <w:tcPr>
            <w:tcW w:w="2477" w:type="dxa"/>
          </w:tcPr>
          <w:p>
            <w:pPr>
              <w:pStyle w:val="15"/>
              <w:spacing w:before="119"/>
              <w:ind w:left="58" w:right="55"/>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付款条件</w:t>
            </w:r>
          </w:p>
        </w:tc>
        <w:tc>
          <w:tcPr>
            <w:tcW w:w="4681" w:type="dxa"/>
          </w:tcPr>
          <w:p>
            <w:pPr>
              <w:pStyle w:val="15"/>
              <w:spacing w:before="168"/>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22"/>
              <w:ind w:left="57" w:right="57"/>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交货期</w:t>
            </w:r>
          </w:p>
        </w:tc>
        <w:tc>
          <w:tcPr>
            <w:tcW w:w="4681" w:type="dxa"/>
          </w:tcPr>
          <w:p>
            <w:pPr>
              <w:pStyle w:val="15"/>
              <w:spacing w:before="171"/>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exact"/>
        </w:trPr>
        <w:tc>
          <w:tcPr>
            <w:tcW w:w="900" w:type="dxa"/>
            <w:vMerge w:val="continue"/>
          </w:tcPr>
          <w:p>
            <w:pPr>
              <w:rPr>
                <w:color w:val="000000" w:themeColor="text1"/>
                <w:highlight w:val="none"/>
                <w14:textFill>
                  <w14:solidFill>
                    <w14:schemeClr w14:val="tx1"/>
                  </w14:solidFill>
                </w14:textFill>
              </w:rPr>
            </w:pPr>
          </w:p>
        </w:tc>
        <w:tc>
          <w:tcPr>
            <w:tcW w:w="1123" w:type="dxa"/>
            <w:vMerge w:val="continue"/>
          </w:tcPr>
          <w:p>
            <w:pPr>
              <w:rPr>
                <w:color w:val="000000" w:themeColor="text1"/>
                <w:highlight w:val="none"/>
                <w14:textFill>
                  <w14:solidFill>
                    <w14:schemeClr w14:val="tx1"/>
                  </w14:solidFill>
                </w14:textFill>
              </w:rPr>
            </w:pPr>
          </w:p>
        </w:tc>
        <w:tc>
          <w:tcPr>
            <w:tcW w:w="2477" w:type="dxa"/>
          </w:tcPr>
          <w:p>
            <w:pPr>
              <w:pStyle w:val="15"/>
              <w:spacing w:before="168"/>
              <w:ind w:left="57" w:right="57"/>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4681" w:type="dxa"/>
          </w:tcPr>
          <w:p>
            <w:pPr>
              <w:pStyle w:val="15"/>
              <w:spacing w:before="168"/>
              <w:ind w:left="1685" w:right="168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bl>
    <w:p>
      <w:pPr>
        <w:spacing w:after="0"/>
        <w:jc w:val="center"/>
        <w:rPr>
          <w:rFonts w:ascii="Times New Roman" w:hAnsi="Times New Roman"/>
          <w:color w:val="000000" w:themeColor="text1"/>
          <w:sz w:val="21"/>
          <w:highlight w:val="none"/>
          <w14:textFill>
            <w14:solidFill>
              <w14:schemeClr w14:val="tx1"/>
            </w14:solidFill>
          </w14:textFill>
        </w:rPr>
        <w:sectPr>
          <w:pgSz w:w="12240" w:h="15840"/>
          <w:pgMar w:top="1440" w:right="1140" w:bottom="1060" w:left="1680" w:header="0" w:footer="861" w:gutter="0"/>
          <w:cols w:space="720" w:num="1"/>
        </w:sectPr>
      </w:pPr>
    </w:p>
    <w:p>
      <w:pPr>
        <w:pStyle w:val="3"/>
        <w:spacing w:line="443" w:lineRule="exact"/>
        <w:ind w:right="21"/>
        <w:rPr>
          <w:color w:val="000000" w:themeColor="text1"/>
          <w:highlight w:val="none"/>
          <w14:textFill>
            <w14:solidFill>
              <w14:schemeClr w14:val="tx1"/>
            </w14:solidFill>
          </w14:textFill>
        </w:rPr>
      </w:pPr>
      <w:bookmarkStart w:id="87" w:name="_bookmark94"/>
      <w:bookmarkEnd w:id="87"/>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评标方法</w:t>
      </w:r>
    </w:p>
    <w:p>
      <w:pPr>
        <w:pStyle w:val="6"/>
        <w:spacing w:before="16"/>
        <w:rPr>
          <w:rFonts w:ascii="Microsoft JhengHei"/>
          <w:b/>
          <w:color w:val="000000" w:themeColor="text1"/>
          <w:sz w:val="36"/>
          <w:highlight w:val="none"/>
          <w14:textFill>
            <w14:solidFill>
              <w14:schemeClr w14:val="tx1"/>
            </w14:solidFill>
          </w14:textFill>
        </w:rPr>
      </w:pPr>
    </w:p>
    <w:p>
      <w:pPr>
        <w:pStyle w:val="6"/>
        <w:spacing w:line="345" w:lineRule="auto"/>
        <w:ind w:left="100" w:right="21"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本次评标采用经评审的最低投标价法。评标委员会对满足招标文件实质性要求的投标文件， 根据本章第 </w:t>
      </w:r>
      <w:r>
        <w:rPr>
          <w:rFonts w:ascii="Times New Roman" w:eastAsia="Times New Roman"/>
          <w:color w:val="000000" w:themeColor="text1"/>
          <w:highlight w:val="none"/>
          <w14:textFill>
            <w14:solidFill>
              <w14:schemeClr w14:val="tx1"/>
            </w14:solidFill>
          </w14:textFill>
        </w:rPr>
        <w:t xml:space="preserve">2.2 </w:t>
      </w:r>
      <w:r>
        <w:rPr>
          <w:color w:val="000000" w:themeColor="text1"/>
          <w:highlight w:val="none"/>
          <w14:textFill>
            <w14:solidFill>
              <w14:schemeClr w14:val="tx1"/>
            </w14:solidFill>
          </w14:textFill>
        </w:rPr>
        <w:t>款规定的评标价格调整方法进行必要的价格调整，并按照经评审的投标价由低 到高的顺序推荐中标候选人，或根据招标人授权直接确定中标人，但投标报价低于其成本的除 外。经评审的投标价相等时，投标报价低的优先；投标报价也相等的，按照评标办法前附表中 的规定确定中标候选人顺序。</w:t>
      </w:r>
    </w:p>
    <w:p>
      <w:pPr>
        <w:pStyle w:val="3"/>
        <w:spacing w:before="65"/>
        <w:ind w:right="21"/>
        <w:rPr>
          <w:color w:val="000000" w:themeColor="text1"/>
          <w:highlight w:val="none"/>
          <w14:textFill>
            <w14:solidFill>
              <w14:schemeClr w14:val="tx1"/>
            </w14:solidFill>
          </w14:textFill>
        </w:rPr>
      </w:pPr>
      <w:bookmarkStart w:id="88" w:name="_bookmark95"/>
      <w:bookmarkEnd w:id="88"/>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评审标准</w:t>
      </w:r>
    </w:p>
    <w:p>
      <w:pPr>
        <w:pStyle w:val="6"/>
        <w:rPr>
          <w:rFonts w:ascii="Microsoft JhengHei"/>
          <w:b/>
          <w:color w:val="000000" w:themeColor="text1"/>
          <w:sz w:val="30"/>
          <w:highlight w:val="none"/>
          <w14:textFill>
            <w14:solidFill>
              <w14:schemeClr w14:val="tx1"/>
            </w14:solidFill>
          </w14:textFill>
        </w:rPr>
      </w:pPr>
    </w:p>
    <w:p>
      <w:pPr>
        <w:pStyle w:val="4"/>
        <w:ind w:right="21"/>
        <w:rPr>
          <w:color w:val="000000" w:themeColor="text1"/>
          <w:highlight w:val="none"/>
          <w14:textFill>
            <w14:solidFill>
              <w14:schemeClr w14:val="tx1"/>
            </w14:solidFill>
          </w14:textFill>
        </w:rPr>
      </w:pPr>
      <w:bookmarkStart w:id="89" w:name="_bookmark96"/>
      <w:bookmarkEnd w:id="89"/>
      <w:r>
        <w:rPr>
          <w:rFonts w:ascii="Times New Roman" w:eastAsia="Times New Roman"/>
          <w:color w:val="000000" w:themeColor="text1"/>
          <w:highlight w:val="none"/>
          <w14:textFill>
            <w14:solidFill>
              <w14:schemeClr w14:val="tx1"/>
            </w14:solidFill>
          </w14:textFill>
        </w:rPr>
        <w:t>2.1</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初步评审标准</w:t>
      </w:r>
    </w:p>
    <w:p>
      <w:pPr>
        <w:pStyle w:val="6"/>
        <w:spacing w:before="3"/>
        <w:rPr>
          <w:color w:val="000000" w:themeColor="text1"/>
          <w:sz w:val="27"/>
          <w:highlight w:val="none"/>
          <w14:textFill>
            <w14:solidFill>
              <w14:schemeClr w14:val="tx1"/>
            </w14:solidFill>
          </w14:textFill>
        </w:rPr>
      </w:pPr>
    </w:p>
    <w:p>
      <w:pPr>
        <w:pStyle w:val="6"/>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2.1.1</w:t>
      </w:r>
      <w:r>
        <w:rPr>
          <w:rFonts w:ascii="Times New Roman" w:eastAsia="Times New Roman"/>
          <w:color w:val="000000" w:themeColor="text1"/>
          <w:spacing w:val="51"/>
          <w:highlight w:val="none"/>
          <w14:textFill>
            <w14:solidFill>
              <w14:schemeClr w14:val="tx1"/>
            </w14:solidFill>
          </w14:textFill>
        </w:rPr>
        <w:t xml:space="preserve"> </w:t>
      </w:r>
      <w:r>
        <w:rPr>
          <w:color w:val="000000" w:themeColor="text1"/>
          <w:highlight w:val="none"/>
          <w14:textFill>
            <w14:solidFill>
              <w14:schemeClr w14:val="tx1"/>
            </w14:solidFill>
          </w14:textFill>
        </w:rPr>
        <w:t>形式评审标准：见评标办法前附表。</w:t>
      </w:r>
    </w:p>
    <w:p>
      <w:pPr>
        <w:pStyle w:val="6"/>
        <w:spacing w:before="107"/>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2.1.2</w:t>
      </w:r>
      <w:r>
        <w:rPr>
          <w:rFonts w:ascii="Times New Roman" w:eastAsia="Times New Roman"/>
          <w:color w:val="000000" w:themeColor="text1"/>
          <w:spacing w:val="51"/>
          <w:highlight w:val="none"/>
          <w14:textFill>
            <w14:solidFill>
              <w14:schemeClr w14:val="tx1"/>
            </w14:solidFill>
          </w14:textFill>
        </w:rPr>
        <w:t xml:space="preserve"> </w:t>
      </w:r>
      <w:r>
        <w:rPr>
          <w:color w:val="000000" w:themeColor="text1"/>
          <w:highlight w:val="none"/>
          <w14:textFill>
            <w14:solidFill>
              <w14:schemeClr w14:val="tx1"/>
            </w14:solidFill>
          </w14:textFill>
        </w:rPr>
        <w:t>资格评审标准：见评标办法前附表。</w:t>
      </w:r>
    </w:p>
    <w:p>
      <w:pPr>
        <w:pStyle w:val="6"/>
        <w:spacing w:before="110"/>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2.1.3 </w:t>
      </w:r>
      <w:r>
        <w:rPr>
          <w:color w:val="000000" w:themeColor="text1"/>
          <w:highlight w:val="none"/>
          <w14:textFill>
            <w14:solidFill>
              <w14:schemeClr w14:val="tx1"/>
            </w14:solidFill>
          </w14:textFill>
        </w:rPr>
        <w:t>响应性评审标准：见评标办法前附表。</w:t>
      </w:r>
    </w:p>
    <w:p>
      <w:pPr>
        <w:pStyle w:val="6"/>
        <w:rPr>
          <w:color w:val="000000" w:themeColor="text1"/>
          <w:sz w:val="19"/>
          <w:highlight w:val="none"/>
          <w14:textFill>
            <w14:solidFill>
              <w14:schemeClr w14:val="tx1"/>
            </w14:solidFill>
          </w14:textFill>
        </w:rPr>
      </w:pPr>
    </w:p>
    <w:p>
      <w:pPr>
        <w:pStyle w:val="4"/>
        <w:spacing w:before="1"/>
        <w:ind w:right="21"/>
        <w:rPr>
          <w:color w:val="000000" w:themeColor="text1"/>
          <w:highlight w:val="none"/>
          <w14:textFill>
            <w14:solidFill>
              <w14:schemeClr w14:val="tx1"/>
            </w14:solidFill>
          </w14:textFill>
        </w:rPr>
      </w:pPr>
      <w:bookmarkStart w:id="90" w:name="_bookmark97"/>
      <w:bookmarkEnd w:id="90"/>
      <w:r>
        <w:rPr>
          <w:rFonts w:ascii="Times New Roman" w:eastAsia="Times New Roman"/>
          <w:color w:val="000000" w:themeColor="text1"/>
          <w:highlight w:val="none"/>
          <w14:textFill>
            <w14:solidFill>
              <w14:schemeClr w14:val="tx1"/>
            </w14:solidFill>
          </w14:textFill>
        </w:rPr>
        <w:t>2.2</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详细评审标准</w:t>
      </w:r>
    </w:p>
    <w:p>
      <w:pPr>
        <w:pStyle w:val="6"/>
        <w:spacing w:before="3"/>
        <w:rPr>
          <w:color w:val="000000" w:themeColor="text1"/>
          <w:sz w:val="27"/>
          <w:highlight w:val="none"/>
          <w14:textFill>
            <w14:solidFill>
              <w14:schemeClr w14:val="tx1"/>
            </w14:solidFill>
          </w14:textFill>
        </w:rPr>
      </w:pPr>
    </w:p>
    <w:p>
      <w:pPr>
        <w:pStyle w:val="6"/>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详细评审标准：见评标办法前附表。</w:t>
      </w:r>
    </w:p>
    <w:p>
      <w:pPr>
        <w:pStyle w:val="3"/>
        <w:spacing w:before="155"/>
        <w:ind w:right="21"/>
        <w:rPr>
          <w:color w:val="000000" w:themeColor="text1"/>
          <w:highlight w:val="none"/>
          <w14:textFill>
            <w14:solidFill>
              <w14:schemeClr w14:val="tx1"/>
            </w14:solidFill>
          </w14:textFill>
        </w:rPr>
      </w:pPr>
      <w:bookmarkStart w:id="91" w:name="_bookmark98"/>
      <w:bookmarkEnd w:id="91"/>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评标程序</w:t>
      </w:r>
    </w:p>
    <w:p>
      <w:pPr>
        <w:pStyle w:val="6"/>
        <w:spacing w:before="3"/>
        <w:rPr>
          <w:rFonts w:ascii="Microsoft JhengHei"/>
          <w:b/>
          <w:color w:val="000000" w:themeColor="text1"/>
          <w:sz w:val="30"/>
          <w:highlight w:val="none"/>
          <w14:textFill>
            <w14:solidFill>
              <w14:schemeClr w14:val="tx1"/>
            </w14:solidFill>
          </w14:textFill>
        </w:rPr>
      </w:pPr>
    </w:p>
    <w:p>
      <w:pPr>
        <w:pStyle w:val="4"/>
        <w:ind w:left="220" w:right="7090"/>
        <w:jc w:val="center"/>
        <w:rPr>
          <w:color w:val="000000" w:themeColor="text1"/>
          <w:highlight w:val="none"/>
          <w14:textFill>
            <w14:solidFill>
              <w14:schemeClr w14:val="tx1"/>
            </w14:solidFill>
          </w14:textFill>
        </w:rPr>
      </w:pPr>
      <w:bookmarkStart w:id="92" w:name="_bookmark99"/>
      <w:bookmarkEnd w:id="92"/>
      <w:r>
        <w:rPr>
          <w:rFonts w:ascii="Times New Roman" w:eastAsia="Times New Roman"/>
          <w:color w:val="000000" w:themeColor="text1"/>
          <w:highlight w:val="none"/>
          <w14:textFill>
            <w14:solidFill>
              <w14:schemeClr w14:val="tx1"/>
            </w14:solidFill>
          </w14:textFill>
        </w:rPr>
        <w:t xml:space="preserve">3.1  </w:t>
      </w:r>
      <w:r>
        <w:rPr>
          <w:color w:val="000000" w:themeColor="text1"/>
          <w:highlight w:val="none"/>
          <w14:textFill>
            <w14:solidFill>
              <w14:schemeClr w14:val="tx1"/>
            </w14:solidFill>
          </w14:textFill>
        </w:rPr>
        <w:t>初步评审</w:t>
      </w:r>
    </w:p>
    <w:p>
      <w:pPr>
        <w:pStyle w:val="6"/>
        <w:spacing w:before="1"/>
        <w:rPr>
          <w:color w:val="000000" w:themeColor="text1"/>
          <w:sz w:val="27"/>
          <w:highlight w:val="none"/>
          <w14:textFill>
            <w14:solidFill>
              <w14:schemeClr w14:val="tx1"/>
            </w14:solidFill>
          </w14:textFill>
        </w:rPr>
      </w:pPr>
    </w:p>
    <w:p>
      <w:pPr>
        <w:pStyle w:val="6"/>
        <w:ind w:left="520" w:right="21"/>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3.1.1  </w:t>
      </w:r>
      <w:r>
        <w:rPr>
          <w:color w:val="000000" w:themeColor="text1"/>
          <w:highlight w:val="none"/>
          <w14:textFill>
            <w14:solidFill>
              <w14:schemeClr w14:val="tx1"/>
            </w14:solidFill>
          </w14:textFill>
        </w:rPr>
        <w:t>评标委员会可以要求投标人提交第二章</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投标人须知</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规定的有关证明和证件的原件，</w:t>
      </w:r>
    </w:p>
    <w:p>
      <w:pPr>
        <w:pStyle w:val="6"/>
        <w:spacing w:before="110" w:line="331" w:lineRule="auto"/>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以便核验。评标委员会依据本章第 </w:t>
      </w:r>
      <w:r>
        <w:rPr>
          <w:rFonts w:ascii="Times New Roman" w:eastAsia="Times New Roman"/>
          <w:color w:val="000000" w:themeColor="text1"/>
          <w:highlight w:val="none"/>
          <w14:textFill>
            <w14:solidFill>
              <w14:schemeClr w14:val="tx1"/>
            </w14:solidFill>
          </w14:textFill>
        </w:rPr>
        <w:t xml:space="preserve">2.1 </w:t>
      </w:r>
      <w:r>
        <w:rPr>
          <w:color w:val="000000" w:themeColor="text1"/>
          <w:highlight w:val="none"/>
          <w14:textFill>
            <w14:solidFill>
              <w14:schemeClr w14:val="tx1"/>
            </w14:solidFill>
          </w14:textFill>
        </w:rPr>
        <w:t>款规定的标准对投标文件进行初步评审。有一项不符合 评审标准的，评标委员会应当否决其投标。</w:t>
      </w:r>
    </w:p>
    <w:p>
      <w:pPr>
        <w:pStyle w:val="6"/>
        <w:spacing w:before="43"/>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3.1.2</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投标人有以下情形之一的，评标委员会应当否决其投标：</w:t>
      </w:r>
    </w:p>
    <w:p>
      <w:pPr>
        <w:pStyle w:val="6"/>
        <w:spacing w:before="110" w:line="331" w:lineRule="auto"/>
        <w:ind w:left="100" w:right="21"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）投标文件没有对招标文件的实质性要求和条件作出响应</w:t>
      </w:r>
      <w:r>
        <w:rPr>
          <w:rFonts w:ascii="Times New Roman" w:eastAsia="Times New Roman"/>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或者对招标文件的偏差超出 招标文件规定的偏差范围或最高项数；</w:t>
      </w:r>
    </w:p>
    <w:p>
      <w:pPr>
        <w:pStyle w:val="6"/>
        <w:spacing w:before="43"/>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）有串通投标、弄虚作假、行贿等违法行为。</w:t>
      </w:r>
    </w:p>
    <w:p>
      <w:pPr>
        <w:pStyle w:val="6"/>
        <w:spacing w:before="110" w:line="331"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3.1.3 </w:t>
      </w:r>
      <w:r>
        <w:rPr>
          <w:color w:val="000000" w:themeColor="text1"/>
          <w:highlight w:val="none"/>
          <w14:textFill>
            <w14:solidFill>
              <w14:schemeClr w14:val="tx1"/>
            </w14:solidFill>
          </w14:textFill>
        </w:rPr>
        <w:t>投标报价有算术错误及其他错误的，评标委员会按以下原则要求投标人对投标报价进 行修正，并要求投标人书面澄清确认。投标人拒不澄清确认的，评标委员会应当否决其投标：</w:t>
      </w:r>
    </w:p>
    <w:p>
      <w:pPr>
        <w:spacing w:after="0" w:line="331" w:lineRule="auto"/>
        <w:rPr>
          <w:color w:val="000000" w:themeColor="text1"/>
          <w:highlight w:val="none"/>
          <w14:textFill>
            <w14:solidFill>
              <w14:schemeClr w14:val="tx1"/>
            </w14:solidFill>
          </w14:textFill>
        </w:rPr>
        <w:sectPr>
          <w:footerReference r:id="rId11" w:type="default"/>
          <w:pgSz w:w="12240" w:h="15840"/>
          <w:pgMar w:top="1400" w:right="1580" w:bottom="1060" w:left="1700" w:header="0" w:footer="861" w:gutter="0"/>
          <w:cols w:space="720" w:num="1"/>
        </w:sectPr>
      </w:pPr>
    </w:p>
    <w:p>
      <w:pPr>
        <w:pStyle w:val="6"/>
        <w:spacing w:before="14"/>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）投标文件中的大写金额与小写金额不一致的，以大写金额为准；</w:t>
      </w:r>
    </w:p>
    <w:p>
      <w:pPr>
        <w:pStyle w:val="6"/>
        <w:spacing w:before="110" w:line="328" w:lineRule="auto"/>
        <w:ind w:left="100" w:right="213" w:firstLine="419"/>
        <w:jc w:val="both"/>
        <w:rPr>
          <w:color w:val="000000" w:themeColor="text1"/>
          <w:highlight w:val="none"/>
          <w14:textFill>
            <w14:solidFill>
              <w14:schemeClr w14:val="tx1"/>
            </w14:solidFill>
          </w14:textFill>
        </w:rPr>
      </w:pPr>
      <w:r>
        <w:rPr>
          <w:color w:val="000000" w:themeColor="text1"/>
          <w:spacing w:val="-4"/>
          <w:highlight w:val="none"/>
          <w14:textFill>
            <w14:solidFill>
              <w14:schemeClr w14:val="tx1"/>
            </w14:solidFill>
          </w14:textFill>
        </w:rPr>
        <w:t>（</w:t>
      </w:r>
      <w:r>
        <w:rPr>
          <w:rFonts w:ascii="Times New Roman" w:eastAsia="Times New Roman"/>
          <w:color w:val="000000" w:themeColor="text1"/>
          <w:spacing w:val="-4"/>
          <w:highlight w:val="none"/>
          <w14:textFill>
            <w14:solidFill>
              <w14:schemeClr w14:val="tx1"/>
            </w14:solidFill>
          </w14:textFill>
        </w:rPr>
        <w:t>2</w:t>
      </w:r>
      <w:r>
        <w:rPr>
          <w:color w:val="000000" w:themeColor="text1"/>
          <w:spacing w:val="-4"/>
          <w:highlight w:val="none"/>
          <w14:textFill>
            <w14:solidFill>
              <w14:schemeClr w14:val="tx1"/>
            </w14:solidFill>
          </w14:textFill>
        </w:rPr>
        <w:t xml:space="preserve">）总价金额与单价金额不一致的，以单价金额为准，但单价金额小数点有明显错误的除 </w:t>
      </w:r>
      <w:r>
        <w:rPr>
          <w:color w:val="000000" w:themeColor="text1"/>
          <w:highlight w:val="none"/>
          <w14:textFill>
            <w14:solidFill>
              <w14:schemeClr w14:val="tx1"/>
            </w14:solidFill>
          </w14:textFill>
        </w:rPr>
        <w:t>外；</w:t>
      </w:r>
    </w:p>
    <w:p>
      <w:pPr>
        <w:pStyle w:val="6"/>
        <w:spacing w:before="48" w:line="331" w:lineRule="auto"/>
        <w:ind w:left="100" w:right="211" w:firstLine="419"/>
        <w:jc w:val="both"/>
        <w:rPr>
          <w:color w:val="000000" w:themeColor="text1"/>
          <w:highlight w:val="none"/>
          <w14:textFill>
            <w14:solidFill>
              <w14:schemeClr w14:val="tx1"/>
            </w14:solidFill>
          </w14:textFill>
        </w:rPr>
      </w:pPr>
      <w:r>
        <w:rPr>
          <w:color w:val="000000" w:themeColor="text1"/>
          <w:spacing w:val="-4"/>
          <w:highlight w:val="none"/>
          <w14:textFill>
            <w14:solidFill>
              <w14:schemeClr w14:val="tx1"/>
            </w14:solidFill>
          </w14:textFill>
        </w:rPr>
        <w:t>（</w:t>
      </w:r>
      <w:r>
        <w:rPr>
          <w:rFonts w:ascii="Times New Roman" w:eastAsia="Times New Roman"/>
          <w:color w:val="000000" w:themeColor="text1"/>
          <w:spacing w:val="-4"/>
          <w:highlight w:val="none"/>
          <w14:textFill>
            <w14:solidFill>
              <w14:schemeClr w14:val="tx1"/>
            </w14:solidFill>
          </w14:textFill>
        </w:rPr>
        <w:t>3</w:t>
      </w:r>
      <w:r>
        <w:rPr>
          <w:color w:val="000000" w:themeColor="text1"/>
          <w:spacing w:val="-4"/>
          <w:highlight w:val="none"/>
          <w14:textFill>
            <w14:solidFill>
              <w14:schemeClr w14:val="tx1"/>
            </w14:solidFill>
          </w14:textFill>
        </w:rPr>
        <w:t xml:space="preserve">）投标报价为各分项报价金额之和，投标报价与分项报价的合价不一致的，应以各分项 </w:t>
      </w:r>
      <w:r>
        <w:rPr>
          <w:color w:val="000000" w:themeColor="text1"/>
          <w:highlight w:val="none"/>
          <w14:textFill>
            <w14:solidFill>
              <w14:schemeClr w14:val="tx1"/>
            </w14:solidFill>
          </w14:textFill>
        </w:rPr>
        <w:t>合价累计数为准，修正投标报价；</w:t>
      </w:r>
    </w:p>
    <w:p>
      <w:pPr>
        <w:pStyle w:val="6"/>
        <w:spacing w:before="43"/>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）如果分项报价中存在缺漏项，则视为缺漏项价格已包含在其他分项报价之中。</w:t>
      </w:r>
    </w:p>
    <w:p>
      <w:pPr>
        <w:pStyle w:val="6"/>
        <w:rPr>
          <w:color w:val="000000" w:themeColor="text1"/>
          <w:sz w:val="19"/>
          <w:highlight w:val="none"/>
          <w14:textFill>
            <w14:solidFill>
              <w14:schemeClr w14:val="tx1"/>
            </w14:solidFill>
          </w14:textFill>
        </w:rPr>
      </w:pPr>
    </w:p>
    <w:p>
      <w:pPr>
        <w:pStyle w:val="4"/>
        <w:ind w:right="21"/>
        <w:rPr>
          <w:color w:val="000000" w:themeColor="text1"/>
          <w:highlight w:val="none"/>
          <w14:textFill>
            <w14:solidFill>
              <w14:schemeClr w14:val="tx1"/>
            </w14:solidFill>
          </w14:textFill>
        </w:rPr>
      </w:pPr>
      <w:bookmarkStart w:id="93" w:name="_bookmark100"/>
      <w:bookmarkEnd w:id="93"/>
      <w:r>
        <w:rPr>
          <w:rFonts w:ascii="Times New Roman" w:eastAsia="Times New Roman"/>
          <w:color w:val="000000" w:themeColor="text1"/>
          <w:highlight w:val="none"/>
          <w14:textFill>
            <w14:solidFill>
              <w14:schemeClr w14:val="tx1"/>
            </w14:solidFill>
          </w14:textFill>
        </w:rPr>
        <w:t xml:space="preserve">3.2  </w:t>
      </w:r>
      <w:r>
        <w:rPr>
          <w:color w:val="000000" w:themeColor="text1"/>
          <w:highlight w:val="none"/>
          <w14:textFill>
            <w14:solidFill>
              <w14:schemeClr w14:val="tx1"/>
            </w14:solidFill>
          </w14:textFill>
        </w:rPr>
        <w:t>详细评审</w:t>
      </w:r>
    </w:p>
    <w:p>
      <w:pPr>
        <w:pStyle w:val="6"/>
        <w:spacing w:before="3"/>
        <w:rPr>
          <w:color w:val="000000" w:themeColor="text1"/>
          <w:sz w:val="27"/>
          <w:highlight w:val="none"/>
          <w14:textFill>
            <w14:solidFill>
              <w14:schemeClr w14:val="tx1"/>
            </w14:solidFill>
          </w14:textFill>
        </w:rPr>
      </w:pPr>
    </w:p>
    <w:p>
      <w:pPr>
        <w:pStyle w:val="6"/>
        <w:spacing w:before="1" w:line="331" w:lineRule="auto"/>
        <w:ind w:left="100" w:right="211" w:firstLine="419"/>
        <w:jc w:val="both"/>
        <w:rPr>
          <w:color w:val="000000" w:themeColor="text1"/>
          <w:highlight w:val="none"/>
          <w14:textFill>
            <w14:solidFill>
              <w14:schemeClr w14:val="tx1"/>
            </w14:solidFill>
          </w14:textFill>
        </w:rPr>
      </w:pPr>
      <w:r>
        <w:rPr>
          <w:rFonts w:ascii="Times New Roman" w:hAnsi="Times New Roman" w:eastAsia="Times New Roman"/>
          <w:color w:val="000000" w:themeColor="text1"/>
          <w:w w:val="100"/>
          <w:highlight w:val="none"/>
          <w14:textFill>
            <w14:solidFill>
              <w14:schemeClr w14:val="tx1"/>
            </w14:solidFill>
          </w14:textFill>
        </w:rPr>
        <w:t>3.2.1</w:t>
      </w:r>
      <w:r>
        <w:rPr>
          <w:rFonts w:ascii="Times New Roman" w:hAnsi="Times New Roman" w:eastAsia="Times New Roman"/>
          <w:color w:val="000000" w:themeColor="text1"/>
          <w:highlight w:val="none"/>
          <w14:textFill>
            <w14:solidFill>
              <w14:schemeClr w14:val="tx1"/>
            </w14:solidFill>
          </w14:textFill>
        </w:rPr>
        <w:t xml:space="preserve">  </w:t>
      </w:r>
      <w:r>
        <w:rPr>
          <w:color w:val="000000" w:themeColor="text1"/>
          <w:w w:val="100"/>
          <w:highlight w:val="none"/>
          <w14:textFill>
            <w14:solidFill>
              <w14:schemeClr w14:val="tx1"/>
            </w14:solidFill>
          </w14:textFill>
        </w:rPr>
        <w:t>评</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委</w:t>
      </w:r>
      <w:r>
        <w:rPr>
          <w:color w:val="000000" w:themeColor="text1"/>
          <w:spacing w:val="-3"/>
          <w:w w:val="100"/>
          <w:highlight w:val="none"/>
          <w14:textFill>
            <w14:solidFill>
              <w14:schemeClr w14:val="tx1"/>
            </w14:solidFill>
          </w14:textFill>
        </w:rPr>
        <w:t>员</w:t>
      </w:r>
      <w:r>
        <w:rPr>
          <w:color w:val="000000" w:themeColor="text1"/>
          <w:w w:val="100"/>
          <w:highlight w:val="none"/>
          <w14:textFill>
            <w14:solidFill>
              <w14:schemeClr w14:val="tx1"/>
            </w14:solidFill>
          </w14:textFill>
        </w:rPr>
        <w:t>会</w:t>
      </w:r>
      <w:r>
        <w:rPr>
          <w:color w:val="000000" w:themeColor="text1"/>
          <w:spacing w:val="-3"/>
          <w:w w:val="100"/>
          <w:highlight w:val="none"/>
          <w14:textFill>
            <w14:solidFill>
              <w14:schemeClr w14:val="tx1"/>
            </w14:solidFill>
          </w14:textFill>
        </w:rPr>
        <w:t>按</w:t>
      </w:r>
      <w:r>
        <w:rPr>
          <w:color w:val="000000" w:themeColor="text1"/>
          <w:w w:val="100"/>
          <w:highlight w:val="none"/>
          <w14:textFill>
            <w14:solidFill>
              <w14:schemeClr w14:val="tx1"/>
            </w14:solidFill>
          </w14:textFill>
        </w:rPr>
        <w:t>本</w:t>
      </w:r>
      <w:r>
        <w:rPr>
          <w:color w:val="000000" w:themeColor="text1"/>
          <w:spacing w:val="-3"/>
          <w:w w:val="100"/>
          <w:highlight w:val="none"/>
          <w14:textFill>
            <w14:solidFill>
              <w14:schemeClr w14:val="tx1"/>
            </w14:solidFill>
          </w14:textFill>
        </w:rPr>
        <w:t>章</w:t>
      </w:r>
      <w:r>
        <w:rPr>
          <w:color w:val="000000" w:themeColor="text1"/>
          <w:w w:val="100"/>
          <w:highlight w:val="none"/>
          <w14:textFill>
            <w14:solidFill>
              <w14:schemeClr w14:val="tx1"/>
            </w14:solidFill>
          </w14:textFill>
        </w:rPr>
        <w:t>第</w:t>
      </w:r>
      <w:r>
        <w:rPr>
          <w:color w:val="000000" w:themeColor="text1"/>
          <w:spacing w:val="-57"/>
          <w:highlight w:val="none"/>
          <w14:textFill>
            <w14:solidFill>
              <w14:schemeClr w14:val="tx1"/>
            </w14:solidFill>
          </w14:textFill>
        </w:rPr>
        <w:t xml:space="preserve"> </w:t>
      </w:r>
      <w:r>
        <w:rPr>
          <w:rFonts w:ascii="Times New Roman" w:hAnsi="Times New Roman" w:eastAsia="Times New Roman"/>
          <w:color w:val="000000" w:themeColor="text1"/>
          <w:w w:val="100"/>
          <w:highlight w:val="none"/>
          <w14:textFill>
            <w14:solidFill>
              <w14:schemeClr w14:val="tx1"/>
            </w14:solidFill>
          </w14:textFill>
        </w:rPr>
        <w:t>2</w:t>
      </w:r>
      <w:r>
        <w:rPr>
          <w:rFonts w:ascii="Times New Roman" w:hAnsi="Times New Roman" w:eastAsia="Times New Roman"/>
          <w:color w:val="000000" w:themeColor="text1"/>
          <w:spacing w:val="-3"/>
          <w:w w:val="100"/>
          <w:highlight w:val="none"/>
          <w14:textFill>
            <w14:solidFill>
              <w14:schemeClr w14:val="tx1"/>
            </w14:solidFill>
          </w14:textFill>
        </w:rPr>
        <w:t>.</w:t>
      </w:r>
      <w:r>
        <w:rPr>
          <w:rFonts w:ascii="Times New Roman" w:hAnsi="Times New Roman" w:eastAsia="Times New Roman"/>
          <w:color w:val="000000" w:themeColor="text1"/>
          <w:w w:val="100"/>
          <w:highlight w:val="none"/>
          <w14:textFill>
            <w14:solidFill>
              <w14:schemeClr w14:val="tx1"/>
            </w14:solidFill>
          </w14:textFill>
        </w:rPr>
        <w:t>2</w:t>
      </w:r>
      <w:r>
        <w:rPr>
          <w:rFonts w:ascii="Times New Roman" w:hAnsi="Times New Roman" w:eastAsia="Times New Roman"/>
          <w:color w:val="000000" w:themeColor="text1"/>
          <w:highlight w:val="none"/>
          <w14:textFill>
            <w14:solidFill>
              <w14:schemeClr w14:val="tx1"/>
            </w14:solidFill>
          </w14:textFill>
        </w:rPr>
        <w:t xml:space="preserve"> </w:t>
      </w:r>
      <w:r>
        <w:rPr>
          <w:color w:val="000000" w:themeColor="text1"/>
          <w:spacing w:val="-3"/>
          <w:w w:val="100"/>
          <w:highlight w:val="none"/>
          <w14:textFill>
            <w14:solidFill>
              <w14:schemeClr w14:val="tx1"/>
            </w14:solidFill>
          </w14:textFill>
        </w:rPr>
        <w:t>款</w:t>
      </w:r>
      <w:r>
        <w:rPr>
          <w:color w:val="000000" w:themeColor="text1"/>
          <w:w w:val="100"/>
          <w:highlight w:val="none"/>
          <w14:textFill>
            <w14:solidFill>
              <w14:schemeClr w14:val="tx1"/>
            </w14:solidFill>
          </w14:textFill>
        </w:rPr>
        <w:t>规</w:t>
      </w:r>
      <w:r>
        <w:rPr>
          <w:color w:val="000000" w:themeColor="text1"/>
          <w:spacing w:val="-3"/>
          <w:w w:val="100"/>
          <w:highlight w:val="none"/>
          <w14:textFill>
            <w14:solidFill>
              <w14:schemeClr w14:val="tx1"/>
            </w14:solidFill>
          </w14:textFill>
        </w:rPr>
        <w:t>定</w:t>
      </w:r>
      <w:r>
        <w:rPr>
          <w:color w:val="000000" w:themeColor="text1"/>
          <w:w w:val="100"/>
          <w:highlight w:val="none"/>
          <w14:textFill>
            <w14:solidFill>
              <w14:schemeClr w14:val="tx1"/>
            </w14:solidFill>
          </w14:textFill>
        </w:rPr>
        <w:t>的</w:t>
      </w:r>
      <w:r>
        <w:rPr>
          <w:color w:val="000000" w:themeColor="text1"/>
          <w:spacing w:val="-3"/>
          <w:w w:val="100"/>
          <w:highlight w:val="none"/>
          <w14:textFill>
            <w14:solidFill>
              <w14:schemeClr w14:val="tx1"/>
            </w14:solidFill>
          </w14:textFill>
        </w:rPr>
        <w:t>评</w:t>
      </w:r>
      <w:r>
        <w:rPr>
          <w:color w:val="000000" w:themeColor="text1"/>
          <w:w w:val="100"/>
          <w:highlight w:val="none"/>
          <w14:textFill>
            <w14:solidFill>
              <w14:schemeClr w14:val="tx1"/>
            </w14:solidFill>
          </w14:textFill>
        </w:rPr>
        <w:t>标</w:t>
      </w:r>
      <w:r>
        <w:rPr>
          <w:color w:val="000000" w:themeColor="text1"/>
          <w:spacing w:val="-3"/>
          <w:w w:val="100"/>
          <w:highlight w:val="none"/>
          <w14:textFill>
            <w14:solidFill>
              <w14:schemeClr w14:val="tx1"/>
            </w14:solidFill>
          </w14:textFill>
        </w:rPr>
        <w:t>价格</w:t>
      </w:r>
      <w:r>
        <w:rPr>
          <w:color w:val="000000" w:themeColor="text1"/>
          <w:w w:val="100"/>
          <w:highlight w:val="none"/>
          <w14:textFill>
            <w14:solidFill>
              <w14:schemeClr w14:val="tx1"/>
            </w14:solidFill>
          </w14:textFill>
        </w:rPr>
        <w:t>调整</w:t>
      </w:r>
      <w:r>
        <w:rPr>
          <w:color w:val="000000" w:themeColor="text1"/>
          <w:spacing w:val="-3"/>
          <w:w w:val="100"/>
          <w:highlight w:val="none"/>
          <w14:textFill>
            <w14:solidFill>
              <w14:schemeClr w14:val="tx1"/>
            </w14:solidFill>
          </w14:textFill>
        </w:rPr>
        <w:t>方</w:t>
      </w:r>
      <w:r>
        <w:rPr>
          <w:color w:val="000000" w:themeColor="text1"/>
          <w:w w:val="100"/>
          <w:highlight w:val="none"/>
          <w14:textFill>
            <w14:solidFill>
              <w14:schemeClr w14:val="tx1"/>
            </w14:solidFill>
          </w14:textFill>
        </w:rPr>
        <w:t>法</w:t>
      </w:r>
      <w:r>
        <w:rPr>
          <w:color w:val="000000" w:themeColor="text1"/>
          <w:spacing w:val="-3"/>
          <w:w w:val="100"/>
          <w:highlight w:val="none"/>
          <w14:textFill>
            <w14:solidFill>
              <w14:schemeClr w14:val="tx1"/>
            </w14:solidFill>
          </w14:textFill>
        </w:rPr>
        <w:t>进</w:t>
      </w:r>
      <w:r>
        <w:rPr>
          <w:color w:val="000000" w:themeColor="text1"/>
          <w:w w:val="100"/>
          <w:highlight w:val="none"/>
          <w14:textFill>
            <w14:solidFill>
              <w14:schemeClr w14:val="tx1"/>
            </w14:solidFill>
          </w14:textFill>
        </w:rPr>
        <w:t>行</w:t>
      </w:r>
      <w:r>
        <w:rPr>
          <w:color w:val="000000" w:themeColor="text1"/>
          <w:spacing w:val="-3"/>
          <w:w w:val="100"/>
          <w:highlight w:val="none"/>
          <w14:textFill>
            <w14:solidFill>
              <w14:schemeClr w14:val="tx1"/>
            </w14:solidFill>
          </w14:textFill>
        </w:rPr>
        <w:t>必</w:t>
      </w:r>
      <w:r>
        <w:rPr>
          <w:color w:val="000000" w:themeColor="text1"/>
          <w:w w:val="100"/>
          <w:highlight w:val="none"/>
          <w14:textFill>
            <w14:solidFill>
              <w14:schemeClr w14:val="tx1"/>
            </w14:solidFill>
          </w14:textFill>
        </w:rPr>
        <w:t>要</w:t>
      </w:r>
      <w:r>
        <w:rPr>
          <w:color w:val="000000" w:themeColor="text1"/>
          <w:spacing w:val="-3"/>
          <w:w w:val="100"/>
          <w:highlight w:val="none"/>
          <w14:textFill>
            <w14:solidFill>
              <w14:schemeClr w14:val="tx1"/>
            </w14:solidFill>
          </w14:textFill>
        </w:rPr>
        <w:t>的</w:t>
      </w:r>
      <w:r>
        <w:rPr>
          <w:color w:val="000000" w:themeColor="text1"/>
          <w:w w:val="100"/>
          <w:highlight w:val="none"/>
          <w14:textFill>
            <w14:solidFill>
              <w14:schemeClr w14:val="tx1"/>
            </w14:solidFill>
          </w14:textFill>
        </w:rPr>
        <w:t>价</w:t>
      </w:r>
      <w:r>
        <w:rPr>
          <w:color w:val="000000" w:themeColor="text1"/>
          <w:spacing w:val="-3"/>
          <w:w w:val="100"/>
          <w:highlight w:val="none"/>
          <w14:textFill>
            <w14:solidFill>
              <w14:schemeClr w14:val="tx1"/>
            </w14:solidFill>
          </w14:textFill>
        </w:rPr>
        <w:t>格</w:t>
      </w:r>
      <w:r>
        <w:rPr>
          <w:color w:val="000000" w:themeColor="text1"/>
          <w:w w:val="100"/>
          <w:highlight w:val="none"/>
          <w14:textFill>
            <w14:solidFill>
              <w14:schemeClr w14:val="tx1"/>
            </w14:solidFill>
          </w14:textFill>
        </w:rPr>
        <w:t>调整</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并</w:t>
      </w:r>
      <w:r>
        <w:rPr>
          <w:color w:val="000000" w:themeColor="text1"/>
          <w:spacing w:val="-3"/>
          <w:w w:val="100"/>
          <w:highlight w:val="none"/>
          <w14:textFill>
            <w14:solidFill>
              <w14:schemeClr w14:val="tx1"/>
            </w14:solidFill>
          </w14:textFill>
        </w:rPr>
        <w:t>编</w:t>
      </w:r>
      <w:r>
        <w:rPr>
          <w:color w:val="000000" w:themeColor="text1"/>
          <w:w w:val="100"/>
          <w:highlight w:val="none"/>
          <w14:textFill>
            <w14:solidFill>
              <w14:schemeClr w14:val="tx1"/>
            </w14:solidFill>
          </w14:textFill>
        </w:rPr>
        <w:t>制</w:t>
      </w:r>
      <w:r>
        <w:rPr>
          <w:rFonts w:ascii="Times New Roman" w:hAnsi="Times New Roman" w:eastAsia="Times New Roman"/>
          <w:i/>
          <w:color w:val="000000" w:themeColor="text1"/>
          <w:spacing w:val="-1"/>
          <w:w w:val="80"/>
          <w:highlight w:val="none"/>
          <w14:textFill>
            <w14:solidFill>
              <w14:schemeClr w14:val="tx1"/>
            </w14:solidFill>
          </w14:textFill>
        </w:rPr>
        <w:t>“</w:t>
      </w:r>
      <w:r>
        <w:rPr>
          <w:color w:val="000000" w:themeColor="text1"/>
          <w:w w:val="100"/>
          <w:highlight w:val="none"/>
          <w14:textFill>
            <w14:solidFill>
              <w14:schemeClr w14:val="tx1"/>
            </w14:solidFill>
          </w14:textFill>
        </w:rPr>
        <w:t xml:space="preserve">标 </w:t>
      </w:r>
      <w:r>
        <w:rPr>
          <w:color w:val="000000" w:themeColor="text1"/>
          <w:highlight w:val="none"/>
          <w14:textFill>
            <w14:solidFill>
              <w14:schemeClr w14:val="tx1"/>
            </w14:solidFill>
          </w14:textFill>
        </w:rPr>
        <w:t>价比较表</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w:t>
      </w:r>
    </w:p>
    <w:p>
      <w:pPr>
        <w:pStyle w:val="6"/>
        <w:spacing w:before="19" w:line="340"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3.2.2 </w:t>
      </w:r>
      <w:r>
        <w:rPr>
          <w:color w:val="000000" w:themeColor="text1"/>
          <w:spacing w:val="-4"/>
          <w:highlight w:val="none"/>
          <w14:textFill>
            <w14:solidFill>
              <w14:schemeClr w14:val="tx1"/>
            </w14:solidFill>
          </w14:textFill>
        </w:rPr>
        <w:t xml:space="preserve">评标委员会发现投标人的报价明显低于其他投标报价，使得其投标报价可能低于其成 </w:t>
      </w:r>
      <w:r>
        <w:rPr>
          <w:color w:val="000000" w:themeColor="text1"/>
          <w:spacing w:val="-1"/>
          <w:highlight w:val="none"/>
          <w14:textFill>
            <w14:solidFill>
              <w14:schemeClr w14:val="tx1"/>
            </w14:solidFill>
          </w14:textFill>
        </w:rPr>
        <w:t xml:space="preserve">本的，应当要求该投标人作出书面说明并提供相应的证明材料。投标人不能合理说明或者不能 </w:t>
      </w:r>
      <w:r>
        <w:rPr>
          <w:color w:val="000000" w:themeColor="text1"/>
          <w:highlight w:val="none"/>
          <w14:textFill>
            <w14:solidFill>
              <w14:schemeClr w14:val="tx1"/>
            </w14:solidFill>
          </w14:textFill>
        </w:rPr>
        <w:t>提供相应证明材料的，由评标委员会认定该投标人以低于成本报价竞标，并否决其投标。</w:t>
      </w:r>
    </w:p>
    <w:p>
      <w:pPr>
        <w:pStyle w:val="4"/>
        <w:spacing w:before="174"/>
        <w:ind w:right="21"/>
        <w:rPr>
          <w:color w:val="000000" w:themeColor="text1"/>
          <w:highlight w:val="none"/>
          <w14:textFill>
            <w14:solidFill>
              <w14:schemeClr w14:val="tx1"/>
            </w14:solidFill>
          </w14:textFill>
        </w:rPr>
      </w:pPr>
      <w:bookmarkStart w:id="94" w:name="_bookmark101"/>
      <w:bookmarkEnd w:id="94"/>
      <w:r>
        <w:rPr>
          <w:rFonts w:ascii="Times New Roman" w:eastAsia="Times New Roman"/>
          <w:color w:val="000000" w:themeColor="text1"/>
          <w:highlight w:val="none"/>
          <w14:textFill>
            <w14:solidFill>
              <w14:schemeClr w14:val="tx1"/>
            </w14:solidFill>
          </w14:textFill>
        </w:rPr>
        <w:t xml:space="preserve">3.3  </w:t>
      </w:r>
      <w:r>
        <w:rPr>
          <w:color w:val="000000" w:themeColor="text1"/>
          <w:highlight w:val="none"/>
          <w14:textFill>
            <w14:solidFill>
              <w14:schemeClr w14:val="tx1"/>
            </w14:solidFill>
          </w14:textFill>
        </w:rPr>
        <w:t>投标文件的澄清</w:t>
      </w:r>
    </w:p>
    <w:p>
      <w:pPr>
        <w:pStyle w:val="6"/>
        <w:spacing w:before="3"/>
        <w:rPr>
          <w:color w:val="000000" w:themeColor="text1"/>
          <w:sz w:val="27"/>
          <w:highlight w:val="none"/>
          <w14:textFill>
            <w14:solidFill>
              <w14:schemeClr w14:val="tx1"/>
            </w14:solidFill>
          </w14:textFill>
        </w:rPr>
      </w:pPr>
    </w:p>
    <w:p>
      <w:pPr>
        <w:pStyle w:val="6"/>
        <w:spacing w:line="340"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3.3.1 </w:t>
      </w:r>
      <w:r>
        <w:rPr>
          <w:color w:val="000000" w:themeColor="text1"/>
          <w:spacing w:val="-4"/>
          <w:highlight w:val="none"/>
          <w14:textFill>
            <w14:solidFill>
              <w14:schemeClr w14:val="tx1"/>
            </w14:solidFill>
          </w14:textFill>
        </w:rPr>
        <w:t xml:space="preserve">在评标过程中，评标委员会可以书面形式要求投标人对投标文件中含义不明确、对同 </w:t>
      </w:r>
      <w:r>
        <w:rPr>
          <w:color w:val="000000" w:themeColor="text1"/>
          <w:spacing w:val="-1"/>
          <w:highlight w:val="none"/>
          <w14:textFill>
            <w14:solidFill>
              <w14:schemeClr w14:val="tx1"/>
            </w14:solidFill>
          </w14:textFill>
        </w:rPr>
        <w:t xml:space="preserve">类问题表述不一致或者有明显文字和计算错误的内容作必要的澄清、说明或补正。澄清、说明 </w:t>
      </w:r>
      <w:r>
        <w:rPr>
          <w:color w:val="000000" w:themeColor="text1"/>
          <w:highlight w:val="none"/>
          <w14:textFill>
            <w14:solidFill>
              <w14:schemeClr w14:val="tx1"/>
            </w14:solidFill>
          </w14:textFill>
        </w:rPr>
        <w:t>或补正应以书面方式进行。评标委员会不接受投标人主动提出的澄清、说明或补正。</w:t>
      </w:r>
    </w:p>
    <w:p>
      <w:pPr>
        <w:pStyle w:val="6"/>
        <w:spacing w:before="35" w:line="331"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3.3.2 </w:t>
      </w:r>
      <w:r>
        <w:rPr>
          <w:color w:val="000000" w:themeColor="text1"/>
          <w:spacing w:val="-4"/>
          <w:highlight w:val="none"/>
          <w14:textFill>
            <w14:solidFill>
              <w14:schemeClr w14:val="tx1"/>
            </w14:solidFill>
          </w14:textFill>
        </w:rPr>
        <w:t xml:space="preserve">澄清、说明或补正不得超出投标文件的范围且不得改变投标文件的实质性内容，并构 </w:t>
      </w:r>
      <w:r>
        <w:rPr>
          <w:color w:val="000000" w:themeColor="text1"/>
          <w:highlight w:val="none"/>
          <w14:textFill>
            <w14:solidFill>
              <w14:schemeClr w14:val="tx1"/>
            </w14:solidFill>
          </w14:textFill>
        </w:rPr>
        <w:t>成投标文件的组成部分。</w:t>
      </w:r>
    </w:p>
    <w:p>
      <w:pPr>
        <w:pStyle w:val="6"/>
        <w:spacing w:before="46" w:line="328" w:lineRule="auto"/>
        <w:ind w:left="100" w:right="97" w:firstLine="419"/>
        <w:rPr>
          <w:color w:val="000000" w:themeColor="text1"/>
          <w:highlight w:val="none"/>
          <w14:textFill>
            <w14:solidFill>
              <w14:schemeClr w14:val="tx1"/>
            </w14:solidFill>
          </w14:textFill>
        </w:rPr>
      </w:pPr>
      <w:r>
        <w:rPr>
          <w:rFonts w:ascii="Times New Roman" w:eastAsia="Times New Roman"/>
          <w:color w:val="000000" w:themeColor="text1"/>
          <w:w w:val="100"/>
          <w:highlight w:val="none"/>
          <w14:textFill>
            <w14:solidFill>
              <w14:schemeClr w14:val="tx1"/>
            </w14:solidFill>
          </w14:textFill>
        </w:rPr>
        <w:t>3.3.3</w:t>
      </w:r>
      <w:r>
        <w:rPr>
          <w:rFonts w:ascii="Times New Roman" w:eastAsia="Times New Roman"/>
          <w:color w:val="000000" w:themeColor="text1"/>
          <w:highlight w:val="none"/>
          <w14:textFill>
            <w14:solidFill>
              <w14:schemeClr w14:val="tx1"/>
            </w14:solidFill>
          </w14:textFill>
        </w:rPr>
        <w:t xml:space="preserve">  </w:t>
      </w:r>
      <w:r>
        <w:rPr>
          <w:color w:val="000000" w:themeColor="text1"/>
          <w:w w:val="100"/>
          <w:highlight w:val="none"/>
          <w14:textFill>
            <w14:solidFill>
              <w14:schemeClr w14:val="tx1"/>
            </w14:solidFill>
          </w14:textFill>
        </w:rPr>
        <w:t>评</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委</w:t>
      </w:r>
      <w:r>
        <w:rPr>
          <w:color w:val="000000" w:themeColor="text1"/>
          <w:spacing w:val="-3"/>
          <w:w w:val="100"/>
          <w:highlight w:val="none"/>
          <w14:textFill>
            <w14:solidFill>
              <w14:schemeClr w14:val="tx1"/>
            </w14:solidFill>
          </w14:textFill>
        </w:rPr>
        <w:t>员</w:t>
      </w:r>
      <w:r>
        <w:rPr>
          <w:color w:val="000000" w:themeColor="text1"/>
          <w:w w:val="100"/>
          <w:highlight w:val="none"/>
          <w14:textFill>
            <w14:solidFill>
              <w14:schemeClr w14:val="tx1"/>
            </w14:solidFill>
          </w14:textFill>
        </w:rPr>
        <w:t>会</w:t>
      </w:r>
      <w:r>
        <w:rPr>
          <w:color w:val="000000" w:themeColor="text1"/>
          <w:spacing w:val="-3"/>
          <w:w w:val="100"/>
          <w:highlight w:val="none"/>
          <w14:textFill>
            <w14:solidFill>
              <w14:schemeClr w14:val="tx1"/>
            </w14:solidFill>
          </w14:textFill>
        </w:rPr>
        <w:t>对</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标人</w:t>
      </w:r>
      <w:r>
        <w:rPr>
          <w:color w:val="000000" w:themeColor="text1"/>
          <w:w w:val="100"/>
          <w:highlight w:val="none"/>
          <w14:textFill>
            <w14:solidFill>
              <w14:schemeClr w14:val="tx1"/>
            </w14:solidFill>
          </w14:textFill>
        </w:rPr>
        <w:t>提交</w:t>
      </w:r>
      <w:r>
        <w:rPr>
          <w:color w:val="000000" w:themeColor="text1"/>
          <w:spacing w:val="-3"/>
          <w:w w:val="100"/>
          <w:highlight w:val="none"/>
          <w14:textFill>
            <w14:solidFill>
              <w14:schemeClr w14:val="tx1"/>
            </w14:solidFill>
          </w14:textFill>
        </w:rPr>
        <w:t>的</w:t>
      </w:r>
      <w:r>
        <w:rPr>
          <w:color w:val="000000" w:themeColor="text1"/>
          <w:w w:val="100"/>
          <w:highlight w:val="none"/>
          <w14:textFill>
            <w14:solidFill>
              <w14:schemeClr w14:val="tx1"/>
            </w14:solidFill>
          </w14:textFill>
        </w:rPr>
        <w:t>澄清</w:t>
      </w:r>
      <w:r>
        <w:rPr>
          <w:color w:val="000000" w:themeColor="text1"/>
          <w:spacing w:val="-94"/>
          <w:w w:val="100"/>
          <w:highlight w:val="none"/>
          <w14:textFill>
            <w14:solidFill>
              <w14:schemeClr w14:val="tx1"/>
            </w14:solidFill>
          </w14:textFill>
        </w:rPr>
        <w:t>、</w:t>
      </w:r>
      <w:r>
        <w:rPr>
          <w:color w:val="000000" w:themeColor="text1"/>
          <w:w w:val="100"/>
          <w:highlight w:val="none"/>
          <w14:textFill>
            <w14:solidFill>
              <w14:schemeClr w14:val="tx1"/>
            </w14:solidFill>
          </w14:textFill>
        </w:rPr>
        <w:t>说</w:t>
      </w:r>
      <w:r>
        <w:rPr>
          <w:color w:val="000000" w:themeColor="text1"/>
          <w:spacing w:val="-3"/>
          <w:w w:val="100"/>
          <w:highlight w:val="none"/>
          <w14:textFill>
            <w14:solidFill>
              <w14:schemeClr w14:val="tx1"/>
            </w14:solidFill>
          </w14:textFill>
        </w:rPr>
        <w:t>明</w:t>
      </w:r>
      <w:r>
        <w:rPr>
          <w:color w:val="000000" w:themeColor="text1"/>
          <w:w w:val="100"/>
          <w:highlight w:val="none"/>
          <w14:textFill>
            <w14:solidFill>
              <w14:schemeClr w14:val="tx1"/>
            </w14:solidFill>
          </w14:textFill>
        </w:rPr>
        <w:t>或</w:t>
      </w:r>
      <w:r>
        <w:rPr>
          <w:color w:val="000000" w:themeColor="text1"/>
          <w:spacing w:val="-3"/>
          <w:w w:val="100"/>
          <w:highlight w:val="none"/>
          <w14:textFill>
            <w14:solidFill>
              <w14:schemeClr w14:val="tx1"/>
            </w14:solidFill>
          </w14:textFill>
        </w:rPr>
        <w:t>补</w:t>
      </w:r>
      <w:r>
        <w:rPr>
          <w:color w:val="000000" w:themeColor="text1"/>
          <w:w w:val="100"/>
          <w:highlight w:val="none"/>
          <w14:textFill>
            <w14:solidFill>
              <w14:schemeClr w14:val="tx1"/>
            </w14:solidFill>
          </w14:textFill>
        </w:rPr>
        <w:t>正</w:t>
      </w:r>
      <w:r>
        <w:rPr>
          <w:color w:val="000000" w:themeColor="text1"/>
          <w:spacing w:val="-3"/>
          <w:w w:val="100"/>
          <w:highlight w:val="none"/>
          <w14:textFill>
            <w14:solidFill>
              <w14:schemeClr w14:val="tx1"/>
            </w14:solidFill>
          </w14:textFill>
        </w:rPr>
        <w:t>有</w:t>
      </w:r>
      <w:r>
        <w:rPr>
          <w:color w:val="000000" w:themeColor="text1"/>
          <w:w w:val="100"/>
          <w:highlight w:val="none"/>
          <w14:textFill>
            <w14:solidFill>
              <w14:schemeClr w14:val="tx1"/>
            </w14:solidFill>
          </w14:textFill>
        </w:rPr>
        <w:t>疑问的</w:t>
      </w:r>
      <w:r>
        <w:rPr>
          <w:color w:val="000000" w:themeColor="text1"/>
          <w:spacing w:val="-94"/>
          <w:w w:val="100"/>
          <w:highlight w:val="none"/>
          <w14:textFill>
            <w14:solidFill>
              <w14:schemeClr w14:val="tx1"/>
            </w14:solidFill>
          </w14:textFill>
        </w:rPr>
        <w:t>，</w:t>
      </w:r>
      <w:r>
        <w:rPr>
          <w:color w:val="000000" w:themeColor="text1"/>
          <w:w w:val="100"/>
          <w:highlight w:val="none"/>
          <w14:textFill>
            <w14:solidFill>
              <w14:schemeClr w14:val="tx1"/>
            </w14:solidFill>
          </w14:textFill>
        </w:rPr>
        <w:t>可</w:t>
      </w:r>
      <w:r>
        <w:rPr>
          <w:color w:val="000000" w:themeColor="text1"/>
          <w:spacing w:val="-3"/>
          <w:w w:val="100"/>
          <w:highlight w:val="none"/>
          <w14:textFill>
            <w14:solidFill>
              <w14:schemeClr w14:val="tx1"/>
            </w14:solidFill>
          </w14:textFill>
        </w:rPr>
        <w:t>以</w:t>
      </w:r>
      <w:r>
        <w:rPr>
          <w:color w:val="000000" w:themeColor="text1"/>
          <w:w w:val="100"/>
          <w:highlight w:val="none"/>
          <w14:textFill>
            <w14:solidFill>
              <w14:schemeClr w14:val="tx1"/>
            </w14:solidFill>
          </w14:textFill>
        </w:rPr>
        <w:t>要</w:t>
      </w:r>
      <w:r>
        <w:rPr>
          <w:color w:val="000000" w:themeColor="text1"/>
          <w:spacing w:val="-3"/>
          <w:w w:val="100"/>
          <w:highlight w:val="none"/>
          <w14:textFill>
            <w14:solidFill>
              <w14:schemeClr w14:val="tx1"/>
            </w14:solidFill>
          </w14:textFill>
        </w:rPr>
        <w:t>求</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人</w:t>
      </w:r>
      <w:r>
        <w:rPr>
          <w:color w:val="000000" w:themeColor="text1"/>
          <w:spacing w:val="-3"/>
          <w:w w:val="100"/>
          <w:highlight w:val="none"/>
          <w14:textFill>
            <w14:solidFill>
              <w14:schemeClr w14:val="tx1"/>
            </w14:solidFill>
          </w14:textFill>
        </w:rPr>
        <w:t>进</w:t>
      </w:r>
      <w:r>
        <w:rPr>
          <w:color w:val="000000" w:themeColor="text1"/>
          <w:w w:val="100"/>
          <w:highlight w:val="none"/>
          <w14:textFill>
            <w14:solidFill>
              <w14:schemeClr w14:val="tx1"/>
            </w14:solidFill>
          </w14:textFill>
        </w:rPr>
        <w:t>一步</w:t>
      </w:r>
      <w:r>
        <w:rPr>
          <w:color w:val="000000" w:themeColor="text1"/>
          <w:spacing w:val="-3"/>
          <w:w w:val="100"/>
          <w:highlight w:val="none"/>
          <w14:textFill>
            <w14:solidFill>
              <w14:schemeClr w14:val="tx1"/>
            </w14:solidFill>
          </w14:textFill>
        </w:rPr>
        <w:t>澄</w:t>
      </w:r>
      <w:r>
        <w:rPr>
          <w:color w:val="000000" w:themeColor="text1"/>
          <w:w w:val="100"/>
          <w:highlight w:val="none"/>
          <w14:textFill>
            <w14:solidFill>
              <w14:schemeClr w14:val="tx1"/>
            </w14:solidFill>
          </w14:textFill>
        </w:rPr>
        <w:t xml:space="preserve">清、 </w:t>
      </w:r>
      <w:r>
        <w:rPr>
          <w:color w:val="000000" w:themeColor="text1"/>
          <w:highlight w:val="none"/>
          <w14:textFill>
            <w14:solidFill>
              <w14:schemeClr w14:val="tx1"/>
            </w14:solidFill>
          </w14:textFill>
        </w:rPr>
        <w:t>说明或补正，直至满足评标委员会的要求。</w:t>
      </w:r>
    </w:p>
    <w:p>
      <w:pPr>
        <w:pStyle w:val="6"/>
        <w:spacing w:before="4"/>
        <w:rPr>
          <w:color w:val="000000" w:themeColor="text1"/>
          <w:sz w:val="14"/>
          <w:highlight w:val="none"/>
          <w14:textFill>
            <w14:solidFill>
              <w14:schemeClr w14:val="tx1"/>
            </w14:solidFill>
          </w14:textFill>
        </w:rPr>
      </w:pPr>
    </w:p>
    <w:p>
      <w:pPr>
        <w:pStyle w:val="4"/>
        <w:ind w:right="21"/>
        <w:rPr>
          <w:color w:val="000000" w:themeColor="text1"/>
          <w:highlight w:val="none"/>
          <w14:textFill>
            <w14:solidFill>
              <w14:schemeClr w14:val="tx1"/>
            </w14:solidFill>
          </w14:textFill>
        </w:rPr>
      </w:pPr>
      <w:bookmarkStart w:id="95" w:name="_bookmark102"/>
      <w:bookmarkEnd w:id="95"/>
      <w:r>
        <w:rPr>
          <w:rFonts w:ascii="Times New Roman" w:eastAsia="Times New Roman"/>
          <w:color w:val="000000" w:themeColor="text1"/>
          <w:highlight w:val="none"/>
          <w14:textFill>
            <w14:solidFill>
              <w14:schemeClr w14:val="tx1"/>
            </w14:solidFill>
          </w14:textFill>
        </w:rPr>
        <w:t xml:space="preserve">3.4  </w:t>
      </w:r>
      <w:r>
        <w:rPr>
          <w:color w:val="000000" w:themeColor="text1"/>
          <w:highlight w:val="none"/>
          <w14:textFill>
            <w14:solidFill>
              <w14:schemeClr w14:val="tx1"/>
            </w14:solidFill>
          </w14:textFill>
        </w:rPr>
        <w:t>评标结果</w:t>
      </w:r>
    </w:p>
    <w:p>
      <w:pPr>
        <w:pStyle w:val="6"/>
        <w:spacing w:before="248" w:line="336" w:lineRule="auto"/>
        <w:ind w:left="100" w:right="21" w:firstLine="316"/>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3.4.1 </w:t>
      </w:r>
      <w:r>
        <w:rPr>
          <w:color w:val="000000" w:themeColor="text1"/>
          <w:highlight w:val="none"/>
          <w14:textFill>
            <w14:solidFill>
              <w14:schemeClr w14:val="tx1"/>
            </w14:solidFill>
          </w14:textFill>
        </w:rPr>
        <w:t>除第二章</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投标人须知</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前附表授权直接确定中标人外，评标委员会按照经评审的价格 由低到高的顺序推荐中标候选人，并标明排序。</w:t>
      </w:r>
    </w:p>
    <w:p>
      <w:pPr>
        <w:pStyle w:val="6"/>
        <w:spacing w:before="157"/>
        <w:ind w:left="417"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3.4.2 </w:t>
      </w:r>
      <w:r>
        <w:rPr>
          <w:color w:val="000000" w:themeColor="text1"/>
          <w:highlight w:val="none"/>
          <w14:textFill>
            <w14:solidFill>
              <w14:schemeClr w14:val="tx1"/>
            </w14:solidFill>
          </w14:textFill>
        </w:rPr>
        <w:t>评标委员会完成评标后，应当向招标人提交书面评标报告和中标候选人名单。</w:t>
      </w:r>
    </w:p>
    <w:p>
      <w:pPr>
        <w:spacing w:after="0"/>
        <w:rPr>
          <w:color w:val="000000" w:themeColor="text1"/>
          <w:highlight w:val="none"/>
          <w14:textFill>
            <w14:solidFill>
              <w14:schemeClr w14:val="tx1"/>
            </w14:solidFill>
          </w14:textFill>
        </w:rPr>
        <w:sectPr>
          <w:footerReference r:id="rId12" w:type="default"/>
          <w:pgSz w:w="12240" w:h="15840"/>
          <w:pgMar w:top="1500" w:right="1580" w:bottom="1120" w:left="1700" w:header="0" w:footer="921" w:gutter="0"/>
          <w:pgNumType w:start="41"/>
          <w:cols w:space="720" w:num="1"/>
        </w:sectPr>
      </w:pPr>
    </w:p>
    <w:p>
      <w:pPr>
        <w:pStyle w:val="6"/>
        <w:spacing w:before="7"/>
        <w:rPr>
          <w:color w:val="000000" w:themeColor="text1"/>
          <w:sz w:val="18"/>
          <w:highlight w:val="none"/>
          <w14:textFill>
            <w14:solidFill>
              <w14:schemeClr w14:val="tx1"/>
            </w14:solidFill>
          </w14:textFill>
        </w:rPr>
      </w:pPr>
    </w:p>
    <w:p>
      <w:pPr>
        <w:pStyle w:val="2"/>
        <w:ind w:left="2192"/>
        <w:rPr>
          <w:color w:val="000000" w:themeColor="text1"/>
          <w:highlight w:val="none"/>
          <w14:textFill>
            <w14:solidFill>
              <w14:schemeClr w14:val="tx1"/>
            </w14:solidFill>
          </w14:textFill>
        </w:rPr>
      </w:pPr>
      <w:bookmarkStart w:id="96" w:name="_bookmark103"/>
      <w:bookmarkEnd w:id="96"/>
      <w:r>
        <w:rPr>
          <w:color w:val="000000" w:themeColor="text1"/>
          <w:highlight w:val="none"/>
          <w14:textFill>
            <w14:solidFill>
              <w14:schemeClr w14:val="tx1"/>
            </w14:solidFill>
          </w14:textFill>
        </w:rPr>
        <w:t>第四章合同条款及格式</w:t>
      </w:r>
    </w:p>
    <w:p>
      <w:pPr>
        <w:spacing w:after="0"/>
        <w:rPr>
          <w:color w:val="000000" w:themeColor="text1"/>
          <w:highlight w:val="none"/>
          <w14:textFill>
            <w14:solidFill>
              <w14:schemeClr w14:val="tx1"/>
            </w14:solidFill>
          </w14:textFill>
        </w:rPr>
        <w:sectPr>
          <w:pgSz w:w="12240" w:h="15840"/>
          <w:pgMar w:top="1500" w:right="1720" w:bottom="1120" w:left="1720" w:header="0" w:footer="921" w:gutter="0"/>
          <w:cols w:space="720" w:num="1"/>
        </w:sectPr>
      </w:pPr>
    </w:p>
    <w:p>
      <w:pPr>
        <w:pStyle w:val="3"/>
        <w:spacing w:line="443" w:lineRule="exact"/>
        <w:ind w:left="2973" w:right="21"/>
        <w:rPr>
          <w:color w:val="000000" w:themeColor="text1"/>
          <w:highlight w:val="none"/>
          <w14:textFill>
            <w14:solidFill>
              <w14:schemeClr w14:val="tx1"/>
            </w14:solidFill>
          </w14:textFill>
        </w:rPr>
      </w:pPr>
      <w:bookmarkStart w:id="97" w:name="_bookmark104"/>
      <w:bookmarkEnd w:id="97"/>
      <w:r>
        <w:rPr>
          <w:color w:val="000000" w:themeColor="text1"/>
          <w:highlight w:val="none"/>
          <w14:textFill>
            <w14:solidFill>
              <w14:schemeClr w14:val="tx1"/>
            </w14:solidFill>
          </w14:textFill>
        </w:rPr>
        <w:t>第一节通用合同条款</w:t>
      </w:r>
    </w:p>
    <w:p>
      <w:pPr>
        <w:pStyle w:val="6"/>
        <w:spacing w:before="11"/>
        <w:rPr>
          <w:rFonts w:ascii="Microsoft JhengHei"/>
          <w:b/>
          <w:color w:val="000000" w:themeColor="text1"/>
          <w:sz w:val="29"/>
          <w:highlight w:val="none"/>
          <w14:textFill>
            <w14:solidFill>
              <w14:schemeClr w14:val="tx1"/>
            </w14:solidFill>
          </w14:textFill>
        </w:rPr>
      </w:pPr>
    </w:p>
    <w:p>
      <w:pPr>
        <w:pStyle w:val="3"/>
        <w:spacing w:line="456" w:lineRule="exact"/>
        <w:ind w:left="206" w:right="21"/>
        <w:rPr>
          <w:color w:val="000000" w:themeColor="text1"/>
          <w:highlight w:val="none"/>
          <w14:textFill>
            <w14:solidFill>
              <w14:schemeClr w14:val="tx1"/>
            </w14:solidFill>
          </w14:textFill>
        </w:rPr>
      </w:pPr>
      <w:bookmarkStart w:id="98" w:name="_bookmark105"/>
      <w:bookmarkEnd w:id="98"/>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一般约定</w:t>
      </w:r>
    </w:p>
    <w:p>
      <w:pPr>
        <w:pStyle w:val="6"/>
        <w:rPr>
          <w:rFonts w:ascii="Microsoft JhengHei"/>
          <w:b/>
          <w:color w:val="000000" w:themeColor="text1"/>
          <w:sz w:val="30"/>
          <w:highlight w:val="none"/>
          <w14:textFill>
            <w14:solidFill>
              <w14:schemeClr w14:val="tx1"/>
            </w14:solidFill>
          </w14:textFill>
        </w:rPr>
      </w:pPr>
    </w:p>
    <w:p>
      <w:pPr>
        <w:pStyle w:val="4"/>
        <w:ind w:right="21"/>
        <w:rPr>
          <w:color w:val="000000" w:themeColor="text1"/>
          <w:highlight w:val="none"/>
          <w14:textFill>
            <w14:solidFill>
              <w14:schemeClr w14:val="tx1"/>
            </w14:solidFill>
          </w14:textFill>
        </w:rPr>
      </w:pPr>
      <w:bookmarkStart w:id="99" w:name="_bookmark106"/>
      <w:bookmarkEnd w:id="99"/>
      <w:r>
        <w:rPr>
          <w:rFonts w:ascii="Times New Roman" w:eastAsia="Times New Roman"/>
          <w:color w:val="000000" w:themeColor="text1"/>
          <w:highlight w:val="none"/>
          <w14:textFill>
            <w14:solidFill>
              <w14:schemeClr w14:val="tx1"/>
            </w14:solidFill>
          </w14:textFill>
        </w:rPr>
        <w:t xml:space="preserve">1.1  </w:t>
      </w:r>
      <w:r>
        <w:rPr>
          <w:color w:val="000000" w:themeColor="text1"/>
          <w:highlight w:val="none"/>
          <w14:textFill>
            <w14:solidFill>
              <w14:schemeClr w14:val="tx1"/>
            </w14:solidFill>
          </w14:textFill>
        </w:rPr>
        <w:t>词语定义</w:t>
      </w:r>
    </w:p>
    <w:p>
      <w:pPr>
        <w:pStyle w:val="6"/>
        <w:spacing w:before="248"/>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除专用合同条款另有约定外，合同中的下列词语应具有本款所赋予的含义。</w:t>
      </w:r>
    </w:p>
    <w:p>
      <w:pPr>
        <w:pStyle w:val="5"/>
        <w:spacing w:before="67"/>
        <w:rPr>
          <w:rFonts w:hint="eastAsia" w:ascii="Microsoft JhengHei" w:eastAsia="Microsoft JhengHe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1.1.1  </w:t>
      </w:r>
      <w:r>
        <w:rPr>
          <w:rFonts w:hint="eastAsia" w:ascii="Microsoft JhengHei" w:eastAsia="Microsoft JhengHei"/>
          <w:color w:val="000000" w:themeColor="text1"/>
          <w:highlight w:val="none"/>
          <w14:textFill>
            <w14:solidFill>
              <w14:schemeClr w14:val="tx1"/>
            </w14:solidFill>
          </w14:textFill>
        </w:rPr>
        <w:t>合同</w:t>
      </w:r>
    </w:p>
    <w:p>
      <w:pPr>
        <w:pStyle w:val="6"/>
        <w:spacing w:before="109" w:line="348" w:lineRule="auto"/>
        <w:ind w:left="100" w:right="213" w:firstLine="419"/>
        <w:jc w:val="both"/>
        <w:rPr>
          <w:color w:val="000000" w:themeColor="text1"/>
          <w:highlight w:val="none"/>
          <w14:textFill>
            <w14:solidFill>
              <w14:schemeClr w14:val="tx1"/>
            </w14:solidFill>
          </w14:textFill>
        </w:rPr>
      </w:pPr>
      <w:r>
        <w:rPr>
          <w:rFonts w:ascii="Times New Roman" w:eastAsia="Times New Roman"/>
          <w:color w:val="000000" w:themeColor="text1"/>
          <w:w w:val="100"/>
          <w:highlight w:val="none"/>
          <w14:textFill>
            <w14:solidFill>
              <w14:schemeClr w14:val="tx1"/>
            </w14:solidFill>
          </w14:textFill>
        </w:rPr>
        <w:t>1.1.1.1</w:t>
      </w:r>
      <w:r>
        <w:rPr>
          <w:rFonts w:ascii="Times New Roman" w:eastAsia="Times New Roman"/>
          <w:color w:val="000000" w:themeColor="text1"/>
          <w:highlight w:val="none"/>
          <w14:textFill>
            <w14:solidFill>
              <w14:schemeClr w14:val="tx1"/>
            </w14:solidFill>
          </w14:textFill>
        </w:rPr>
        <w:t xml:space="preserve">  </w:t>
      </w:r>
      <w:r>
        <w:rPr>
          <w:color w:val="000000" w:themeColor="text1"/>
          <w:spacing w:val="-3"/>
          <w:w w:val="100"/>
          <w:highlight w:val="none"/>
          <w14:textFill>
            <w14:solidFill>
              <w14:schemeClr w14:val="tx1"/>
            </w14:solidFill>
          </w14:textFill>
        </w:rPr>
        <w:t>合</w:t>
      </w:r>
      <w:r>
        <w:rPr>
          <w:color w:val="000000" w:themeColor="text1"/>
          <w:w w:val="100"/>
          <w:highlight w:val="none"/>
          <w14:textFill>
            <w14:solidFill>
              <w14:schemeClr w14:val="tx1"/>
            </w14:solidFill>
          </w14:textFill>
        </w:rPr>
        <w:t>同</w:t>
      </w:r>
      <w:r>
        <w:rPr>
          <w:color w:val="000000" w:themeColor="text1"/>
          <w:spacing w:val="-3"/>
          <w:w w:val="100"/>
          <w:highlight w:val="none"/>
          <w14:textFill>
            <w14:solidFill>
              <w14:schemeClr w14:val="tx1"/>
            </w14:solidFill>
          </w14:textFill>
        </w:rPr>
        <w:t>文</w:t>
      </w:r>
      <w:r>
        <w:rPr>
          <w:color w:val="000000" w:themeColor="text1"/>
          <w:spacing w:val="-27"/>
          <w:w w:val="100"/>
          <w:highlight w:val="none"/>
          <w14:textFill>
            <w14:solidFill>
              <w14:schemeClr w14:val="tx1"/>
            </w14:solidFill>
          </w14:textFill>
        </w:rPr>
        <w:t>件</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或</w:t>
      </w:r>
      <w:r>
        <w:rPr>
          <w:color w:val="000000" w:themeColor="text1"/>
          <w:w w:val="100"/>
          <w:highlight w:val="none"/>
          <w14:textFill>
            <w14:solidFill>
              <w14:schemeClr w14:val="tx1"/>
            </w14:solidFill>
          </w14:textFill>
        </w:rPr>
        <w:t>称</w:t>
      </w:r>
      <w:r>
        <w:rPr>
          <w:color w:val="000000" w:themeColor="text1"/>
          <w:spacing w:val="-3"/>
          <w:w w:val="100"/>
          <w:highlight w:val="none"/>
          <w14:textFill>
            <w14:solidFill>
              <w14:schemeClr w14:val="tx1"/>
            </w14:solidFill>
          </w14:textFill>
        </w:rPr>
        <w:t>合</w:t>
      </w:r>
      <w:r>
        <w:rPr>
          <w:color w:val="000000" w:themeColor="text1"/>
          <w:w w:val="100"/>
          <w:highlight w:val="none"/>
          <w14:textFill>
            <w14:solidFill>
              <w14:schemeClr w14:val="tx1"/>
            </w14:solidFill>
          </w14:textFill>
        </w:rPr>
        <w:t>同</w:t>
      </w:r>
      <w:r>
        <w:rPr>
          <w:color w:val="000000" w:themeColor="text1"/>
          <w:spacing w:val="-106"/>
          <w:w w:val="100"/>
          <w:highlight w:val="none"/>
          <w14:textFill>
            <w14:solidFill>
              <w14:schemeClr w14:val="tx1"/>
            </w14:solidFill>
          </w14:textFill>
        </w:rPr>
        <w:t>）</w:t>
      </w:r>
      <w:r>
        <w:rPr>
          <w:color w:val="000000" w:themeColor="text1"/>
          <w:spacing w:val="-27"/>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指</w:t>
      </w:r>
      <w:r>
        <w:rPr>
          <w:color w:val="000000" w:themeColor="text1"/>
          <w:w w:val="100"/>
          <w:highlight w:val="none"/>
          <w14:textFill>
            <w14:solidFill>
              <w14:schemeClr w14:val="tx1"/>
            </w14:solidFill>
          </w14:textFill>
        </w:rPr>
        <w:t>合</w:t>
      </w:r>
      <w:r>
        <w:rPr>
          <w:color w:val="000000" w:themeColor="text1"/>
          <w:spacing w:val="-3"/>
          <w:w w:val="100"/>
          <w:highlight w:val="none"/>
          <w14:textFill>
            <w14:solidFill>
              <w14:schemeClr w14:val="tx1"/>
            </w14:solidFill>
          </w14:textFill>
        </w:rPr>
        <w:t>同</w:t>
      </w:r>
      <w:r>
        <w:rPr>
          <w:color w:val="000000" w:themeColor="text1"/>
          <w:w w:val="100"/>
          <w:highlight w:val="none"/>
          <w14:textFill>
            <w14:solidFill>
              <w14:schemeClr w14:val="tx1"/>
            </w14:solidFill>
          </w14:textFill>
        </w:rPr>
        <w:t>协</w:t>
      </w:r>
      <w:r>
        <w:rPr>
          <w:color w:val="000000" w:themeColor="text1"/>
          <w:spacing w:val="-3"/>
          <w:w w:val="100"/>
          <w:highlight w:val="none"/>
          <w14:textFill>
            <w14:solidFill>
              <w14:schemeClr w14:val="tx1"/>
            </w14:solidFill>
          </w14:textFill>
        </w:rPr>
        <w:t>议</w:t>
      </w:r>
      <w:r>
        <w:rPr>
          <w:color w:val="000000" w:themeColor="text1"/>
          <w:w w:val="100"/>
          <w:highlight w:val="none"/>
          <w14:textFill>
            <w14:solidFill>
              <w14:schemeClr w14:val="tx1"/>
            </w14:solidFill>
          </w14:textFill>
        </w:rPr>
        <w:t>书</w:t>
      </w:r>
      <w:r>
        <w:rPr>
          <w:color w:val="000000" w:themeColor="text1"/>
          <w:spacing w:val="-27"/>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中标</w:t>
      </w:r>
      <w:r>
        <w:rPr>
          <w:color w:val="000000" w:themeColor="text1"/>
          <w:w w:val="100"/>
          <w:highlight w:val="none"/>
          <w14:textFill>
            <w14:solidFill>
              <w14:schemeClr w14:val="tx1"/>
            </w14:solidFill>
          </w14:textFill>
        </w:rPr>
        <w:t>通知</w:t>
      </w:r>
      <w:r>
        <w:rPr>
          <w:color w:val="000000" w:themeColor="text1"/>
          <w:spacing w:val="-3"/>
          <w:w w:val="100"/>
          <w:highlight w:val="none"/>
          <w14:textFill>
            <w14:solidFill>
              <w14:schemeClr w14:val="tx1"/>
            </w14:solidFill>
          </w14:textFill>
        </w:rPr>
        <w:t>书</w:t>
      </w:r>
      <w:r>
        <w:rPr>
          <w:color w:val="000000" w:themeColor="text1"/>
          <w:spacing w:val="-27"/>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投</w:t>
      </w:r>
      <w:r>
        <w:rPr>
          <w:color w:val="000000" w:themeColor="text1"/>
          <w:w w:val="100"/>
          <w:highlight w:val="none"/>
          <w14:textFill>
            <w14:solidFill>
              <w14:schemeClr w14:val="tx1"/>
            </w14:solidFill>
          </w14:textFill>
        </w:rPr>
        <w:t>标函</w:t>
      </w:r>
      <w:r>
        <w:rPr>
          <w:color w:val="000000" w:themeColor="text1"/>
          <w:spacing w:val="-29"/>
          <w:w w:val="100"/>
          <w:highlight w:val="none"/>
          <w14:textFill>
            <w14:solidFill>
              <w14:schemeClr w14:val="tx1"/>
            </w14:solidFill>
          </w14:textFill>
        </w:rPr>
        <w:t>、</w:t>
      </w:r>
      <w:r>
        <w:rPr>
          <w:color w:val="000000" w:themeColor="text1"/>
          <w:w w:val="100"/>
          <w:highlight w:val="none"/>
          <w14:textFill>
            <w14:solidFill>
              <w14:schemeClr w14:val="tx1"/>
            </w14:solidFill>
          </w14:textFill>
        </w:rPr>
        <w:t>商</w:t>
      </w:r>
      <w:r>
        <w:rPr>
          <w:color w:val="000000" w:themeColor="text1"/>
          <w:spacing w:val="-3"/>
          <w:w w:val="100"/>
          <w:highlight w:val="none"/>
          <w14:textFill>
            <w14:solidFill>
              <w14:schemeClr w14:val="tx1"/>
            </w14:solidFill>
          </w14:textFill>
        </w:rPr>
        <w:t>务和</w:t>
      </w:r>
      <w:r>
        <w:rPr>
          <w:color w:val="000000" w:themeColor="text1"/>
          <w:w w:val="100"/>
          <w:highlight w:val="none"/>
          <w14:textFill>
            <w14:solidFill>
              <w14:schemeClr w14:val="tx1"/>
            </w14:solidFill>
          </w14:textFill>
        </w:rPr>
        <w:t>技术</w:t>
      </w:r>
      <w:r>
        <w:rPr>
          <w:color w:val="000000" w:themeColor="text1"/>
          <w:spacing w:val="-3"/>
          <w:w w:val="100"/>
          <w:highlight w:val="none"/>
          <w14:textFill>
            <w14:solidFill>
              <w14:schemeClr w14:val="tx1"/>
            </w14:solidFill>
          </w14:textFill>
        </w:rPr>
        <w:t>偏</w:t>
      </w:r>
      <w:r>
        <w:rPr>
          <w:color w:val="000000" w:themeColor="text1"/>
          <w:w w:val="100"/>
          <w:highlight w:val="none"/>
          <w14:textFill>
            <w14:solidFill>
              <w14:schemeClr w14:val="tx1"/>
            </w14:solidFill>
          </w14:textFill>
        </w:rPr>
        <w:t>差</w:t>
      </w:r>
      <w:r>
        <w:rPr>
          <w:color w:val="000000" w:themeColor="text1"/>
          <w:spacing w:val="-3"/>
          <w:w w:val="100"/>
          <w:highlight w:val="none"/>
          <w14:textFill>
            <w14:solidFill>
              <w14:schemeClr w14:val="tx1"/>
            </w14:solidFill>
          </w14:textFill>
        </w:rPr>
        <w:t>表</w:t>
      </w:r>
      <w:r>
        <w:rPr>
          <w:color w:val="000000" w:themeColor="text1"/>
          <w:w w:val="100"/>
          <w:highlight w:val="none"/>
          <w14:textFill>
            <w14:solidFill>
              <w14:schemeClr w14:val="tx1"/>
            </w14:solidFill>
          </w14:textFill>
        </w:rPr>
        <w:t xml:space="preserve">、 </w:t>
      </w:r>
      <w:r>
        <w:rPr>
          <w:color w:val="000000" w:themeColor="text1"/>
          <w:spacing w:val="-1"/>
          <w:highlight w:val="none"/>
          <w14:textFill>
            <w14:solidFill>
              <w14:schemeClr w14:val="tx1"/>
            </w14:solidFill>
          </w14:textFill>
        </w:rPr>
        <w:t xml:space="preserve">专用合同条款、通用合同条款、供货要求、分项报价表、中标设备技术性能指标的详细描述、 </w:t>
      </w:r>
      <w:r>
        <w:rPr>
          <w:color w:val="000000" w:themeColor="text1"/>
          <w:highlight w:val="none"/>
          <w14:textFill>
            <w14:solidFill>
              <w14:schemeClr w14:val="tx1"/>
            </w14:solidFill>
          </w14:textFill>
        </w:rPr>
        <w:t>技术服务和质保期服务计划，以及其他构成合同组成部分的文件。</w:t>
      </w:r>
    </w:p>
    <w:p>
      <w:pPr>
        <w:pStyle w:val="6"/>
        <w:spacing w:before="38"/>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1.1.1.2 </w:t>
      </w:r>
      <w:r>
        <w:rPr>
          <w:color w:val="000000" w:themeColor="text1"/>
          <w:highlight w:val="none"/>
          <w14:textFill>
            <w14:solidFill>
              <w14:schemeClr w14:val="tx1"/>
            </w14:solidFill>
          </w14:textFill>
        </w:rPr>
        <w:t>合同协议书：指买方和卖方共同签署的合同协议书。</w:t>
      </w:r>
    </w:p>
    <w:p>
      <w:pPr>
        <w:pStyle w:val="6"/>
        <w:spacing w:before="117"/>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1.1.1.3 </w:t>
      </w:r>
      <w:r>
        <w:rPr>
          <w:color w:val="000000" w:themeColor="text1"/>
          <w:highlight w:val="none"/>
          <w14:textFill>
            <w14:solidFill>
              <w14:schemeClr w14:val="tx1"/>
            </w14:solidFill>
          </w14:textFill>
        </w:rPr>
        <w:t>中标通知书：指买方通知卖方中标的函件。</w:t>
      </w:r>
    </w:p>
    <w:p>
      <w:pPr>
        <w:pStyle w:val="6"/>
        <w:spacing w:before="117"/>
        <w:ind w:left="520" w:right="21"/>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1.1.1.4 </w:t>
      </w:r>
      <w:r>
        <w:rPr>
          <w:color w:val="000000" w:themeColor="text1"/>
          <w:highlight w:val="none"/>
          <w14:textFill>
            <w14:solidFill>
              <w14:schemeClr w14:val="tx1"/>
            </w14:solidFill>
          </w14:textFill>
        </w:rPr>
        <w:t>投标函：指由卖方填写并签署的，名为“投标函”的函件。</w:t>
      </w:r>
    </w:p>
    <w:p>
      <w:pPr>
        <w:pStyle w:val="6"/>
        <w:spacing w:before="119"/>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1.1.1.5 </w:t>
      </w:r>
      <w:r>
        <w:rPr>
          <w:color w:val="000000" w:themeColor="text1"/>
          <w:highlight w:val="none"/>
          <w14:textFill>
            <w14:solidFill>
              <w14:schemeClr w14:val="tx1"/>
            </w14:solidFill>
          </w14:textFill>
        </w:rPr>
        <w:t>商务和技术偏差表：指卖方投标文件中的商务和技术偏差表。</w:t>
      </w:r>
    </w:p>
    <w:p>
      <w:pPr>
        <w:pStyle w:val="6"/>
        <w:spacing w:before="117"/>
        <w:ind w:left="520" w:right="21"/>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1.1.1.6 </w:t>
      </w:r>
      <w:r>
        <w:rPr>
          <w:color w:val="000000" w:themeColor="text1"/>
          <w:highlight w:val="none"/>
          <w14:textFill>
            <w14:solidFill>
              <w14:schemeClr w14:val="tx1"/>
            </w14:solidFill>
          </w14:textFill>
        </w:rPr>
        <w:t>供货要求：指合同文件中名为“供货要求”的文件。</w:t>
      </w:r>
    </w:p>
    <w:p>
      <w:pPr>
        <w:pStyle w:val="6"/>
        <w:spacing w:before="117" w:line="336"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1.1.1.7 </w:t>
      </w:r>
      <w:r>
        <w:rPr>
          <w:color w:val="000000" w:themeColor="text1"/>
          <w:highlight w:val="none"/>
          <w14:textFill>
            <w14:solidFill>
              <w14:schemeClr w14:val="tx1"/>
            </w14:solidFill>
          </w14:textFill>
        </w:rPr>
        <w:t>中标设备技术性能指标的详细描述：指卖方投标文件中的投标设备技术性能指标的 详细描述。</w:t>
      </w:r>
    </w:p>
    <w:p>
      <w:pPr>
        <w:pStyle w:val="6"/>
        <w:spacing w:before="51"/>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1.1.1.8 </w:t>
      </w:r>
      <w:r>
        <w:rPr>
          <w:color w:val="000000" w:themeColor="text1"/>
          <w:highlight w:val="none"/>
          <w14:textFill>
            <w14:solidFill>
              <w14:schemeClr w14:val="tx1"/>
            </w14:solidFill>
          </w14:textFill>
        </w:rPr>
        <w:t>技术服务和质保期服务计划：指卖方投标文件中的技术服务和质保期服务计划。</w:t>
      </w:r>
    </w:p>
    <w:p>
      <w:pPr>
        <w:pStyle w:val="6"/>
        <w:spacing w:before="117"/>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1.1.1.9 </w:t>
      </w:r>
      <w:r>
        <w:rPr>
          <w:color w:val="000000" w:themeColor="text1"/>
          <w:highlight w:val="none"/>
          <w14:textFill>
            <w14:solidFill>
              <w14:schemeClr w14:val="tx1"/>
            </w14:solidFill>
          </w14:textFill>
        </w:rPr>
        <w:t>分项报价表：指卖方投标文件中的分项报价表。</w:t>
      </w:r>
    </w:p>
    <w:p>
      <w:pPr>
        <w:pStyle w:val="6"/>
        <w:spacing w:before="117"/>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1.1.1.10 </w:t>
      </w:r>
      <w:r>
        <w:rPr>
          <w:color w:val="000000" w:themeColor="text1"/>
          <w:highlight w:val="none"/>
          <w14:textFill>
            <w14:solidFill>
              <w14:schemeClr w14:val="tx1"/>
            </w14:solidFill>
          </w14:textFill>
        </w:rPr>
        <w:t>其他合同文件：指经合同双方当事人确认构成合同文件的其他文件。</w:t>
      </w:r>
    </w:p>
    <w:p>
      <w:pPr>
        <w:pStyle w:val="5"/>
        <w:spacing w:before="50"/>
        <w:rPr>
          <w:rFonts w:hint="eastAsia" w:ascii="Microsoft JhengHei" w:eastAsia="Microsoft JhengHe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1.1.2  </w:t>
      </w:r>
      <w:r>
        <w:rPr>
          <w:rFonts w:hint="eastAsia" w:ascii="Microsoft JhengHei" w:eastAsia="Microsoft JhengHei"/>
          <w:color w:val="000000" w:themeColor="text1"/>
          <w:highlight w:val="none"/>
          <w14:textFill>
            <w14:solidFill>
              <w14:schemeClr w14:val="tx1"/>
            </w14:solidFill>
          </w14:textFill>
        </w:rPr>
        <w:t>合同当事人</w:t>
      </w:r>
    </w:p>
    <w:p>
      <w:pPr>
        <w:pStyle w:val="6"/>
        <w:spacing w:before="110"/>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1.1.2.1 </w:t>
      </w:r>
      <w:r>
        <w:rPr>
          <w:color w:val="000000" w:themeColor="text1"/>
          <w:highlight w:val="none"/>
          <w14:textFill>
            <w14:solidFill>
              <w14:schemeClr w14:val="tx1"/>
            </w14:solidFill>
          </w14:textFill>
        </w:rPr>
        <w:t>合同当事人：指买方和（或）卖方。</w:t>
      </w:r>
    </w:p>
    <w:p>
      <w:pPr>
        <w:pStyle w:val="6"/>
        <w:spacing w:before="119" w:line="336"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1.1.2.2 </w:t>
      </w:r>
      <w:r>
        <w:rPr>
          <w:color w:val="000000" w:themeColor="text1"/>
          <w:highlight w:val="none"/>
          <w14:textFill>
            <w14:solidFill>
              <w14:schemeClr w14:val="tx1"/>
            </w14:solidFill>
          </w14:textFill>
        </w:rPr>
        <w:t>买方：指与卖方签订合同协议书，购买合同设备和技术服务和质保期服务的当事人， 及其合法继承人。</w:t>
      </w:r>
    </w:p>
    <w:p>
      <w:pPr>
        <w:pStyle w:val="6"/>
        <w:spacing w:before="49" w:line="336"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1.1.2.3 </w:t>
      </w:r>
      <w:r>
        <w:rPr>
          <w:color w:val="000000" w:themeColor="text1"/>
          <w:highlight w:val="none"/>
          <w14:textFill>
            <w14:solidFill>
              <w14:schemeClr w14:val="tx1"/>
            </w14:solidFill>
          </w14:textFill>
        </w:rPr>
        <w:t>卖方：指与买方签订合同协议书，提供合同设备和技术服务和质保期服务的当事人， 及其合法继承人。</w:t>
      </w:r>
    </w:p>
    <w:p>
      <w:pPr>
        <w:pStyle w:val="5"/>
        <w:spacing w:line="348" w:lineRule="exact"/>
        <w:rPr>
          <w:rFonts w:hint="eastAsia" w:ascii="Microsoft JhengHei" w:eastAsia="Microsoft JhengHe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1.1.3  </w:t>
      </w:r>
      <w:r>
        <w:rPr>
          <w:rFonts w:hint="eastAsia" w:ascii="Microsoft JhengHei" w:eastAsia="Microsoft JhengHei"/>
          <w:color w:val="000000" w:themeColor="text1"/>
          <w:highlight w:val="none"/>
          <w14:textFill>
            <w14:solidFill>
              <w14:schemeClr w14:val="tx1"/>
            </w14:solidFill>
          </w14:textFill>
        </w:rPr>
        <w:t>合同价格</w:t>
      </w:r>
    </w:p>
    <w:p>
      <w:pPr>
        <w:pStyle w:val="6"/>
        <w:spacing w:before="111"/>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1.1.3.1 </w:t>
      </w:r>
      <w:r>
        <w:rPr>
          <w:color w:val="000000" w:themeColor="text1"/>
          <w:highlight w:val="none"/>
          <w14:textFill>
            <w14:solidFill>
              <w14:schemeClr w14:val="tx1"/>
            </w14:solidFill>
          </w14:textFill>
        </w:rPr>
        <w:t>签约合同价：是签订合同时合同协议书中写明的合同总金额。</w:t>
      </w:r>
    </w:p>
    <w:p>
      <w:pPr>
        <w:pStyle w:val="6"/>
        <w:spacing w:before="117"/>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1.1.3.2 </w:t>
      </w:r>
      <w:r>
        <w:rPr>
          <w:color w:val="000000" w:themeColor="text1"/>
          <w:highlight w:val="none"/>
          <w14:textFill>
            <w14:solidFill>
              <w14:schemeClr w14:val="tx1"/>
            </w14:solidFill>
          </w14:textFill>
        </w:rPr>
        <w:t>合同价格：指卖方按合同约定履行了全部合同义务后，买方应付给卖方的金额。</w:t>
      </w:r>
    </w:p>
    <w:p>
      <w:pPr>
        <w:pStyle w:val="6"/>
        <w:spacing w:before="117"/>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1.1.4   </w:t>
      </w:r>
      <w:r>
        <w:rPr>
          <w:color w:val="000000" w:themeColor="text1"/>
          <w:spacing w:val="-9"/>
          <w:highlight w:val="none"/>
          <w14:textFill>
            <w14:solidFill>
              <w14:schemeClr w14:val="tx1"/>
            </w14:solidFill>
          </w14:textFill>
        </w:rPr>
        <w:t>合同设备：指卖方按合同约定应向买方提供的设备、装置、备品、备件、易损易耗件、</w:t>
      </w:r>
    </w:p>
    <w:p>
      <w:pPr>
        <w:spacing w:after="0"/>
        <w:rPr>
          <w:color w:val="000000" w:themeColor="text1"/>
          <w:highlight w:val="none"/>
          <w14:textFill>
            <w14:solidFill>
              <w14:schemeClr w14:val="tx1"/>
            </w14:solidFill>
          </w14:textFill>
        </w:rPr>
        <w:sectPr>
          <w:pgSz w:w="12240" w:h="15840"/>
          <w:pgMar w:top="1400" w:right="1580" w:bottom="1120" w:left="1700" w:header="0" w:footer="921" w:gutter="0"/>
          <w:cols w:space="720" w:num="1"/>
        </w:sectPr>
      </w:pPr>
    </w:p>
    <w:p>
      <w:pPr>
        <w:pStyle w:val="6"/>
        <w:spacing w:before="6"/>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配套使用的软件或其他辅助电子应用程序及技术资料，或其中任何一部分。</w:t>
      </w:r>
    </w:p>
    <w:p>
      <w:pPr>
        <w:pStyle w:val="6"/>
        <w:spacing w:before="133" w:line="336"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1.1.5 </w:t>
      </w:r>
      <w:r>
        <w:rPr>
          <w:color w:val="000000" w:themeColor="text1"/>
          <w:highlight w:val="none"/>
          <w14:textFill>
            <w14:solidFill>
              <w14:schemeClr w14:val="tx1"/>
            </w14:solidFill>
          </w14:textFill>
        </w:rPr>
        <w:t>技术资料：指各种纸质及电子载体的与合同设备的设计、检验、安装、调试、考核、 操作、维修以及保养等有关的技术指标、规格、图纸和说明文件。</w:t>
      </w:r>
    </w:p>
    <w:p>
      <w:pPr>
        <w:pStyle w:val="6"/>
        <w:spacing w:before="51" w:line="336"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1.1.6 </w:t>
      </w:r>
      <w:r>
        <w:rPr>
          <w:color w:val="000000" w:themeColor="text1"/>
          <w:spacing w:val="-4"/>
          <w:highlight w:val="none"/>
          <w14:textFill>
            <w14:solidFill>
              <w14:schemeClr w14:val="tx1"/>
            </w14:solidFill>
          </w14:textFill>
        </w:rPr>
        <w:t xml:space="preserve">安装：指对合同设备进行的组装、连接以及根据需要将合同设备固定在施工场地内一 </w:t>
      </w:r>
      <w:r>
        <w:rPr>
          <w:color w:val="000000" w:themeColor="text1"/>
          <w:highlight w:val="none"/>
          <w14:textFill>
            <w14:solidFill>
              <w14:schemeClr w14:val="tx1"/>
            </w14:solidFill>
          </w14:textFill>
        </w:rPr>
        <w:t>定的位置上，使其就位并与相关设备、工程实现连接。</w:t>
      </w:r>
    </w:p>
    <w:p>
      <w:pPr>
        <w:pStyle w:val="6"/>
        <w:spacing w:before="49"/>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1.1.7 </w:t>
      </w:r>
      <w:r>
        <w:rPr>
          <w:color w:val="000000" w:themeColor="text1"/>
          <w:highlight w:val="none"/>
          <w14:textFill>
            <w14:solidFill>
              <w14:schemeClr w14:val="tx1"/>
            </w14:solidFill>
          </w14:textFill>
        </w:rPr>
        <w:t>调试：指在合同设备安装完成后，对合同设备所进行的调校和测试。</w:t>
      </w:r>
    </w:p>
    <w:p>
      <w:pPr>
        <w:pStyle w:val="6"/>
        <w:spacing w:before="117" w:line="338"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1.1.8 </w:t>
      </w:r>
      <w:r>
        <w:rPr>
          <w:color w:val="000000" w:themeColor="text1"/>
          <w:spacing w:val="-4"/>
          <w:highlight w:val="none"/>
          <w14:textFill>
            <w14:solidFill>
              <w14:schemeClr w14:val="tx1"/>
            </w14:solidFill>
          </w14:textFill>
        </w:rPr>
        <w:t xml:space="preserve">考核：指在合同设备调试完成后，对合同设备进行的用于确定其是否达到合同约定的 </w:t>
      </w:r>
      <w:r>
        <w:rPr>
          <w:color w:val="000000" w:themeColor="text1"/>
          <w:highlight w:val="none"/>
          <w14:textFill>
            <w14:solidFill>
              <w14:schemeClr w14:val="tx1"/>
            </w14:solidFill>
          </w14:textFill>
        </w:rPr>
        <w:t>技术性能考核指标的考核。</w:t>
      </w:r>
    </w:p>
    <w:p>
      <w:pPr>
        <w:pStyle w:val="6"/>
        <w:spacing w:before="47" w:line="336"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1.1.9 </w:t>
      </w:r>
      <w:r>
        <w:rPr>
          <w:color w:val="000000" w:themeColor="text1"/>
          <w:spacing w:val="-4"/>
          <w:highlight w:val="none"/>
          <w14:textFill>
            <w14:solidFill>
              <w14:schemeClr w14:val="tx1"/>
            </w14:solidFill>
          </w14:textFill>
        </w:rPr>
        <w:t xml:space="preserve">验收：指合同设备通过考核达到合同约定的技术性能考核指标后，买方作出接受合同 </w:t>
      </w:r>
      <w:r>
        <w:rPr>
          <w:color w:val="000000" w:themeColor="text1"/>
          <w:highlight w:val="none"/>
          <w14:textFill>
            <w14:solidFill>
              <w14:schemeClr w14:val="tx1"/>
            </w14:solidFill>
          </w14:textFill>
        </w:rPr>
        <w:t>设备的确认。</w:t>
      </w:r>
    </w:p>
    <w:p>
      <w:pPr>
        <w:pStyle w:val="6"/>
        <w:spacing w:before="49" w:line="336"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1.1.10 </w:t>
      </w:r>
      <w:r>
        <w:rPr>
          <w:color w:val="000000" w:themeColor="text1"/>
          <w:spacing w:val="-7"/>
          <w:highlight w:val="none"/>
          <w14:textFill>
            <w14:solidFill>
              <w14:schemeClr w14:val="tx1"/>
            </w14:solidFill>
          </w14:textFill>
        </w:rPr>
        <w:t xml:space="preserve">技术服务：指卖方按合同约定，在合同设备验收前，向买方提供的安装、调试服务， </w:t>
      </w:r>
      <w:r>
        <w:rPr>
          <w:color w:val="000000" w:themeColor="text1"/>
          <w:highlight w:val="none"/>
          <w14:textFill>
            <w14:solidFill>
              <w14:schemeClr w14:val="tx1"/>
            </w14:solidFill>
          </w14:textFill>
        </w:rPr>
        <w:t>或者在由买方负责的安装、调试、考核中对买方进行的技术指导、协助、监督和培训等。</w:t>
      </w:r>
    </w:p>
    <w:p>
      <w:pPr>
        <w:pStyle w:val="6"/>
        <w:spacing w:before="51" w:line="336" w:lineRule="auto"/>
        <w:ind w:left="100" w:right="217"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1.1.11 </w:t>
      </w:r>
      <w:r>
        <w:rPr>
          <w:color w:val="000000" w:themeColor="text1"/>
          <w:highlight w:val="none"/>
          <w14:textFill>
            <w14:solidFill>
              <w14:schemeClr w14:val="tx1"/>
            </w14:solidFill>
          </w14:textFill>
        </w:rPr>
        <w:t>质量保证期：指合同设备验收后，卖方按合同约定保证合同设备适当、稳定运行， 并负责消除合同设备故障的期限。</w:t>
      </w:r>
    </w:p>
    <w:p>
      <w:pPr>
        <w:pStyle w:val="6"/>
        <w:spacing w:before="49" w:line="336"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1.1.12 </w:t>
      </w:r>
      <w:r>
        <w:rPr>
          <w:color w:val="000000" w:themeColor="text1"/>
          <w:spacing w:val="-7"/>
          <w:highlight w:val="none"/>
          <w14:textFill>
            <w14:solidFill>
              <w14:schemeClr w14:val="tx1"/>
            </w14:solidFill>
          </w14:textFill>
        </w:rPr>
        <w:t xml:space="preserve">质保期服务：指在质量保证期内，卖方向买方提供的合同设备维护服务、咨询服务、 </w:t>
      </w:r>
      <w:r>
        <w:rPr>
          <w:color w:val="000000" w:themeColor="text1"/>
          <w:highlight w:val="none"/>
          <w14:textFill>
            <w14:solidFill>
              <w14:schemeClr w14:val="tx1"/>
            </w14:solidFill>
          </w14:textFill>
        </w:rPr>
        <w:t>技术指导、协助以及对出现故障的合同设备进行修理或更换的服务。</w:t>
      </w:r>
    </w:p>
    <w:p>
      <w:pPr>
        <w:pStyle w:val="5"/>
        <w:spacing w:line="348" w:lineRule="exact"/>
        <w:rPr>
          <w:rFonts w:hint="eastAsia" w:ascii="Microsoft JhengHei" w:eastAsia="Microsoft JhengHei"/>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1.1.13  </w:t>
      </w:r>
      <w:r>
        <w:rPr>
          <w:rFonts w:hint="eastAsia" w:ascii="Microsoft JhengHei" w:eastAsia="Microsoft JhengHei"/>
          <w:color w:val="000000" w:themeColor="text1"/>
          <w:highlight w:val="none"/>
          <w14:textFill>
            <w14:solidFill>
              <w14:schemeClr w14:val="tx1"/>
            </w14:solidFill>
          </w14:textFill>
        </w:rPr>
        <w:t>工程</w:t>
      </w:r>
    </w:p>
    <w:p>
      <w:pPr>
        <w:pStyle w:val="6"/>
        <w:spacing w:before="111"/>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1.1.13.1 </w:t>
      </w:r>
      <w:r>
        <w:rPr>
          <w:color w:val="000000" w:themeColor="text1"/>
          <w:highlight w:val="none"/>
          <w14:textFill>
            <w14:solidFill>
              <w14:schemeClr w14:val="tx1"/>
            </w14:solidFill>
          </w14:textFill>
        </w:rPr>
        <w:t>工程：指在专用合同条款中指明的，安装运行合同设备的工程。</w:t>
      </w:r>
    </w:p>
    <w:p>
      <w:pPr>
        <w:pStyle w:val="6"/>
        <w:spacing w:before="117"/>
        <w:ind w:left="520" w:right="21"/>
        <w:rPr>
          <w:color w:val="000000" w:themeColor="text1"/>
          <w:highlight w:val="none"/>
          <w14:textFill>
            <w14:solidFill>
              <w14:schemeClr w14:val="tx1"/>
            </w14:solidFill>
          </w14:textFill>
        </w:rPr>
      </w:pPr>
      <w:r>
        <w:rPr>
          <w:rFonts w:ascii="Times New Roman" w:eastAsia="Times New Roman"/>
          <w:color w:val="000000" w:themeColor="text1"/>
          <w:w w:val="100"/>
          <w:highlight w:val="none"/>
          <w14:textFill>
            <w14:solidFill>
              <w14:schemeClr w14:val="tx1"/>
            </w14:solidFill>
          </w14:textFill>
        </w:rPr>
        <w:t>1.1.13</w:t>
      </w:r>
      <w:r>
        <w:rPr>
          <w:rFonts w:ascii="Times New Roman" w:eastAsia="Times New Roman"/>
          <w:color w:val="000000" w:themeColor="text1"/>
          <w:spacing w:val="-3"/>
          <w:w w:val="100"/>
          <w:highlight w:val="none"/>
          <w14:textFill>
            <w14:solidFill>
              <w14:schemeClr w14:val="tx1"/>
            </w14:solidFill>
          </w14:textFill>
        </w:rPr>
        <w:t>.</w:t>
      </w:r>
      <w:r>
        <w:rPr>
          <w:rFonts w:ascii="Times New Roman" w:eastAsia="Times New Roman"/>
          <w:color w:val="000000" w:themeColor="text1"/>
          <w:w w:val="100"/>
          <w:highlight w:val="none"/>
          <w14:textFill>
            <w14:solidFill>
              <w14:schemeClr w14:val="tx1"/>
            </w14:solidFill>
          </w14:textFill>
        </w:rPr>
        <w:t>2</w:t>
      </w:r>
      <w:r>
        <w:rPr>
          <w:rFonts w:ascii="Times New Roman" w:eastAsia="Times New Roman"/>
          <w:color w:val="000000" w:themeColor="text1"/>
          <w:highlight w:val="none"/>
          <w14:textFill>
            <w14:solidFill>
              <w14:schemeClr w14:val="tx1"/>
            </w14:solidFill>
          </w14:textFill>
        </w:rPr>
        <w:t xml:space="preserve">  </w:t>
      </w:r>
      <w:r>
        <w:rPr>
          <w:color w:val="000000" w:themeColor="text1"/>
          <w:spacing w:val="-3"/>
          <w:w w:val="100"/>
          <w:highlight w:val="none"/>
          <w14:textFill>
            <w14:solidFill>
              <w14:schemeClr w14:val="tx1"/>
            </w14:solidFill>
          </w14:textFill>
        </w:rPr>
        <w:t>施</w:t>
      </w:r>
      <w:r>
        <w:rPr>
          <w:color w:val="000000" w:themeColor="text1"/>
          <w:w w:val="100"/>
          <w:highlight w:val="none"/>
          <w14:textFill>
            <w14:solidFill>
              <w14:schemeClr w14:val="tx1"/>
            </w14:solidFill>
          </w14:textFill>
        </w:rPr>
        <w:t>工</w:t>
      </w:r>
      <w:r>
        <w:rPr>
          <w:color w:val="000000" w:themeColor="text1"/>
          <w:spacing w:val="-3"/>
          <w:w w:val="100"/>
          <w:highlight w:val="none"/>
          <w14:textFill>
            <w14:solidFill>
              <w14:schemeClr w14:val="tx1"/>
            </w14:solidFill>
          </w14:textFill>
        </w:rPr>
        <w:t>场</w:t>
      </w:r>
      <w:r>
        <w:rPr>
          <w:color w:val="000000" w:themeColor="text1"/>
          <w:w w:val="100"/>
          <w:highlight w:val="none"/>
          <w14:textFill>
            <w14:solidFill>
              <w14:schemeClr w14:val="tx1"/>
            </w14:solidFill>
          </w14:textFill>
        </w:rPr>
        <w:t>地</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或</w:t>
      </w:r>
      <w:r>
        <w:rPr>
          <w:color w:val="000000" w:themeColor="text1"/>
          <w:spacing w:val="-3"/>
          <w:w w:val="100"/>
          <w:highlight w:val="none"/>
          <w14:textFill>
            <w14:solidFill>
              <w14:schemeClr w14:val="tx1"/>
            </w14:solidFill>
          </w14:textFill>
        </w:rPr>
        <w:t>称</w:t>
      </w:r>
      <w:r>
        <w:rPr>
          <w:color w:val="000000" w:themeColor="text1"/>
          <w:w w:val="100"/>
          <w:highlight w:val="none"/>
          <w14:textFill>
            <w14:solidFill>
              <w14:schemeClr w14:val="tx1"/>
            </w14:solidFill>
          </w14:textFill>
        </w:rPr>
        <w:t>工地</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施</w:t>
      </w:r>
      <w:r>
        <w:rPr>
          <w:color w:val="000000" w:themeColor="text1"/>
          <w:spacing w:val="-3"/>
          <w:w w:val="100"/>
          <w:highlight w:val="none"/>
          <w14:textFill>
            <w14:solidFill>
              <w14:schemeClr w14:val="tx1"/>
            </w14:solidFill>
          </w14:textFill>
        </w:rPr>
        <w:t>工</w:t>
      </w:r>
      <w:r>
        <w:rPr>
          <w:color w:val="000000" w:themeColor="text1"/>
          <w:w w:val="100"/>
          <w:highlight w:val="none"/>
          <w14:textFill>
            <w14:solidFill>
              <w14:schemeClr w14:val="tx1"/>
            </w14:solidFill>
          </w14:textFill>
        </w:rPr>
        <w:t>现</w:t>
      </w:r>
      <w:r>
        <w:rPr>
          <w:color w:val="000000" w:themeColor="text1"/>
          <w:spacing w:val="-3"/>
          <w:w w:val="100"/>
          <w:highlight w:val="none"/>
          <w14:textFill>
            <w14:solidFill>
              <w14:schemeClr w14:val="tx1"/>
            </w14:solidFill>
          </w14:textFill>
        </w:rPr>
        <w:t>场</w:t>
      </w:r>
      <w:r>
        <w:rPr>
          <w:color w:val="000000" w:themeColor="text1"/>
          <w:spacing w:val="-106"/>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指</w:t>
      </w:r>
      <w:r>
        <w:rPr>
          <w:color w:val="000000" w:themeColor="text1"/>
          <w:spacing w:val="-3"/>
          <w:w w:val="100"/>
          <w:highlight w:val="none"/>
          <w14:textFill>
            <w14:solidFill>
              <w14:schemeClr w14:val="tx1"/>
            </w14:solidFill>
          </w14:textFill>
        </w:rPr>
        <w:t>专用</w:t>
      </w:r>
      <w:r>
        <w:rPr>
          <w:color w:val="000000" w:themeColor="text1"/>
          <w:w w:val="100"/>
          <w:highlight w:val="none"/>
          <w14:textFill>
            <w14:solidFill>
              <w14:schemeClr w14:val="tx1"/>
            </w14:solidFill>
          </w14:textFill>
        </w:rPr>
        <w:t>合同</w:t>
      </w:r>
      <w:r>
        <w:rPr>
          <w:color w:val="000000" w:themeColor="text1"/>
          <w:spacing w:val="-3"/>
          <w:w w:val="100"/>
          <w:highlight w:val="none"/>
          <w14:textFill>
            <w14:solidFill>
              <w14:schemeClr w14:val="tx1"/>
            </w14:solidFill>
          </w14:textFill>
        </w:rPr>
        <w:t>条</w:t>
      </w:r>
      <w:r>
        <w:rPr>
          <w:color w:val="000000" w:themeColor="text1"/>
          <w:w w:val="100"/>
          <w:highlight w:val="none"/>
          <w14:textFill>
            <w14:solidFill>
              <w14:schemeClr w14:val="tx1"/>
            </w14:solidFill>
          </w14:textFill>
        </w:rPr>
        <w:t>款</w:t>
      </w:r>
      <w:r>
        <w:rPr>
          <w:color w:val="000000" w:themeColor="text1"/>
          <w:spacing w:val="-3"/>
          <w:w w:val="100"/>
          <w:highlight w:val="none"/>
          <w14:textFill>
            <w14:solidFill>
              <w14:schemeClr w14:val="tx1"/>
            </w14:solidFill>
          </w14:textFill>
        </w:rPr>
        <w:t>中</w:t>
      </w:r>
      <w:r>
        <w:rPr>
          <w:color w:val="000000" w:themeColor="text1"/>
          <w:w w:val="100"/>
          <w:highlight w:val="none"/>
          <w14:textFill>
            <w14:solidFill>
              <w14:schemeClr w14:val="tx1"/>
            </w14:solidFill>
          </w14:textFill>
        </w:rPr>
        <w:t>指</w:t>
      </w:r>
      <w:r>
        <w:rPr>
          <w:color w:val="000000" w:themeColor="text1"/>
          <w:spacing w:val="-3"/>
          <w:w w:val="100"/>
          <w:highlight w:val="none"/>
          <w14:textFill>
            <w14:solidFill>
              <w14:schemeClr w14:val="tx1"/>
            </w14:solidFill>
          </w14:textFill>
        </w:rPr>
        <w:t>明</w:t>
      </w:r>
      <w:r>
        <w:rPr>
          <w:color w:val="000000" w:themeColor="text1"/>
          <w:w w:val="100"/>
          <w:highlight w:val="none"/>
          <w14:textFill>
            <w14:solidFill>
              <w14:schemeClr w14:val="tx1"/>
            </w14:solidFill>
          </w14:textFill>
        </w:rPr>
        <w:t>的</w:t>
      </w:r>
      <w:r>
        <w:rPr>
          <w:color w:val="000000" w:themeColor="text1"/>
          <w:spacing w:val="-3"/>
          <w:w w:val="100"/>
          <w:highlight w:val="none"/>
          <w14:textFill>
            <w14:solidFill>
              <w14:schemeClr w14:val="tx1"/>
            </w14:solidFill>
          </w14:textFill>
        </w:rPr>
        <w:t>工</w:t>
      </w:r>
      <w:r>
        <w:rPr>
          <w:color w:val="000000" w:themeColor="text1"/>
          <w:w w:val="100"/>
          <w:highlight w:val="none"/>
          <w14:textFill>
            <w14:solidFill>
              <w14:schemeClr w14:val="tx1"/>
            </w14:solidFill>
          </w14:textFill>
        </w:rPr>
        <w:t>程</w:t>
      </w:r>
      <w:r>
        <w:rPr>
          <w:color w:val="000000" w:themeColor="text1"/>
          <w:spacing w:val="-3"/>
          <w:w w:val="100"/>
          <w:highlight w:val="none"/>
          <w14:textFill>
            <w14:solidFill>
              <w14:schemeClr w14:val="tx1"/>
            </w14:solidFill>
          </w14:textFill>
        </w:rPr>
        <w:t>所</w:t>
      </w:r>
      <w:r>
        <w:rPr>
          <w:color w:val="000000" w:themeColor="text1"/>
          <w:w w:val="100"/>
          <w:highlight w:val="none"/>
          <w14:textFill>
            <w14:solidFill>
              <w14:schemeClr w14:val="tx1"/>
            </w14:solidFill>
          </w14:textFill>
        </w:rPr>
        <w:t>在场</w:t>
      </w:r>
      <w:r>
        <w:rPr>
          <w:color w:val="000000" w:themeColor="text1"/>
          <w:spacing w:val="-3"/>
          <w:w w:val="100"/>
          <w:highlight w:val="none"/>
          <w14:textFill>
            <w14:solidFill>
              <w14:schemeClr w14:val="tx1"/>
            </w14:solidFill>
          </w14:textFill>
        </w:rPr>
        <w:t>所</w:t>
      </w:r>
      <w:r>
        <w:rPr>
          <w:color w:val="000000" w:themeColor="text1"/>
          <w:w w:val="100"/>
          <w:highlight w:val="none"/>
          <w14:textFill>
            <w14:solidFill>
              <w14:schemeClr w14:val="tx1"/>
            </w14:solidFill>
          </w14:textFill>
        </w:rPr>
        <w:t>。</w:t>
      </w:r>
    </w:p>
    <w:p>
      <w:pPr>
        <w:pStyle w:val="6"/>
        <w:spacing w:before="117" w:line="348"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w w:val="100"/>
          <w:highlight w:val="none"/>
          <w14:textFill>
            <w14:solidFill>
              <w14:schemeClr w14:val="tx1"/>
            </w14:solidFill>
          </w14:textFill>
        </w:rPr>
        <w:t>1.1.14</w:t>
      </w:r>
      <w:r>
        <w:rPr>
          <w:rFonts w:ascii="Times New Roman" w:eastAsia="Times New Roman"/>
          <w:color w:val="000000" w:themeColor="text1"/>
          <w:highlight w:val="none"/>
          <w14:textFill>
            <w14:solidFill>
              <w14:schemeClr w14:val="tx1"/>
            </w14:solidFill>
          </w14:textFill>
        </w:rPr>
        <w:t xml:space="preserve">  </w:t>
      </w:r>
      <w:r>
        <w:rPr>
          <w:color w:val="000000" w:themeColor="text1"/>
          <w:spacing w:val="-58"/>
          <w:w w:val="100"/>
          <w:highlight w:val="none"/>
          <w14:textFill>
            <w14:solidFill>
              <w14:schemeClr w14:val="tx1"/>
            </w14:solidFill>
          </w14:textFill>
        </w:rPr>
        <w:t>天</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或</w:t>
      </w:r>
      <w:r>
        <w:rPr>
          <w:color w:val="000000" w:themeColor="text1"/>
          <w:spacing w:val="-3"/>
          <w:w w:val="100"/>
          <w:highlight w:val="none"/>
          <w14:textFill>
            <w14:solidFill>
              <w14:schemeClr w14:val="tx1"/>
            </w14:solidFill>
          </w14:textFill>
        </w:rPr>
        <w:t>称</w:t>
      </w:r>
      <w:r>
        <w:rPr>
          <w:color w:val="000000" w:themeColor="text1"/>
          <w:w w:val="100"/>
          <w:highlight w:val="none"/>
          <w14:textFill>
            <w14:solidFill>
              <w14:schemeClr w14:val="tx1"/>
            </w14:solidFill>
          </w14:textFill>
        </w:rPr>
        <w:t>日</w:t>
      </w:r>
      <w:r>
        <w:rPr>
          <w:color w:val="000000" w:themeColor="text1"/>
          <w:spacing w:val="-106"/>
          <w:w w:val="100"/>
          <w:highlight w:val="none"/>
          <w14:textFill>
            <w14:solidFill>
              <w14:schemeClr w14:val="tx1"/>
            </w14:solidFill>
          </w14:textFill>
        </w:rPr>
        <w:t>）</w:t>
      </w:r>
      <w:r>
        <w:rPr>
          <w:color w:val="000000" w:themeColor="text1"/>
          <w:spacing w:val="-60"/>
          <w:w w:val="100"/>
          <w:highlight w:val="none"/>
          <w14:textFill>
            <w14:solidFill>
              <w14:schemeClr w14:val="tx1"/>
            </w14:solidFill>
          </w14:textFill>
        </w:rPr>
        <w:t>：</w:t>
      </w:r>
      <w:r>
        <w:rPr>
          <w:color w:val="000000" w:themeColor="text1"/>
          <w:w w:val="100"/>
          <w:highlight w:val="none"/>
          <w14:textFill>
            <w14:solidFill>
              <w14:schemeClr w14:val="tx1"/>
            </w14:solidFill>
          </w14:textFill>
        </w:rPr>
        <w:t>除</w:t>
      </w:r>
      <w:r>
        <w:rPr>
          <w:color w:val="000000" w:themeColor="text1"/>
          <w:spacing w:val="-3"/>
          <w:w w:val="100"/>
          <w:highlight w:val="none"/>
          <w14:textFill>
            <w14:solidFill>
              <w14:schemeClr w14:val="tx1"/>
            </w14:solidFill>
          </w14:textFill>
        </w:rPr>
        <w:t>特</w:t>
      </w:r>
      <w:r>
        <w:rPr>
          <w:color w:val="000000" w:themeColor="text1"/>
          <w:w w:val="100"/>
          <w:highlight w:val="none"/>
          <w14:textFill>
            <w14:solidFill>
              <w14:schemeClr w14:val="tx1"/>
            </w14:solidFill>
          </w14:textFill>
        </w:rPr>
        <w:t>别指</w:t>
      </w:r>
      <w:r>
        <w:rPr>
          <w:color w:val="000000" w:themeColor="text1"/>
          <w:spacing w:val="-3"/>
          <w:w w:val="100"/>
          <w:highlight w:val="none"/>
          <w14:textFill>
            <w14:solidFill>
              <w14:schemeClr w14:val="tx1"/>
            </w14:solidFill>
          </w14:textFill>
        </w:rPr>
        <w:t>明</w:t>
      </w:r>
      <w:r>
        <w:rPr>
          <w:color w:val="000000" w:themeColor="text1"/>
          <w:w w:val="100"/>
          <w:highlight w:val="none"/>
          <w14:textFill>
            <w14:solidFill>
              <w14:schemeClr w14:val="tx1"/>
            </w14:solidFill>
          </w14:textFill>
        </w:rPr>
        <w:t>外</w:t>
      </w:r>
      <w:r>
        <w:rPr>
          <w:color w:val="000000" w:themeColor="text1"/>
          <w:spacing w:val="-60"/>
          <w:w w:val="100"/>
          <w:highlight w:val="none"/>
          <w14:textFill>
            <w14:solidFill>
              <w14:schemeClr w14:val="tx1"/>
            </w14:solidFill>
          </w14:textFill>
        </w:rPr>
        <w:t>，</w:t>
      </w:r>
      <w:r>
        <w:rPr>
          <w:color w:val="000000" w:themeColor="text1"/>
          <w:w w:val="100"/>
          <w:highlight w:val="none"/>
          <w14:textFill>
            <w14:solidFill>
              <w14:schemeClr w14:val="tx1"/>
            </w14:solidFill>
          </w14:textFill>
        </w:rPr>
        <w:t>指</w:t>
      </w:r>
      <w:r>
        <w:rPr>
          <w:color w:val="000000" w:themeColor="text1"/>
          <w:spacing w:val="-3"/>
          <w:w w:val="100"/>
          <w:highlight w:val="none"/>
          <w14:textFill>
            <w14:solidFill>
              <w14:schemeClr w14:val="tx1"/>
            </w14:solidFill>
          </w14:textFill>
        </w:rPr>
        <w:t>日</w:t>
      </w:r>
      <w:r>
        <w:rPr>
          <w:color w:val="000000" w:themeColor="text1"/>
          <w:w w:val="100"/>
          <w:highlight w:val="none"/>
          <w14:textFill>
            <w14:solidFill>
              <w14:schemeClr w14:val="tx1"/>
            </w14:solidFill>
          </w14:textFill>
        </w:rPr>
        <w:t>历天</w:t>
      </w:r>
      <w:r>
        <w:rPr>
          <w:color w:val="000000" w:themeColor="text1"/>
          <w:spacing w:val="-60"/>
          <w:w w:val="100"/>
          <w:highlight w:val="none"/>
          <w14:textFill>
            <w14:solidFill>
              <w14:schemeClr w14:val="tx1"/>
            </w14:solidFill>
          </w14:textFill>
        </w:rPr>
        <w:t>。</w:t>
      </w:r>
      <w:r>
        <w:rPr>
          <w:color w:val="000000" w:themeColor="text1"/>
          <w:w w:val="100"/>
          <w:highlight w:val="none"/>
          <w14:textFill>
            <w14:solidFill>
              <w14:schemeClr w14:val="tx1"/>
            </w14:solidFill>
          </w14:textFill>
        </w:rPr>
        <w:t>合</w:t>
      </w:r>
      <w:r>
        <w:rPr>
          <w:color w:val="000000" w:themeColor="text1"/>
          <w:spacing w:val="-3"/>
          <w:w w:val="100"/>
          <w:highlight w:val="none"/>
          <w14:textFill>
            <w14:solidFill>
              <w14:schemeClr w14:val="tx1"/>
            </w14:solidFill>
          </w14:textFill>
        </w:rPr>
        <w:t>同</w:t>
      </w:r>
      <w:r>
        <w:rPr>
          <w:color w:val="000000" w:themeColor="text1"/>
          <w:w w:val="100"/>
          <w:highlight w:val="none"/>
          <w14:textFill>
            <w14:solidFill>
              <w14:schemeClr w14:val="tx1"/>
            </w14:solidFill>
          </w14:textFill>
        </w:rPr>
        <w:t>中按</w:t>
      </w:r>
      <w:r>
        <w:rPr>
          <w:color w:val="000000" w:themeColor="text1"/>
          <w:spacing w:val="-3"/>
          <w:w w:val="100"/>
          <w:highlight w:val="none"/>
          <w14:textFill>
            <w14:solidFill>
              <w14:schemeClr w14:val="tx1"/>
            </w14:solidFill>
          </w14:textFill>
        </w:rPr>
        <w:t>天</w:t>
      </w:r>
      <w:r>
        <w:rPr>
          <w:color w:val="000000" w:themeColor="text1"/>
          <w:w w:val="100"/>
          <w:highlight w:val="none"/>
          <w14:textFill>
            <w14:solidFill>
              <w14:schemeClr w14:val="tx1"/>
            </w14:solidFill>
          </w14:textFill>
        </w:rPr>
        <w:t>计</w:t>
      </w:r>
      <w:r>
        <w:rPr>
          <w:color w:val="000000" w:themeColor="text1"/>
          <w:spacing w:val="-3"/>
          <w:w w:val="100"/>
          <w:highlight w:val="none"/>
          <w14:textFill>
            <w14:solidFill>
              <w14:schemeClr w14:val="tx1"/>
            </w14:solidFill>
          </w14:textFill>
        </w:rPr>
        <w:t>算</w:t>
      </w:r>
      <w:r>
        <w:rPr>
          <w:color w:val="000000" w:themeColor="text1"/>
          <w:w w:val="100"/>
          <w:highlight w:val="none"/>
          <w14:textFill>
            <w14:solidFill>
              <w14:schemeClr w14:val="tx1"/>
            </w14:solidFill>
          </w14:textFill>
        </w:rPr>
        <w:t>时</w:t>
      </w:r>
      <w:r>
        <w:rPr>
          <w:color w:val="000000" w:themeColor="text1"/>
          <w:spacing w:val="-3"/>
          <w:w w:val="100"/>
          <w:highlight w:val="none"/>
          <w14:textFill>
            <w14:solidFill>
              <w14:schemeClr w14:val="tx1"/>
            </w14:solidFill>
          </w14:textFill>
        </w:rPr>
        <w:t>间</w:t>
      </w:r>
      <w:r>
        <w:rPr>
          <w:color w:val="000000" w:themeColor="text1"/>
          <w:w w:val="100"/>
          <w:highlight w:val="none"/>
          <w14:textFill>
            <w14:solidFill>
              <w14:schemeClr w14:val="tx1"/>
            </w14:solidFill>
          </w14:textFill>
        </w:rPr>
        <w:t>的</w:t>
      </w:r>
      <w:r>
        <w:rPr>
          <w:color w:val="000000" w:themeColor="text1"/>
          <w:spacing w:val="-60"/>
          <w:w w:val="100"/>
          <w:highlight w:val="none"/>
          <w14:textFill>
            <w14:solidFill>
              <w14:schemeClr w14:val="tx1"/>
            </w14:solidFill>
          </w14:textFill>
        </w:rPr>
        <w:t>，</w:t>
      </w:r>
      <w:r>
        <w:rPr>
          <w:color w:val="000000" w:themeColor="text1"/>
          <w:w w:val="100"/>
          <w:highlight w:val="none"/>
          <w14:textFill>
            <w14:solidFill>
              <w14:schemeClr w14:val="tx1"/>
            </w14:solidFill>
          </w14:textFill>
        </w:rPr>
        <w:t>开</w:t>
      </w:r>
      <w:r>
        <w:rPr>
          <w:color w:val="000000" w:themeColor="text1"/>
          <w:spacing w:val="-3"/>
          <w:w w:val="100"/>
          <w:highlight w:val="none"/>
          <w14:textFill>
            <w14:solidFill>
              <w14:schemeClr w14:val="tx1"/>
            </w14:solidFill>
          </w14:textFill>
        </w:rPr>
        <w:t>始</w:t>
      </w:r>
      <w:r>
        <w:rPr>
          <w:color w:val="000000" w:themeColor="text1"/>
          <w:w w:val="100"/>
          <w:highlight w:val="none"/>
          <w14:textFill>
            <w14:solidFill>
              <w14:schemeClr w14:val="tx1"/>
            </w14:solidFill>
          </w14:textFill>
        </w:rPr>
        <w:t>当天</w:t>
      </w:r>
      <w:r>
        <w:rPr>
          <w:color w:val="000000" w:themeColor="text1"/>
          <w:spacing w:val="-3"/>
          <w:w w:val="100"/>
          <w:highlight w:val="none"/>
          <w14:textFill>
            <w14:solidFill>
              <w14:schemeClr w14:val="tx1"/>
            </w14:solidFill>
          </w14:textFill>
        </w:rPr>
        <w:t>不</w:t>
      </w:r>
      <w:r>
        <w:rPr>
          <w:color w:val="000000" w:themeColor="text1"/>
          <w:w w:val="100"/>
          <w:highlight w:val="none"/>
          <w14:textFill>
            <w14:solidFill>
              <w14:schemeClr w14:val="tx1"/>
            </w14:solidFill>
          </w14:textFill>
        </w:rPr>
        <w:t>计</w:t>
      </w:r>
      <w:r>
        <w:rPr>
          <w:color w:val="000000" w:themeColor="text1"/>
          <w:spacing w:val="-3"/>
          <w:w w:val="100"/>
          <w:highlight w:val="none"/>
          <w14:textFill>
            <w14:solidFill>
              <w14:schemeClr w14:val="tx1"/>
            </w14:solidFill>
          </w14:textFill>
        </w:rPr>
        <w:t>入</w:t>
      </w:r>
      <w:r>
        <w:rPr>
          <w:color w:val="000000" w:themeColor="text1"/>
          <w:w w:val="100"/>
          <w:highlight w:val="none"/>
          <w14:textFill>
            <w14:solidFill>
              <w14:schemeClr w14:val="tx1"/>
            </w14:solidFill>
          </w14:textFill>
        </w:rPr>
        <w:t xml:space="preserve">， </w:t>
      </w:r>
      <w:r>
        <w:rPr>
          <w:color w:val="000000" w:themeColor="text1"/>
          <w:spacing w:val="-1"/>
          <w:highlight w:val="none"/>
          <w14:textFill>
            <w14:solidFill>
              <w14:schemeClr w14:val="tx1"/>
            </w14:solidFill>
          </w14:textFill>
        </w:rPr>
        <w:t xml:space="preserve">从次日开始计算。合同约定的期间的最后一天是星期日或者其他法定休假日的，以休假日的次 </w:t>
      </w:r>
      <w:r>
        <w:rPr>
          <w:color w:val="000000" w:themeColor="text1"/>
          <w:highlight w:val="none"/>
          <w14:textFill>
            <w14:solidFill>
              <w14:schemeClr w14:val="tx1"/>
            </w14:solidFill>
          </w14:textFill>
        </w:rPr>
        <w:t>日为期间的最后一天。</w:t>
      </w:r>
    </w:p>
    <w:p>
      <w:pPr>
        <w:pStyle w:val="6"/>
        <w:spacing w:before="39" w:line="345"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1.1.15 </w:t>
      </w:r>
      <w:r>
        <w:rPr>
          <w:color w:val="000000" w:themeColor="text1"/>
          <w:spacing w:val="-7"/>
          <w:highlight w:val="none"/>
          <w14:textFill>
            <w14:solidFill>
              <w14:schemeClr w14:val="tx1"/>
            </w14:solidFill>
          </w14:textFill>
        </w:rPr>
        <w:t xml:space="preserve">月：按照公历月计算。合同中按月计算时间的，开始当天不计入，从次日开始计算。 </w:t>
      </w:r>
      <w:r>
        <w:rPr>
          <w:color w:val="000000" w:themeColor="text1"/>
          <w:spacing w:val="-1"/>
          <w:highlight w:val="none"/>
          <w14:textFill>
            <w14:solidFill>
              <w14:schemeClr w14:val="tx1"/>
            </w14:solidFill>
          </w14:textFill>
        </w:rPr>
        <w:t xml:space="preserve">合同约定的期间的最后一天是星期日或者其他法定休假日的，以休假日的次日为期间的最后一 </w:t>
      </w:r>
      <w:r>
        <w:rPr>
          <w:color w:val="000000" w:themeColor="text1"/>
          <w:highlight w:val="none"/>
          <w14:textFill>
            <w14:solidFill>
              <w14:schemeClr w14:val="tx1"/>
            </w14:solidFill>
          </w14:textFill>
        </w:rPr>
        <w:t>天。</w:t>
      </w:r>
    </w:p>
    <w:p>
      <w:pPr>
        <w:pStyle w:val="6"/>
        <w:spacing w:before="40" w:line="338" w:lineRule="auto"/>
        <w:ind w:left="100" w:right="214"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1.1.16 </w:t>
      </w:r>
      <w:r>
        <w:rPr>
          <w:color w:val="000000" w:themeColor="text1"/>
          <w:highlight w:val="none"/>
          <w14:textFill>
            <w14:solidFill>
              <w14:schemeClr w14:val="tx1"/>
            </w14:solidFill>
          </w14:textFill>
        </w:rPr>
        <w:t>书面形式：指合同文件、信件和数据电文（包括电报、电传、传真、电子数据交换 和电子邮件）等可以有形地表现所载内容的形式。</w:t>
      </w:r>
    </w:p>
    <w:p>
      <w:pPr>
        <w:pStyle w:val="6"/>
        <w:spacing w:before="6"/>
        <w:rPr>
          <w:color w:val="000000" w:themeColor="text1"/>
          <w:sz w:val="22"/>
          <w:highlight w:val="none"/>
          <w14:textFill>
            <w14:solidFill>
              <w14:schemeClr w14:val="tx1"/>
            </w14:solidFill>
          </w14:textFill>
        </w:rPr>
      </w:pPr>
    </w:p>
    <w:p>
      <w:pPr>
        <w:pStyle w:val="4"/>
        <w:ind w:right="21"/>
        <w:rPr>
          <w:color w:val="000000" w:themeColor="text1"/>
          <w:highlight w:val="none"/>
          <w14:textFill>
            <w14:solidFill>
              <w14:schemeClr w14:val="tx1"/>
            </w14:solidFill>
          </w14:textFill>
        </w:rPr>
      </w:pPr>
      <w:bookmarkStart w:id="100" w:name="_bookmark107"/>
      <w:bookmarkEnd w:id="100"/>
      <w:r>
        <w:rPr>
          <w:rFonts w:ascii="Times New Roman" w:eastAsia="Times New Roman"/>
          <w:color w:val="000000" w:themeColor="text1"/>
          <w:highlight w:val="none"/>
          <w14:textFill>
            <w14:solidFill>
              <w14:schemeClr w14:val="tx1"/>
            </w14:solidFill>
          </w14:textFill>
        </w:rPr>
        <w:t xml:space="preserve">1.2  </w:t>
      </w:r>
      <w:r>
        <w:rPr>
          <w:color w:val="000000" w:themeColor="text1"/>
          <w:highlight w:val="none"/>
          <w14:textFill>
            <w14:solidFill>
              <w14:schemeClr w14:val="tx1"/>
            </w14:solidFill>
          </w14:textFill>
        </w:rPr>
        <w:t>语言文字</w:t>
      </w:r>
    </w:p>
    <w:p>
      <w:pPr>
        <w:pStyle w:val="6"/>
        <w:spacing w:before="248"/>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合同使用的语言文字为中文。专用术语使用外文的，应附有中文注释。</w:t>
      </w:r>
    </w:p>
    <w:p>
      <w:pPr>
        <w:spacing w:after="0"/>
        <w:rPr>
          <w:color w:val="000000" w:themeColor="text1"/>
          <w:highlight w:val="none"/>
          <w14:textFill>
            <w14:solidFill>
              <w14:schemeClr w14:val="tx1"/>
            </w14:solidFill>
          </w14:textFill>
        </w:rPr>
        <w:sectPr>
          <w:pgSz w:w="12240" w:h="15840"/>
          <w:pgMar w:top="1400" w:right="1580" w:bottom="1120" w:left="1700" w:header="0" w:footer="921" w:gutter="0"/>
          <w:cols w:space="720" w:num="1"/>
        </w:sectPr>
      </w:pPr>
    </w:p>
    <w:p>
      <w:pPr>
        <w:pStyle w:val="4"/>
        <w:spacing w:line="382" w:lineRule="exact"/>
        <w:rPr>
          <w:color w:val="000000" w:themeColor="text1"/>
          <w:highlight w:val="none"/>
          <w14:textFill>
            <w14:solidFill>
              <w14:schemeClr w14:val="tx1"/>
            </w14:solidFill>
          </w14:textFill>
        </w:rPr>
      </w:pPr>
      <w:bookmarkStart w:id="101" w:name="_bookmark108"/>
      <w:bookmarkEnd w:id="101"/>
      <w:r>
        <w:rPr>
          <w:rFonts w:ascii="Times New Roman" w:eastAsia="Times New Roman"/>
          <w:color w:val="000000" w:themeColor="text1"/>
          <w:highlight w:val="none"/>
          <w14:textFill>
            <w14:solidFill>
              <w14:schemeClr w14:val="tx1"/>
            </w14:solidFill>
          </w14:textFill>
        </w:rPr>
        <w:t xml:space="preserve">1.3 </w:t>
      </w:r>
      <w:r>
        <w:rPr>
          <w:color w:val="000000" w:themeColor="text1"/>
          <w:highlight w:val="none"/>
          <w14:textFill>
            <w14:solidFill>
              <w14:schemeClr w14:val="tx1"/>
            </w14:solidFill>
          </w14:textFill>
        </w:rPr>
        <w:t>合同文件的优先顺序</w:t>
      </w:r>
    </w:p>
    <w:p>
      <w:pPr>
        <w:pStyle w:val="6"/>
        <w:spacing w:before="248" w:line="355" w:lineRule="auto"/>
        <w:ind w:left="100" w:right="102"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组成合同的各项文件应互相解释，互为说明。除专用合同条款另有约定外，解释合同文件 的优先顺序如下：</w:t>
      </w:r>
    </w:p>
    <w:p>
      <w:pPr>
        <w:pStyle w:val="6"/>
        <w:spacing w:before="32"/>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）合同协议书；</w:t>
      </w:r>
    </w:p>
    <w:p>
      <w:pPr>
        <w:pStyle w:val="6"/>
        <w:spacing w:before="1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）中标通知书；</w:t>
      </w:r>
    </w:p>
    <w:p>
      <w:pPr>
        <w:pStyle w:val="6"/>
        <w:spacing w:before="1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）投标函；</w:t>
      </w:r>
    </w:p>
    <w:p>
      <w:pPr>
        <w:pStyle w:val="6"/>
        <w:spacing w:before="119"/>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）商务和技术偏差表；</w:t>
      </w:r>
    </w:p>
    <w:p>
      <w:pPr>
        <w:pStyle w:val="6"/>
        <w:spacing w:before="118"/>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）专用合同条款；</w:t>
      </w:r>
    </w:p>
    <w:p>
      <w:pPr>
        <w:pStyle w:val="6"/>
        <w:spacing w:before="1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t>）通用合同条款；</w:t>
      </w:r>
    </w:p>
    <w:p>
      <w:pPr>
        <w:pStyle w:val="6"/>
        <w:spacing w:before="1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t>）供货要求；</w:t>
      </w:r>
    </w:p>
    <w:p>
      <w:pPr>
        <w:pStyle w:val="6"/>
        <w:spacing w:before="119"/>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8</w:t>
      </w:r>
      <w:r>
        <w:rPr>
          <w:color w:val="000000" w:themeColor="text1"/>
          <w:highlight w:val="none"/>
          <w14:textFill>
            <w14:solidFill>
              <w14:schemeClr w14:val="tx1"/>
            </w14:solidFill>
          </w14:textFill>
        </w:rPr>
        <w:t>）分项报价表；</w:t>
      </w:r>
    </w:p>
    <w:p>
      <w:pPr>
        <w:pStyle w:val="6"/>
        <w:spacing w:before="1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9</w:t>
      </w:r>
      <w:r>
        <w:rPr>
          <w:color w:val="000000" w:themeColor="text1"/>
          <w:highlight w:val="none"/>
          <w14:textFill>
            <w14:solidFill>
              <w14:schemeClr w14:val="tx1"/>
            </w14:solidFill>
          </w14:textFill>
        </w:rPr>
        <w:t>）中标设备技术性能指标的详细描述；</w:t>
      </w:r>
    </w:p>
    <w:p>
      <w:pPr>
        <w:pStyle w:val="6"/>
        <w:spacing w:before="1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）技术服务和质保期服务计划；</w:t>
      </w:r>
    </w:p>
    <w:p>
      <w:pPr>
        <w:pStyle w:val="6"/>
        <w:spacing w:before="1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t>）其他合同文件。</w:t>
      </w:r>
    </w:p>
    <w:p>
      <w:pPr>
        <w:pStyle w:val="6"/>
        <w:spacing w:before="11"/>
        <w:rPr>
          <w:color w:val="000000" w:themeColor="text1"/>
          <w:sz w:val="27"/>
          <w:highlight w:val="none"/>
          <w14:textFill>
            <w14:solidFill>
              <w14:schemeClr w14:val="tx1"/>
            </w14:solidFill>
          </w14:textFill>
        </w:rPr>
      </w:pPr>
    </w:p>
    <w:p>
      <w:pPr>
        <w:spacing w:before="0"/>
        <w:ind w:left="0" w:right="5652" w:firstLine="0"/>
        <w:jc w:val="center"/>
        <w:rPr>
          <w:color w:val="000000" w:themeColor="text1"/>
          <w:sz w:val="28"/>
          <w:highlight w:val="none"/>
          <w14:textFill>
            <w14:solidFill>
              <w14:schemeClr w14:val="tx1"/>
            </w14:solidFill>
          </w14:textFill>
        </w:rPr>
      </w:pPr>
      <w:bookmarkStart w:id="102" w:name="_bookmark109"/>
      <w:bookmarkEnd w:id="102"/>
      <w:r>
        <w:rPr>
          <w:rFonts w:ascii="Times New Roman" w:eastAsia="Times New Roman"/>
          <w:color w:val="000000" w:themeColor="text1"/>
          <w:sz w:val="28"/>
          <w:highlight w:val="none"/>
          <w14:textFill>
            <w14:solidFill>
              <w14:schemeClr w14:val="tx1"/>
            </w14:solidFill>
          </w14:textFill>
        </w:rPr>
        <w:t>1.4</w:t>
      </w:r>
      <w:r>
        <w:rPr>
          <w:rFonts w:ascii="Times New Roman" w:eastAsia="Times New Roman"/>
          <w:color w:val="000000" w:themeColor="text1"/>
          <w:spacing w:val="68"/>
          <w:sz w:val="28"/>
          <w:highlight w:val="none"/>
          <w14:textFill>
            <w14:solidFill>
              <w14:schemeClr w14:val="tx1"/>
            </w14:solidFill>
          </w14:textFill>
        </w:rPr>
        <w:t xml:space="preserve"> </w:t>
      </w:r>
      <w:r>
        <w:rPr>
          <w:color w:val="000000" w:themeColor="text1"/>
          <w:sz w:val="28"/>
          <w:highlight w:val="none"/>
          <w14:textFill>
            <w14:solidFill>
              <w14:schemeClr w14:val="tx1"/>
            </w14:solidFill>
          </w14:textFill>
        </w:rPr>
        <w:t>合同的Th效及变更</w:t>
      </w:r>
    </w:p>
    <w:p>
      <w:pPr>
        <w:pStyle w:val="6"/>
        <w:spacing w:before="248" w:line="338" w:lineRule="auto"/>
        <w:ind w:left="100" w:right="26"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1.4.1 </w:t>
      </w:r>
      <w:r>
        <w:rPr>
          <w:color w:val="000000" w:themeColor="text1"/>
          <w:highlight w:val="none"/>
          <w14:textFill>
            <w14:solidFill>
              <w14:schemeClr w14:val="tx1"/>
            </w14:solidFill>
          </w14:textFill>
        </w:rPr>
        <w:t>除专用合同条款另有约定外，买方和卖方的法定代表人（单位负责人）或其授权代表 在合同协议书上签字并加盖单位章后，合同生效。</w:t>
      </w:r>
    </w:p>
    <w:p>
      <w:pPr>
        <w:pStyle w:val="6"/>
        <w:spacing w:before="47" w:line="336" w:lineRule="auto"/>
        <w:ind w:left="100" w:right="26"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1.4.2 </w:t>
      </w:r>
      <w:r>
        <w:rPr>
          <w:color w:val="000000" w:themeColor="text1"/>
          <w:highlight w:val="none"/>
          <w14:textFill>
            <w14:solidFill>
              <w14:schemeClr w14:val="tx1"/>
            </w14:solidFill>
          </w14:textFill>
        </w:rPr>
        <w:t>除专用合同条款另有约定外，在合同履行过程中，如需对合同进行变更，双方应签订 书面协议，并经双方法定代表人（单位负责人）或其授权代表签字并加盖单位章后生效。</w:t>
      </w:r>
    </w:p>
    <w:p>
      <w:pPr>
        <w:pStyle w:val="6"/>
        <w:spacing w:before="8"/>
        <w:rPr>
          <w:color w:val="000000" w:themeColor="text1"/>
          <w:sz w:val="22"/>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103" w:name="_bookmark110"/>
      <w:bookmarkEnd w:id="103"/>
      <w:r>
        <w:rPr>
          <w:rFonts w:ascii="Times New Roman" w:eastAsia="Times New Roman"/>
          <w:color w:val="000000" w:themeColor="text1"/>
          <w:highlight w:val="none"/>
          <w14:textFill>
            <w14:solidFill>
              <w14:schemeClr w14:val="tx1"/>
            </w14:solidFill>
          </w14:textFill>
        </w:rPr>
        <w:t xml:space="preserve">1.5 </w:t>
      </w:r>
      <w:r>
        <w:rPr>
          <w:color w:val="000000" w:themeColor="text1"/>
          <w:highlight w:val="none"/>
          <w14:textFill>
            <w14:solidFill>
              <w14:schemeClr w14:val="tx1"/>
            </w14:solidFill>
          </w14:textFill>
        </w:rPr>
        <w:t>联络</w:t>
      </w:r>
    </w:p>
    <w:p>
      <w:pPr>
        <w:pStyle w:val="6"/>
        <w:spacing w:before="249" w:line="348"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1.5.1 </w:t>
      </w:r>
      <w:r>
        <w:rPr>
          <w:color w:val="000000" w:themeColor="text1"/>
          <w:spacing w:val="-4"/>
          <w:highlight w:val="none"/>
          <w14:textFill>
            <w14:solidFill>
              <w14:schemeClr w14:val="tx1"/>
            </w14:solidFill>
          </w14:textFill>
        </w:rPr>
        <w:t xml:space="preserve">买卖双方应就合同履行中有关的事项及时进行联络，重要事项应通过书面形式进行联 </w:t>
      </w:r>
      <w:r>
        <w:rPr>
          <w:color w:val="000000" w:themeColor="text1"/>
          <w:spacing w:val="-1"/>
          <w:highlight w:val="none"/>
          <w14:textFill>
            <w14:solidFill>
              <w14:schemeClr w14:val="tx1"/>
            </w14:solidFill>
          </w14:textFill>
        </w:rPr>
        <w:t xml:space="preserve">络或确认。合同履行过程中的任何联络及相关文件的签署，均应通过专用合同条款指定的联系 </w:t>
      </w:r>
      <w:r>
        <w:rPr>
          <w:color w:val="000000" w:themeColor="text1"/>
          <w:highlight w:val="none"/>
          <w14:textFill>
            <w14:solidFill>
              <w14:schemeClr w14:val="tx1"/>
            </w14:solidFill>
          </w14:textFill>
        </w:rPr>
        <w:t>人和联系方式进行。合同履行过程中，双方可以书面形式增加或变更指定联系人。</w:t>
      </w:r>
    </w:p>
    <w:p>
      <w:pPr>
        <w:pStyle w:val="6"/>
        <w:spacing w:before="38"/>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1.5.2 </w:t>
      </w:r>
      <w:r>
        <w:rPr>
          <w:color w:val="000000" w:themeColor="text1"/>
          <w:highlight w:val="none"/>
          <w14:textFill>
            <w14:solidFill>
              <w14:schemeClr w14:val="tx1"/>
            </w14:solidFill>
          </w14:textFill>
        </w:rPr>
        <w:t xml:space="preserve">合同履行中或与合同有关的任何联络，送达到第 </w:t>
      </w:r>
      <w:r>
        <w:rPr>
          <w:rFonts w:ascii="Times New Roman" w:eastAsia="Times New Roman"/>
          <w:color w:val="000000" w:themeColor="text1"/>
          <w:highlight w:val="none"/>
          <w14:textFill>
            <w14:solidFill>
              <w14:schemeClr w14:val="tx1"/>
            </w14:solidFill>
          </w14:textFill>
        </w:rPr>
        <w:t xml:space="preserve">1.5.1 </w:t>
      </w:r>
      <w:r>
        <w:rPr>
          <w:color w:val="000000" w:themeColor="text1"/>
          <w:highlight w:val="none"/>
          <w14:textFill>
            <w14:solidFill>
              <w14:schemeClr w14:val="tx1"/>
            </w14:solidFill>
          </w14:textFill>
        </w:rPr>
        <w:t>项指定的联系人即视为送达。</w:t>
      </w:r>
    </w:p>
    <w:p>
      <w:pPr>
        <w:pStyle w:val="6"/>
        <w:spacing w:before="117"/>
        <w:ind w:left="520" w:right="26"/>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1.5.3   </w:t>
      </w:r>
      <w:r>
        <w:rPr>
          <w:color w:val="000000" w:themeColor="text1"/>
          <w:spacing w:val="-4"/>
          <w:highlight w:val="none"/>
          <w14:textFill>
            <w14:solidFill>
              <w14:schemeClr w14:val="tx1"/>
            </w14:solidFill>
          </w14:textFill>
        </w:rPr>
        <w:t>买方可以安排监理等相关人员作为买方人员，与卖方进行联络或参加合同设备的监造</w:t>
      </w:r>
    </w:p>
    <w:p>
      <w:pPr>
        <w:pStyle w:val="6"/>
        <w:spacing w:before="117" w:line="338" w:lineRule="auto"/>
        <w:ind w:left="100" w:right="102"/>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（如</w:t>
      </w:r>
      <w:r>
        <w:rPr>
          <w:color w:val="000000" w:themeColor="text1"/>
          <w:spacing w:val="-3"/>
          <w:w w:val="100"/>
          <w:highlight w:val="none"/>
          <w14:textFill>
            <w14:solidFill>
              <w14:schemeClr w14:val="tx1"/>
            </w14:solidFill>
          </w14:textFill>
        </w:rPr>
        <w:t>有</w:t>
      </w:r>
      <w:r>
        <w:rPr>
          <w:color w:val="000000" w:themeColor="text1"/>
          <w:spacing w:val="-106"/>
          <w:w w:val="100"/>
          <w:highlight w:val="none"/>
          <w14:textFill>
            <w14:solidFill>
              <w14:schemeClr w14:val="tx1"/>
            </w14:solidFill>
          </w14:textFill>
        </w:rPr>
        <w:t>）</w:t>
      </w:r>
      <w:r>
        <w:rPr>
          <w:color w:val="000000" w:themeColor="text1"/>
          <w:spacing w:val="-13"/>
          <w:w w:val="100"/>
          <w:highlight w:val="none"/>
          <w14:textFill>
            <w14:solidFill>
              <w14:schemeClr w14:val="tx1"/>
            </w14:solidFill>
          </w14:textFill>
        </w:rPr>
        <w:t>、</w:t>
      </w:r>
      <w:r>
        <w:rPr>
          <w:color w:val="000000" w:themeColor="text1"/>
          <w:w w:val="100"/>
          <w:highlight w:val="none"/>
          <w14:textFill>
            <w14:solidFill>
              <w14:schemeClr w14:val="tx1"/>
            </w14:solidFill>
          </w14:textFill>
        </w:rPr>
        <w:t>交</w:t>
      </w:r>
      <w:r>
        <w:rPr>
          <w:color w:val="000000" w:themeColor="text1"/>
          <w:spacing w:val="-3"/>
          <w:w w:val="100"/>
          <w:highlight w:val="none"/>
          <w14:textFill>
            <w14:solidFill>
              <w14:schemeClr w14:val="tx1"/>
            </w14:solidFill>
          </w14:textFill>
        </w:rPr>
        <w:t>货</w:t>
      </w:r>
      <w:r>
        <w:rPr>
          <w:color w:val="000000" w:themeColor="text1"/>
          <w:w w:val="100"/>
          <w:highlight w:val="none"/>
          <w14:textFill>
            <w14:solidFill>
              <w14:schemeClr w14:val="tx1"/>
            </w14:solidFill>
          </w14:textFill>
        </w:rPr>
        <w:t>前</w:t>
      </w:r>
      <w:r>
        <w:rPr>
          <w:color w:val="000000" w:themeColor="text1"/>
          <w:spacing w:val="-3"/>
          <w:w w:val="100"/>
          <w:highlight w:val="none"/>
          <w14:textFill>
            <w14:solidFill>
              <w14:schemeClr w14:val="tx1"/>
            </w14:solidFill>
          </w14:textFill>
        </w:rPr>
        <w:t>检</w:t>
      </w:r>
      <w:r>
        <w:rPr>
          <w:color w:val="000000" w:themeColor="text1"/>
          <w:spacing w:val="-10"/>
          <w:w w:val="100"/>
          <w:highlight w:val="none"/>
          <w14:textFill>
            <w14:solidFill>
              <w14:schemeClr w14:val="tx1"/>
            </w14:solidFill>
          </w14:textFill>
        </w:rPr>
        <w:t>验</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如</w:t>
      </w:r>
      <w:r>
        <w:rPr>
          <w:color w:val="000000" w:themeColor="text1"/>
          <w:w w:val="100"/>
          <w:highlight w:val="none"/>
          <w14:textFill>
            <w14:solidFill>
              <w14:schemeClr w14:val="tx1"/>
            </w14:solidFill>
          </w14:textFill>
        </w:rPr>
        <w:t>有</w:t>
      </w:r>
      <w:r>
        <w:rPr>
          <w:color w:val="000000" w:themeColor="text1"/>
          <w:spacing w:val="-106"/>
          <w:w w:val="100"/>
          <w:highlight w:val="none"/>
          <w14:textFill>
            <w14:solidFill>
              <w14:schemeClr w14:val="tx1"/>
            </w14:solidFill>
          </w14:textFill>
        </w:rPr>
        <w:t>）</w:t>
      </w:r>
      <w:r>
        <w:rPr>
          <w:color w:val="000000" w:themeColor="text1"/>
          <w:spacing w:val="-13"/>
          <w:w w:val="100"/>
          <w:highlight w:val="none"/>
          <w14:textFill>
            <w14:solidFill>
              <w14:schemeClr w14:val="tx1"/>
            </w14:solidFill>
          </w14:textFill>
        </w:rPr>
        <w:t>、</w:t>
      </w:r>
      <w:r>
        <w:rPr>
          <w:color w:val="000000" w:themeColor="text1"/>
          <w:w w:val="100"/>
          <w:highlight w:val="none"/>
          <w14:textFill>
            <w14:solidFill>
              <w14:schemeClr w14:val="tx1"/>
            </w14:solidFill>
          </w14:textFill>
        </w:rPr>
        <w:t>开</w:t>
      </w:r>
      <w:r>
        <w:rPr>
          <w:color w:val="000000" w:themeColor="text1"/>
          <w:spacing w:val="-3"/>
          <w:w w:val="100"/>
          <w:highlight w:val="none"/>
          <w14:textFill>
            <w14:solidFill>
              <w14:schemeClr w14:val="tx1"/>
            </w14:solidFill>
          </w14:textFill>
        </w:rPr>
        <w:t>箱</w:t>
      </w:r>
      <w:r>
        <w:rPr>
          <w:color w:val="000000" w:themeColor="text1"/>
          <w:w w:val="100"/>
          <w:highlight w:val="none"/>
          <w14:textFill>
            <w14:solidFill>
              <w14:schemeClr w14:val="tx1"/>
            </w14:solidFill>
          </w14:textFill>
        </w:rPr>
        <w:t>检</w:t>
      </w:r>
      <w:r>
        <w:rPr>
          <w:color w:val="000000" w:themeColor="text1"/>
          <w:spacing w:val="-3"/>
          <w:w w:val="100"/>
          <w:highlight w:val="none"/>
          <w14:textFill>
            <w14:solidFill>
              <w14:schemeClr w14:val="tx1"/>
            </w14:solidFill>
          </w14:textFill>
        </w:rPr>
        <w:t>验</w:t>
      </w:r>
      <w:r>
        <w:rPr>
          <w:color w:val="000000" w:themeColor="text1"/>
          <w:spacing w:val="-10"/>
          <w:w w:val="100"/>
          <w:highlight w:val="none"/>
          <w14:textFill>
            <w14:solidFill>
              <w14:schemeClr w14:val="tx1"/>
            </w14:solidFill>
          </w14:textFill>
        </w:rPr>
        <w:t>、</w:t>
      </w:r>
      <w:r>
        <w:rPr>
          <w:color w:val="000000" w:themeColor="text1"/>
          <w:w w:val="100"/>
          <w:highlight w:val="none"/>
          <w14:textFill>
            <w14:solidFill>
              <w14:schemeClr w14:val="tx1"/>
            </w14:solidFill>
          </w14:textFill>
        </w:rPr>
        <w:t>安</w:t>
      </w:r>
      <w:r>
        <w:rPr>
          <w:color w:val="000000" w:themeColor="text1"/>
          <w:spacing w:val="-3"/>
          <w:w w:val="100"/>
          <w:highlight w:val="none"/>
          <w14:textFill>
            <w14:solidFill>
              <w14:schemeClr w14:val="tx1"/>
            </w14:solidFill>
          </w14:textFill>
        </w:rPr>
        <w:t>装</w:t>
      </w:r>
      <w:r>
        <w:rPr>
          <w:color w:val="000000" w:themeColor="text1"/>
          <w:spacing w:val="-10"/>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调</w:t>
      </w:r>
      <w:r>
        <w:rPr>
          <w:color w:val="000000" w:themeColor="text1"/>
          <w:w w:val="100"/>
          <w:highlight w:val="none"/>
          <w14:textFill>
            <w14:solidFill>
              <w14:schemeClr w14:val="tx1"/>
            </w14:solidFill>
          </w14:textFill>
        </w:rPr>
        <w:t>试</w:t>
      </w:r>
      <w:r>
        <w:rPr>
          <w:color w:val="000000" w:themeColor="text1"/>
          <w:spacing w:val="-10"/>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考</w:t>
      </w:r>
      <w:r>
        <w:rPr>
          <w:color w:val="000000" w:themeColor="text1"/>
          <w:w w:val="100"/>
          <w:highlight w:val="none"/>
          <w14:textFill>
            <w14:solidFill>
              <w14:schemeClr w14:val="tx1"/>
            </w14:solidFill>
          </w14:textFill>
        </w:rPr>
        <w:t>核</w:t>
      </w:r>
      <w:r>
        <w:rPr>
          <w:color w:val="000000" w:themeColor="text1"/>
          <w:spacing w:val="-13"/>
          <w:w w:val="100"/>
          <w:highlight w:val="none"/>
          <w14:textFill>
            <w14:solidFill>
              <w14:schemeClr w14:val="tx1"/>
            </w14:solidFill>
          </w14:textFill>
        </w:rPr>
        <w:t>、</w:t>
      </w:r>
      <w:r>
        <w:rPr>
          <w:color w:val="000000" w:themeColor="text1"/>
          <w:w w:val="100"/>
          <w:highlight w:val="none"/>
          <w14:textFill>
            <w14:solidFill>
              <w14:schemeClr w14:val="tx1"/>
            </w14:solidFill>
          </w14:textFill>
        </w:rPr>
        <w:t>验</w:t>
      </w:r>
      <w:r>
        <w:rPr>
          <w:color w:val="000000" w:themeColor="text1"/>
          <w:spacing w:val="-3"/>
          <w:w w:val="100"/>
          <w:highlight w:val="none"/>
          <w14:textFill>
            <w14:solidFill>
              <w14:schemeClr w14:val="tx1"/>
            </w14:solidFill>
          </w14:textFill>
        </w:rPr>
        <w:t>收</w:t>
      </w:r>
      <w:r>
        <w:rPr>
          <w:color w:val="000000" w:themeColor="text1"/>
          <w:w w:val="100"/>
          <w:highlight w:val="none"/>
          <w14:textFill>
            <w14:solidFill>
              <w14:schemeClr w14:val="tx1"/>
            </w14:solidFill>
          </w14:textFill>
        </w:rPr>
        <w:t>等</w:t>
      </w:r>
      <w:r>
        <w:rPr>
          <w:color w:val="000000" w:themeColor="text1"/>
          <w:spacing w:val="-13"/>
          <w:w w:val="100"/>
          <w:highlight w:val="none"/>
          <w14:textFill>
            <w14:solidFill>
              <w14:schemeClr w14:val="tx1"/>
            </w14:solidFill>
          </w14:textFill>
        </w:rPr>
        <w:t>，</w:t>
      </w:r>
      <w:r>
        <w:rPr>
          <w:color w:val="000000" w:themeColor="text1"/>
          <w:w w:val="100"/>
          <w:highlight w:val="none"/>
          <w14:textFill>
            <w14:solidFill>
              <w14:schemeClr w14:val="tx1"/>
            </w14:solidFill>
          </w14:textFill>
        </w:rPr>
        <w:t>但</w:t>
      </w:r>
      <w:r>
        <w:rPr>
          <w:color w:val="000000" w:themeColor="text1"/>
          <w:spacing w:val="-3"/>
          <w:w w:val="100"/>
          <w:highlight w:val="none"/>
          <w14:textFill>
            <w14:solidFill>
              <w14:schemeClr w14:val="tx1"/>
            </w14:solidFill>
          </w14:textFill>
        </w:rPr>
        <w:t>应</w:t>
      </w:r>
      <w:r>
        <w:rPr>
          <w:color w:val="000000" w:themeColor="text1"/>
          <w:w w:val="100"/>
          <w:highlight w:val="none"/>
          <w14:textFill>
            <w14:solidFill>
              <w14:schemeClr w14:val="tx1"/>
            </w14:solidFill>
          </w14:textFill>
        </w:rPr>
        <w:t>按</w:t>
      </w:r>
      <w:r>
        <w:rPr>
          <w:color w:val="000000" w:themeColor="text1"/>
          <w:spacing w:val="-3"/>
          <w:w w:val="100"/>
          <w:highlight w:val="none"/>
          <w14:textFill>
            <w14:solidFill>
              <w14:schemeClr w14:val="tx1"/>
            </w14:solidFill>
          </w14:textFill>
        </w:rPr>
        <w:t>照</w:t>
      </w:r>
      <w:r>
        <w:rPr>
          <w:color w:val="000000" w:themeColor="text1"/>
          <w:w w:val="100"/>
          <w:highlight w:val="none"/>
          <w14:textFill>
            <w14:solidFill>
              <w14:schemeClr w14:val="tx1"/>
            </w14:solidFill>
          </w14:textFill>
        </w:rPr>
        <w:t>第</w:t>
      </w:r>
      <w:r>
        <w:rPr>
          <w:color w:val="000000" w:themeColor="text1"/>
          <w:spacing w:val="-53"/>
          <w:highlight w:val="none"/>
          <w14:textFill>
            <w14:solidFill>
              <w14:schemeClr w14:val="tx1"/>
            </w14:solidFill>
          </w14:textFill>
        </w:rPr>
        <w:t xml:space="preserve"> </w:t>
      </w:r>
      <w:r>
        <w:rPr>
          <w:rFonts w:ascii="Times New Roman" w:eastAsia="Times New Roman"/>
          <w:color w:val="000000" w:themeColor="text1"/>
          <w:w w:val="100"/>
          <w:highlight w:val="none"/>
          <w14:textFill>
            <w14:solidFill>
              <w14:schemeClr w14:val="tx1"/>
            </w14:solidFill>
          </w14:textFill>
        </w:rPr>
        <w:t>1.5</w:t>
      </w:r>
      <w:r>
        <w:rPr>
          <w:rFonts w:ascii="Times New Roman" w:eastAsia="Times New Roman"/>
          <w:color w:val="000000" w:themeColor="text1"/>
          <w:spacing w:val="-3"/>
          <w:w w:val="100"/>
          <w:highlight w:val="none"/>
          <w14:textFill>
            <w14:solidFill>
              <w14:schemeClr w14:val="tx1"/>
            </w14:solidFill>
          </w14:textFill>
        </w:rPr>
        <w:t>.</w:t>
      </w:r>
      <w:r>
        <w:rPr>
          <w:rFonts w:ascii="Times New Roman" w:eastAsia="Times New Roman"/>
          <w:color w:val="000000" w:themeColor="text1"/>
          <w:w w:val="100"/>
          <w:highlight w:val="none"/>
          <w14:textFill>
            <w14:solidFill>
              <w14:schemeClr w14:val="tx1"/>
            </w14:solidFill>
          </w14:textFill>
        </w:rPr>
        <w:t>1</w:t>
      </w:r>
      <w:r>
        <w:rPr>
          <w:rFonts w:ascii="Times New Roman" w:eastAsia="Times New Roman"/>
          <w:color w:val="000000" w:themeColor="text1"/>
          <w:highlight w:val="none"/>
          <w14:textFill>
            <w14:solidFill>
              <w14:schemeClr w14:val="tx1"/>
            </w14:solidFill>
          </w14:textFill>
        </w:rPr>
        <w:t xml:space="preserve"> </w:t>
      </w:r>
      <w:r>
        <w:rPr>
          <w:color w:val="000000" w:themeColor="text1"/>
          <w:spacing w:val="-3"/>
          <w:w w:val="100"/>
          <w:highlight w:val="none"/>
          <w14:textFill>
            <w14:solidFill>
              <w14:schemeClr w14:val="tx1"/>
            </w14:solidFill>
          </w14:textFill>
        </w:rPr>
        <w:t xml:space="preserve">项的 </w:t>
      </w:r>
      <w:r>
        <w:rPr>
          <w:color w:val="000000" w:themeColor="text1"/>
          <w:highlight w:val="none"/>
          <w14:textFill>
            <w14:solidFill>
              <w14:schemeClr w14:val="tx1"/>
            </w14:solidFill>
          </w14:textFill>
        </w:rPr>
        <w:t>约定事先书面通知卖方。</w:t>
      </w:r>
    </w:p>
    <w:p>
      <w:pPr>
        <w:spacing w:after="0" w:line="338" w:lineRule="auto"/>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4"/>
        <w:spacing w:line="382" w:lineRule="exact"/>
        <w:rPr>
          <w:color w:val="000000" w:themeColor="text1"/>
          <w:highlight w:val="none"/>
          <w14:textFill>
            <w14:solidFill>
              <w14:schemeClr w14:val="tx1"/>
            </w14:solidFill>
          </w14:textFill>
        </w:rPr>
      </w:pPr>
      <w:bookmarkStart w:id="104" w:name="_bookmark111"/>
      <w:bookmarkEnd w:id="104"/>
      <w:r>
        <w:rPr>
          <w:rFonts w:ascii="Times New Roman" w:eastAsia="Times New Roman"/>
          <w:color w:val="000000" w:themeColor="text1"/>
          <w:highlight w:val="none"/>
          <w14:textFill>
            <w14:solidFill>
              <w14:schemeClr w14:val="tx1"/>
            </w14:solidFill>
          </w14:textFill>
        </w:rPr>
        <w:t xml:space="preserve">1.6  </w:t>
      </w:r>
      <w:r>
        <w:rPr>
          <w:color w:val="000000" w:themeColor="text1"/>
          <w:highlight w:val="none"/>
          <w14:textFill>
            <w14:solidFill>
              <w14:schemeClr w14:val="tx1"/>
            </w14:solidFill>
          </w14:textFill>
        </w:rPr>
        <w:t>联合体</w:t>
      </w:r>
    </w:p>
    <w:p>
      <w:pPr>
        <w:pStyle w:val="6"/>
        <w:spacing w:before="248" w:line="336"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1.6.1 </w:t>
      </w:r>
      <w:r>
        <w:rPr>
          <w:color w:val="000000" w:themeColor="text1"/>
          <w:spacing w:val="-4"/>
          <w:highlight w:val="none"/>
          <w14:textFill>
            <w14:solidFill>
              <w14:schemeClr w14:val="tx1"/>
            </w14:solidFill>
          </w14:textFill>
        </w:rPr>
        <w:t xml:space="preserve">卖方为联合体的，联合体各方应当共同与买方签订合同，并向买方为履行合同承担连 </w:t>
      </w:r>
      <w:r>
        <w:rPr>
          <w:color w:val="000000" w:themeColor="text1"/>
          <w:highlight w:val="none"/>
          <w14:textFill>
            <w14:solidFill>
              <w14:schemeClr w14:val="tx1"/>
            </w14:solidFill>
          </w14:textFill>
        </w:rPr>
        <w:t>带责任。</w:t>
      </w:r>
    </w:p>
    <w:p>
      <w:pPr>
        <w:pStyle w:val="6"/>
        <w:spacing w:before="49" w:line="336" w:lineRule="auto"/>
        <w:ind w:left="100" w:right="1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1.6.2 </w:t>
      </w:r>
      <w:r>
        <w:rPr>
          <w:color w:val="000000" w:themeColor="text1"/>
          <w:spacing w:val="-4"/>
          <w:highlight w:val="none"/>
          <w14:textFill>
            <w14:solidFill>
              <w14:schemeClr w14:val="tx1"/>
            </w14:solidFill>
          </w14:textFill>
        </w:rPr>
        <w:t xml:space="preserve">在合同履行过程中，未经买方同意，不得修改联合体协议。联合体协议中关于联合体 </w:t>
      </w:r>
      <w:r>
        <w:rPr>
          <w:color w:val="000000" w:themeColor="text1"/>
          <w:highlight w:val="none"/>
          <w14:textFill>
            <w14:solidFill>
              <w14:schemeClr w14:val="tx1"/>
            </w14:solidFill>
          </w14:textFill>
        </w:rPr>
        <w:t>成员间权利义务的划分，并不影响或减损联合体各方应就履行合同向买方承担的连带责任。</w:t>
      </w:r>
    </w:p>
    <w:p>
      <w:pPr>
        <w:pStyle w:val="6"/>
        <w:spacing w:before="49" w:line="350" w:lineRule="auto"/>
        <w:ind w:left="100" w:right="1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1.6.3 </w:t>
      </w:r>
      <w:r>
        <w:rPr>
          <w:color w:val="000000" w:themeColor="text1"/>
          <w:spacing w:val="-4"/>
          <w:highlight w:val="none"/>
          <w14:textFill>
            <w14:solidFill>
              <w14:schemeClr w14:val="tx1"/>
            </w14:solidFill>
          </w14:textFill>
        </w:rPr>
        <w:t xml:space="preserve">联合体牵头人代表联合体与买方联系，并接受指示，负责组织联合体各成员全面履行 </w:t>
      </w:r>
      <w:r>
        <w:rPr>
          <w:color w:val="000000" w:themeColor="text1"/>
          <w:spacing w:val="-1"/>
          <w:highlight w:val="none"/>
          <w14:textFill>
            <w14:solidFill>
              <w14:schemeClr w14:val="tx1"/>
            </w14:solidFill>
          </w14:textFill>
        </w:rPr>
        <w:t xml:space="preserve">合同。除非专用合同条款另有约定，牵头人在履行合同中的所有行为均视为已获得联合体各方 的授权。买方可将合同价款全部支付给牵头人并视为其已适当履行了付款义务。如牵头人的行 </w:t>
      </w:r>
      <w:r>
        <w:rPr>
          <w:color w:val="000000" w:themeColor="text1"/>
          <w:highlight w:val="none"/>
          <w14:textFill>
            <w14:solidFill>
              <w14:schemeClr w14:val="tx1"/>
            </w14:solidFill>
          </w14:textFill>
        </w:rPr>
        <w:t>为将构成对合同内容的变更，则牵头人须事先获得联合体各方的特别授权。</w:t>
      </w:r>
    </w:p>
    <w:p>
      <w:pPr>
        <w:pStyle w:val="6"/>
        <w:spacing w:before="8"/>
        <w:rPr>
          <w:color w:val="000000" w:themeColor="text1"/>
          <w:highlight w:val="none"/>
          <w14:textFill>
            <w14:solidFill>
              <w14:schemeClr w14:val="tx1"/>
            </w14:solidFill>
          </w14:textFill>
        </w:rPr>
      </w:pPr>
    </w:p>
    <w:p>
      <w:pPr>
        <w:pStyle w:val="4"/>
        <w:spacing w:before="1"/>
        <w:rPr>
          <w:color w:val="000000" w:themeColor="text1"/>
          <w:highlight w:val="none"/>
          <w14:textFill>
            <w14:solidFill>
              <w14:schemeClr w14:val="tx1"/>
            </w14:solidFill>
          </w14:textFill>
        </w:rPr>
      </w:pPr>
      <w:bookmarkStart w:id="105" w:name="_bookmark112"/>
      <w:bookmarkEnd w:id="105"/>
      <w:r>
        <w:rPr>
          <w:rFonts w:ascii="Times New Roman" w:eastAsia="Times New Roman"/>
          <w:color w:val="000000" w:themeColor="text1"/>
          <w:highlight w:val="none"/>
          <w14:textFill>
            <w14:solidFill>
              <w14:schemeClr w14:val="tx1"/>
            </w14:solidFill>
          </w14:textFill>
        </w:rPr>
        <w:t>1.7</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转让</w:t>
      </w:r>
    </w:p>
    <w:p>
      <w:pPr>
        <w:pStyle w:val="6"/>
        <w:spacing w:before="248"/>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未经对方当事人书面同意，合同任何一方均不得转让其在合同项下的权利和（或）义务。</w:t>
      </w:r>
    </w:p>
    <w:p>
      <w:pPr>
        <w:pStyle w:val="6"/>
        <w:rPr>
          <w:color w:val="000000" w:themeColor="text1"/>
          <w:highlight w:val="none"/>
          <w14:textFill>
            <w14:solidFill>
              <w14:schemeClr w14:val="tx1"/>
            </w14:solidFill>
          </w14:textFill>
        </w:rPr>
      </w:pPr>
    </w:p>
    <w:p>
      <w:pPr>
        <w:pStyle w:val="3"/>
        <w:rPr>
          <w:color w:val="000000" w:themeColor="text1"/>
          <w:highlight w:val="none"/>
          <w14:textFill>
            <w14:solidFill>
              <w14:schemeClr w14:val="tx1"/>
            </w14:solidFill>
          </w14:textFill>
        </w:rPr>
      </w:pPr>
      <w:bookmarkStart w:id="106" w:name="_bookmark113"/>
      <w:bookmarkEnd w:id="106"/>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合同范围</w:t>
      </w:r>
    </w:p>
    <w:p>
      <w:pPr>
        <w:pStyle w:val="6"/>
        <w:spacing w:before="13"/>
        <w:rPr>
          <w:rFonts w:ascii="Microsoft JhengHei"/>
          <w:b/>
          <w:color w:val="000000" w:themeColor="text1"/>
          <w:sz w:val="30"/>
          <w:highlight w:val="none"/>
          <w14:textFill>
            <w14:solidFill>
              <w14:schemeClr w14:val="tx1"/>
            </w14:solidFill>
          </w14:textFill>
        </w:rPr>
      </w:pPr>
    </w:p>
    <w:p>
      <w:pPr>
        <w:pStyle w:val="6"/>
        <w:spacing w:line="355" w:lineRule="auto"/>
        <w:ind w:left="100" w:right="113"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卖方应根据供货要求、中标设备技术性能指标的详细描述、技术服务和质保期服务计划等 合同文件的约定向买方提供合同设备、技术服务和质保期服务。</w:t>
      </w:r>
    </w:p>
    <w:p>
      <w:pPr>
        <w:pStyle w:val="3"/>
        <w:spacing w:before="171"/>
        <w:rPr>
          <w:color w:val="000000" w:themeColor="text1"/>
          <w:highlight w:val="none"/>
          <w14:textFill>
            <w14:solidFill>
              <w14:schemeClr w14:val="tx1"/>
            </w14:solidFill>
          </w14:textFill>
        </w:rPr>
      </w:pPr>
      <w:bookmarkStart w:id="107" w:name="_bookmark114"/>
      <w:bookmarkEnd w:id="107"/>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合同价格与支付</w:t>
      </w:r>
    </w:p>
    <w:p>
      <w:pPr>
        <w:pStyle w:val="6"/>
        <w:spacing w:before="3"/>
        <w:rPr>
          <w:rFonts w:ascii="Microsoft JhengHei"/>
          <w:b/>
          <w:color w:val="000000" w:themeColor="text1"/>
          <w:sz w:val="30"/>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108" w:name="_bookmark115"/>
      <w:bookmarkEnd w:id="108"/>
      <w:r>
        <w:rPr>
          <w:rFonts w:ascii="Times New Roman" w:eastAsia="Times New Roman"/>
          <w:color w:val="000000" w:themeColor="text1"/>
          <w:highlight w:val="none"/>
          <w14:textFill>
            <w14:solidFill>
              <w14:schemeClr w14:val="tx1"/>
            </w14:solidFill>
          </w14:textFill>
        </w:rPr>
        <w:t xml:space="preserve">3.1  </w:t>
      </w:r>
      <w:r>
        <w:rPr>
          <w:color w:val="000000" w:themeColor="text1"/>
          <w:highlight w:val="none"/>
          <w14:textFill>
            <w14:solidFill>
              <w14:schemeClr w14:val="tx1"/>
            </w14:solidFill>
          </w14:textFill>
        </w:rPr>
        <w:t>合同价格</w:t>
      </w:r>
    </w:p>
    <w:p>
      <w:pPr>
        <w:pStyle w:val="6"/>
        <w:spacing w:before="249" w:line="336"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3.1.1 </w:t>
      </w:r>
      <w:r>
        <w:rPr>
          <w:color w:val="000000" w:themeColor="text1"/>
          <w:spacing w:val="-4"/>
          <w:highlight w:val="none"/>
          <w14:textFill>
            <w14:solidFill>
              <w14:schemeClr w14:val="tx1"/>
            </w14:solidFill>
          </w14:textFill>
        </w:rPr>
        <w:t xml:space="preserve">合同协议书中载明的签约合同价包括卖方为完成合同全部义务应承担的一切成本、费 </w:t>
      </w:r>
      <w:r>
        <w:rPr>
          <w:color w:val="000000" w:themeColor="text1"/>
          <w:highlight w:val="none"/>
          <w14:textFill>
            <w14:solidFill>
              <w14:schemeClr w14:val="tx1"/>
            </w14:solidFill>
          </w14:textFill>
        </w:rPr>
        <w:t>用和支出以及卖方的合理利润。</w:t>
      </w:r>
    </w:p>
    <w:p>
      <w:pPr>
        <w:pStyle w:val="6"/>
        <w:spacing w:before="49"/>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3.1.2 </w:t>
      </w:r>
      <w:r>
        <w:rPr>
          <w:color w:val="000000" w:themeColor="text1"/>
          <w:highlight w:val="none"/>
          <w14:textFill>
            <w14:solidFill>
              <w14:schemeClr w14:val="tx1"/>
            </w14:solidFill>
          </w14:textFill>
        </w:rPr>
        <w:t>除专用合同条款另有约定外，签约合同价为固定价格。</w:t>
      </w:r>
    </w:p>
    <w:p>
      <w:pPr>
        <w:pStyle w:val="6"/>
        <w:spacing w:before="11"/>
        <w:rPr>
          <w:color w:val="000000" w:themeColor="text1"/>
          <w:sz w:val="27"/>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109" w:name="_bookmark116"/>
      <w:bookmarkEnd w:id="109"/>
      <w:r>
        <w:rPr>
          <w:rFonts w:ascii="Times New Roman" w:eastAsia="Times New Roman"/>
          <w:color w:val="000000" w:themeColor="text1"/>
          <w:highlight w:val="none"/>
          <w14:textFill>
            <w14:solidFill>
              <w14:schemeClr w14:val="tx1"/>
            </w14:solidFill>
          </w14:textFill>
        </w:rPr>
        <w:t xml:space="preserve">3.2 </w:t>
      </w:r>
      <w:r>
        <w:rPr>
          <w:color w:val="000000" w:themeColor="text1"/>
          <w:highlight w:val="none"/>
          <w14:textFill>
            <w14:solidFill>
              <w14:schemeClr w14:val="tx1"/>
            </w14:solidFill>
          </w14:textFill>
        </w:rPr>
        <w:t>合同价款的支付</w:t>
      </w:r>
    </w:p>
    <w:p>
      <w:pPr>
        <w:pStyle w:val="6"/>
        <w:spacing w:before="248"/>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除专用合同条款另有约定外，买方应通过以下方式和比例向卖方支付合同价款：</w:t>
      </w:r>
    </w:p>
    <w:p>
      <w:pPr>
        <w:pStyle w:val="6"/>
        <w:spacing w:before="133" w:line="338" w:lineRule="auto"/>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3.2.1 </w:t>
      </w:r>
      <w:r>
        <w:rPr>
          <w:color w:val="000000" w:themeColor="text1"/>
          <w:highlight w:val="none"/>
          <w14:textFill>
            <w14:solidFill>
              <w14:schemeClr w14:val="tx1"/>
            </w14:solidFill>
          </w14:textFill>
        </w:rPr>
        <w:t>预付款 合同生效后，买方在收到卖方开具的注明应付预付款金额的财务收据正本一份并经审核无</w:t>
      </w:r>
    </w:p>
    <w:p>
      <w:pPr>
        <w:pStyle w:val="6"/>
        <w:spacing w:before="47"/>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误后</w:t>
      </w:r>
      <w:r>
        <w:rPr>
          <w:color w:val="000000" w:themeColor="text1"/>
          <w:spacing w:val="-55"/>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28 </w:t>
      </w:r>
      <w:r>
        <w:rPr>
          <w:color w:val="000000" w:themeColor="text1"/>
          <w:highlight w:val="none"/>
          <w14:textFill>
            <w14:solidFill>
              <w14:schemeClr w14:val="tx1"/>
            </w14:solidFill>
          </w14:textFill>
        </w:rPr>
        <w:t>日内，向卖方支付签约合同价的</w:t>
      </w:r>
      <w:r>
        <w:rPr>
          <w:color w:val="000000" w:themeColor="text1"/>
          <w:spacing w:val="-55"/>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作为预付款。</w:t>
      </w:r>
    </w:p>
    <w:p>
      <w:pPr>
        <w:spacing w:after="0"/>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6"/>
        <w:spacing w:before="6" w:line="355" w:lineRule="auto"/>
        <w:ind w:left="100" w:right="21"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买方支付预付款后，如卖方未履行合同义务，则买方有权收回预付款；如卖方依约履行了 合同义务，则预付款抵作合同价款。</w:t>
      </w:r>
    </w:p>
    <w:p>
      <w:pPr>
        <w:pStyle w:val="6"/>
        <w:spacing w:before="32" w:line="338" w:lineRule="auto"/>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3.2.2 </w:t>
      </w:r>
      <w:r>
        <w:rPr>
          <w:color w:val="000000" w:themeColor="text1"/>
          <w:highlight w:val="none"/>
          <w14:textFill>
            <w14:solidFill>
              <w14:schemeClr w14:val="tx1"/>
            </w14:solidFill>
          </w14:textFill>
        </w:rPr>
        <w:t>交货款 卖方按合同约定交付全部合同设备后，买方在收到卖方提交的下列全部单据并经审核无误</w:t>
      </w:r>
    </w:p>
    <w:p>
      <w:pPr>
        <w:pStyle w:val="6"/>
        <w:spacing w:before="47"/>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后</w:t>
      </w:r>
      <w:r>
        <w:rPr>
          <w:color w:val="000000" w:themeColor="text1"/>
          <w:spacing w:val="-54"/>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28 </w:t>
      </w:r>
      <w:r>
        <w:rPr>
          <w:color w:val="000000" w:themeColor="text1"/>
          <w:highlight w:val="none"/>
          <w14:textFill>
            <w14:solidFill>
              <w14:schemeClr w14:val="tx1"/>
            </w14:solidFill>
          </w14:textFill>
        </w:rPr>
        <w:t>日内，向卖方支付合同价格的</w:t>
      </w:r>
      <w:r>
        <w:rPr>
          <w:color w:val="000000" w:themeColor="text1"/>
          <w:spacing w:val="-54"/>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60%</w:t>
      </w:r>
      <w:r>
        <w:rPr>
          <w:color w:val="000000" w:themeColor="text1"/>
          <w:highlight w:val="none"/>
          <w14:textFill>
            <w14:solidFill>
              <w14:schemeClr w14:val="tx1"/>
            </w14:solidFill>
          </w14:textFill>
        </w:rPr>
        <w:t>：</w:t>
      </w:r>
    </w:p>
    <w:p>
      <w:pPr>
        <w:pStyle w:val="6"/>
        <w:spacing w:before="117"/>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）卖方出具的交货清单正本一份；</w:t>
      </w:r>
    </w:p>
    <w:p>
      <w:pPr>
        <w:pStyle w:val="6"/>
        <w:spacing w:before="117"/>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）买方签署的收货清单正本一份；</w:t>
      </w:r>
    </w:p>
    <w:p>
      <w:pPr>
        <w:pStyle w:val="6"/>
        <w:spacing w:before="120"/>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）制造商出具的出厂质量合格证正本一份；</w:t>
      </w:r>
    </w:p>
    <w:p>
      <w:pPr>
        <w:pStyle w:val="6"/>
        <w:spacing w:before="117"/>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）合同价格</w:t>
      </w:r>
      <w:r>
        <w:rPr>
          <w:rFonts w:ascii="Times New Roman" w:eastAsia="Times New Roman"/>
          <w:color w:val="000000" w:themeColor="text1"/>
          <w:highlight w:val="none"/>
          <w14:textFill>
            <w14:solidFill>
              <w14:schemeClr w14:val="tx1"/>
            </w14:solidFill>
          </w14:textFill>
        </w:rPr>
        <w:t>100%</w:t>
      </w:r>
      <w:r>
        <w:rPr>
          <w:color w:val="000000" w:themeColor="text1"/>
          <w:highlight w:val="none"/>
          <w14:textFill>
            <w14:solidFill>
              <w14:schemeClr w14:val="tx1"/>
            </w14:solidFill>
          </w14:textFill>
        </w:rPr>
        <w:t>金额的增值税发票正本一份。</w:t>
      </w:r>
    </w:p>
    <w:p>
      <w:pPr>
        <w:pStyle w:val="6"/>
        <w:spacing w:before="117" w:line="336" w:lineRule="auto"/>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3.2.3 </w:t>
      </w:r>
      <w:r>
        <w:rPr>
          <w:color w:val="000000" w:themeColor="text1"/>
          <w:highlight w:val="none"/>
          <w14:textFill>
            <w14:solidFill>
              <w14:schemeClr w14:val="tx1"/>
            </w14:solidFill>
          </w14:textFill>
        </w:rPr>
        <w:t>验收款 买方在收到卖方提交的买卖双方签署的合同设备验收证书或已生效的验收款支付函正本一</w:t>
      </w:r>
    </w:p>
    <w:p>
      <w:pPr>
        <w:pStyle w:val="6"/>
        <w:spacing w:before="49"/>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份并经审核无误后</w:t>
      </w:r>
      <w:r>
        <w:rPr>
          <w:color w:val="000000" w:themeColor="text1"/>
          <w:spacing w:val="-55"/>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28 </w:t>
      </w:r>
      <w:r>
        <w:rPr>
          <w:color w:val="000000" w:themeColor="text1"/>
          <w:highlight w:val="none"/>
          <w14:textFill>
            <w14:solidFill>
              <w14:schemeClr w14:val="tx1"/>
            </w14:solidFill>
          </w14:textFill>
        </w:rPr>
        <w:t>日内，向卖方支付合同价格的</w:t>
      </w:r>
      <w:r>
        <w:rPr>
          <w:color w:val="000000" w:themeColor="text1"/>
          <w:spacing w:val="-57"/>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t>。</w:t>
      </w:r>
    </w:p>
    <w:p>
      <w:pPr>
        <w:pStyle w:val="6"/>
        <w:spacing w:before="119" w:line="336" w:lineRule="auto"/>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3.2.4 </w:t>
      </w:r>
      <w:r>
        <w:rPr>
          <w:color w:val="000000" w:themeColor="text1"/>
          <w:highlight w:val="none"/>
          <w14:textFill>
            <w14:solidFill>
              <w14:schemeClr w14:val="tx1"/>
            </w14:solidFill>
          </w14:textFill>
        </w:rPr>
        <w:t>结清款 买方在收到卖方提交的买方签署的质量保证期届满证书或已生效的结清款支付函正本一份</w:t>
      </w:r>
    </w:p>
    <w:p>
      <w:pPr>
        <w:pStyle w:val="6"/>
        <w:spacing w:before="49"/>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并经审核无误后</w:t>
      </w:r>
      <w:r>
        <w:rPr>
          <w:color w:val="000000" w:themeColor="text1"/>
          <w:spacing w:val="-54"/>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28 </w:t>
      </w:r>
      <w:r>
        <w:rPr>
          <w:color w:val="000000" w:themeColor="text1"/>
          <w:highlight w:val="none"/>
          <w14:textFill>
            <w14:solidFill>
              <w14:schemeClr w14:val="tx1"/>
            </w14:solidFill>
          </w14:textFill>
        </w:rPr>
        <w:t>日内，向卖方支付合同价格的</w:t>
      </w:r>
      <w:r>
        <w:rPr>
          <w:color w:val="000000" w:themeColor="text1"/>
          <w:spacing w:val="-54"/>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w:t>
      </w:r>
    </w:p>
    <w:p>
      <w:pPr>
        <w:pStyle w:val="6"/>
        <w:spacing w:before="117" w:line="336" w:lineRule="auto"/>
        <w:ind w:left="100" w:right="21"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如果依照合同第 </w:t>
      </w:r>
      <w:r>
        <w:rPr>
          <w:rFonts w:ascii="Times New Roman" w:eastAsia="Times New Roman"/>
          <w:color w:val="000000" w:themeColor="text1"/>
          <w:highlight w:val="none"/>
          <w14:textFill>
            <w14:solidFill>
              <w14:schemeClr w14:val="tx1"/>
            </w14:solidFill>
          </w14:textFill>
        </w:rPr>
        <w:t xml:space="preserve">9.1 </w:t>
      </w:r>
      <w:r>
        <w:rPr>
          <w:color w:val="000000" w:themeColor="text1"/>
          <w:highlight w:val="none"/>
          <w14:textFill>
            <w14:solidFill>
              <w14:schemeClr w14:val="tx1"/>
            </w14:solidFill>
          </w14:textFill>
        </w:rPr>
        <w:t>项，卖方应向买方支付费用的，买方有权从结清款中直接扣除该笔费 用。</w:t>
      </w:r>
    </w:p>
    <w:p>
      <w:pPr>
        <w:pStyle w:val="6"/>
        <w:spacing w:before="51" w:line="345" w:lineRule="auto"/>
        <w:ind w:left="100" w:right="211" w:firstLine="419"/>
        <w:jc w:val="both"/>
        <w:rPr>
          <w:color w:val="000000" w:themeColor="text1"/>
          <w:highlight w:val="none"/>
          <w14:textFill>
            <w14:solidFill>
              <w14:schemeClr w14:val="tx1"/>
            </w14:solidFill>
          </w14:textFill>
        </w:rPr>
      </w:pPr>
      <w:r>
        <w:rPr>
          <w:color w:val="000000" w:themeColor="text1"/>
          <w:spacing w:val="-1"/>
          <w:highlight w:val="none"/>
          <w14:textFill>
            <w14:solidFill>
              <w14:schemeClr w14:val="tx1"/>
            </w14:solidFill>
          </w14:textFill>
        </w:rPr>
        <w:t xml:space="preserve">除专用合同条款另有约定外，在买方向卖方支付验收款的同时或其后的任何时间内，卖方 </w:t>
      </w:r>
      <w:r>
        <w:rPr>
          <w:color w:val="000000" w:themeColor="text1"/>
          <w:w w:val="100"/>
          <w:highlight w:val="none"/>
          <w14:textFill>
            <w14:solidFill>
              <w14:schemeClr w14:val="tx1"/>
            </w14:solidFill>
          </w14:textFill>
        </w:rPr>
        <w:t>可在</w:t>
      </w:r>
      <w:r>
        <w:rPr>
          <w:color w:val="000000" w:themeColor="text1"/>
          <w:spacing w:val="-3"/>
          <w:w w:val="100"/>
          <w:highlight w:val="none"/>
          <w14:textFill>
            <w14:solidFill>
              <w14:schemeClr w14:val="tx1"/>
            </w14:solidFill>
          </w14:textFill>
        </w:rPr>
        <w:t>向</w:t>
      </w:r>
      <w:r>
        <w:rPr>
          <w:color w:val="000000" w:themeColor="text1"/>
          <w:w w:val="100"/>
          <w:highlight w:val="none"/>
          <w14:textFill>
            <w14:solidFill>
              <w14:schemeClr w14:val="tx1"/>
            </w14:solidFill>
          </w14:textFill>
        </w:rPr>
        <w:t>买</w:t>
      </w:r>
      <w:r>
        <w:rPr>
          <w:color w:val="000000" w:themeColor="text1"/>
          <w:spacing w:val="-3"/>
          <w:w w:val="100"/>
          <w:highlight w:val="none"/>
          <w14:textFill>
            <w14:solidFill>
              <w14:schemeClr w14:val="tx1"/>
            </w14:solidFill>
          </w14:textFill>
        </w:rPr>
        <w:t>方</w:t>
      </w:r>
      <w:r>
        <w:rPr>
          <w:color w:val="000000" w:themeColor="text1"/>
          <w:w w:val="100"/>
          <w:highlight w:val="none"/>
          <w14:textFill>
            <w14:solidFill>
              <w14:schemeClr w14:val="tx1"/>
            </w14:solidFill>
          </w14:textFill>
        </w:rPr>
        <w:t>提</w:t>
      </w:r>
      <w:r>
        <w:rPr>
          <w:color w:val="000000" w:themeColor="text1"/>
          <w:spacing w:val="-3"/>
          <w:w w:val="100"/>
          <w:highlight w:val="none"/>
          <w14:textFill>
            <w14:solidFill>
              <w14:schemeClr w14:val="tx1"/>
            </w14:solidFill>
          </w14:textFill>
        </w:rPr>
        <w:t>交</w:t>
      </w:r>
      <w:r>
        <w:rPr>
          <w:color w:val="000000" w:themeColor="text1"/>
          <w:w w:val="100"/>
          <w:highlight w:val="none"/>
          <w14:textFill>
            <w14:solidFill>
              <w14:schemeClr w14:val="tx1"/>
            </w14:solidFill>
          </w14:textFill>
        </w:rPr>
        <w:t>买</w:t>
      </w:r>
      <w:r>
        <w:rPr>
          <w:color w:val="000000" w:themeColor="text1"/>
          <w:spacing w:val="-3"/>
          <w:w w:val="100"/>
          <w:highlight w:val="none"/>
          <w14:textFill>
            <w14:solidFill>
              <w14:schemeClr w14:val="tx1"/>
            </w14:solidFill>
          </w14:textFill>
        </w:rPr>
        <w:t>方</w:t>
      </w:r>
      <w:r>
        <w:rPr>
          <w:color w:val="000000" w:themeColor="text1"/>
          <w:w w:val="100"/>
          <w:highlight w:val="none"/>
          <w14:textFill>
            <w14:solidFill>
              <w14:schemeClr w14:val="tx1"/>
            </w14:solidFill>
          </w14:textFill>
        </w:rPr>
        <w:t>可</w:t>
      </w:r>
      <w:r>
        <w:rPr>
          <w:color w:val="000000" w:themeColor="text1"/>
          <w:spacing w:val="-3"/>
          <w:w w:val="100"/>
          <w:highlight w:val="none"/>
          <w14:textFill>
            <w14:solidFill>
              <w14:schemeClr w14:val="tx1"/>
            </w14:solidFill>
          </w14:textFill>
        </w:rPr>
        <w:t>接</w:t>
      </w:r>
      <w:r>
        <w:rPr>
          <w:color w:val="000000" w:themeColor="text1"/>
          <w:w w:val="100"/>
          <w:highlight w:val="none"/>
          <w14:textFill>
            <w14:solidFill>
              <w14:schemeClr w14:val="tx1"/>
            </w14:solidFill>
          </w14:textFill>
        </w:rPr>
        <w:t>受的</w:t>
      </w:r>
      <w:r>
        <w:rPr>
          <w:color w:val="000000" w:themeColor="text1"/>
          <w:spacing w:val="-3"/>
          <w:w w:val="100"/>
          <w:highlight w:val="none"/>
          <w14:textFill>
            <w14:solidFill>
              <w14:schemeClr w14:val="tx1"/>
            </w14:solidFill>
          </w14:textFill>
        </w:rPr>
        <w:t>金</w:t>
      </w:r>
      <w:r>
        <w:rPr>
          <w:color w:val="000000" w:themeColor="text1"/>
          <w:w w:val="100"/>
          <w:highlight w:val="none"/>
          <w14:textFill>
            <w14:solidFill>
              <w14:schemeClr w14:val="tx1"/>
            </w14:solidFill>
          </w14:textFill>
        </w:rPr>
        <w:t>额</w:t>
      </w:r>
      <w:r>
        <w:rPr>
          <w:color w:val="000000" w:themeColor="text1"/>
          <w:spacing w:val="-3"/>
          <w:w w:val="100"/>
          <w:highlight w:val="none"/>
          <w14:textFill>
            <w14:solidFill>
              <w14:schemeClr w14:val="tx1"/>
            </w14:solidFill>
          </w14:textFill>
        </w:rPr>
        <w:t>为</w:t>
      </w:r>
      <w:r>
        <w:rPr>
          <w:color w:val="000000" w:themeColor="text1"/>
          <w:w w:val="100"/>
          <w:highlight w:val="none"/>
          <w14:textFill>
            <w14:solidFill>
              <w14:schemeClr w14:val="tx1"/>
            </w14:solidFill>
          </w14:textFill>
        </w:rPr>
        <w:t>合</w:t>
      </w:r>
      <w:r>
        <w:rPr>
          <w:color w:val="000000" w:themeColor="text1"/>
          <w:spacing w:val="-3"/>
          <w:w w:val="100"/>
          <w:highlight w:val="none"/>
          <w14:textFill>
            <w14:solidFill>
              <w14:schemeClr w14:val="tx1"/>
            </w14:solidFill>
          </w14:textFill>
        </w:rPr>
        <w:t>同价</w:t>
      </w:r>
      <w:r>
        <w:rPr>
          <w:color w:val="000000" w:themeColor="text1"/>
          <w:w w:val="100"/>
          <w:highlight w:val="none"/>
          <w14:textFill>
            <w14:solidFill>
              <w14:schemeClr w14:val="tx1"/>
            </w14:solidFill>
          </w14:textFill>
        </w:rPr>
        <w:t>格</w:t>
      </w:r>
      <w:r>
        <w:rPr>
          <w:color w:val="000000" w:themeColor="text1"/>
          <w:spacing w:val="-53"/>
          <w:highlight w:val="none"/>
          <w14:textFill>
            <w14:solidFill>
              <w14:schemeClr w14:val="tx1"/>
            </w14:solidFill>
          </w14:textFill>
        </w:rPr>
        <w:t xml:space="preserve"> </w:t>
      </w:r>
      <w:r>
        <w:rPr>
          <w:rFonts w:ascii="Times New Roman" w:eastAsia="Times New Roman"/>
          <w:color w:val="000000" w:themeColor="text1"/>
          <w:w w:val="100"/>
          <w:highlight w:val="none"/>
          <w14:textFill>
            <w14:solidFill>
              <w14:schemeClr w14:val="tx1"/>
            </w14:solidFill>
          </w14:textFill>
        </w:rPr>
        <w:t>5</w:t>
      </w:r>
      <w:r>
        <w:rPr>
          <w:rFonts w:ascii="Times New Roman" w:eastAsia="Times New Roman"/>
          <w:color w:val="000000" w:themeColor="text1"/>
          <w:spacing w:val="-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的</w:t>
      </w:r>
      <w:r>
        <w:rPr>
          <w:color w:val="000000" w:themeColor="text1"/>
          <w:w w:val="100"/>
          <w:highlight w:val="none"/>
          <w14:textFill>
            <w14:solidFill>
              <w14:schemeClr w14:val="tx1"/>
            </w14:solidFill>
          </w14:textFill>
        </w:rPr>
        <w:t>合同</w:t>
      </w:r>
      <w:r>
        <w:rPr>
          <w:color w:val="000000" w:themeColor="text1"/>
          <w:spacing w:val="-3"/>
          <w:w w:val="100"/>
          <w:highlight w:val="none"/>
          <w14:textFill>
            <w14:solidFill>
              <w14:schemeClr w14:val="tx1"/>
            </w14:solidFill>
          </w14:textFill>
        </w:rPr>
        <w:t>结</w:t>
      </w:r>
      <w:r>
        <w:rPr>
          <w:color w:val="000000" w:themeColor="text1"/>
          <w:w w:val="100"/>
          <w:highlight w:val="none"/>
          <w14:textFill>
            <w14:solidFill>
              <w14:schemeClr w14:val="tx1"/>
            </w14:solidFill>
          </w14:textFill>
        </w:rPr>
        <w:t>清</w:t>
      </w:r>
      <w:r>
        <w:rPr>
          <w:color w:val="000000" w:themeColor="text1"/>
          <w:spacing w:val="-3"/>
          <w:w w:val="100"/>
          <w:highlight w:val="none"/>
          <w14:textFill>
            <w14:solidFill>
              <w14:schemeClr w14:val="tx1"/>
            </w14:solidFill>
          </w14:textFill>
        </w:rPr>
        <w:t>款</w:t>
      </w:r>
      <w:r>
        <w:rPr>
          <w:color w:val="000000" w:themeColor="text1"/>
          <w:w w:val="100"/>
          <w:highlight w:val="none"/>
          <w14:textFill>
            <w14:solidFill>
              <w14:schemeClr w14:val="tx1"/>
            </w14:solidFill>
          </w14:textFill>
        </w:rPr>
        <w:t>保</w:t>
      </w:r>
      <w:r>
        <w:rPr>
          <w:color w:val="000000" w:themeColor="text1"/>
          <w:spacing w:val="-3"/>
          <w:w w:val="100"/>
          <w:highlight w:val="none"/>
          <w14:textFill>
            <w14:solidFill>
              <w14:schemeClr w14:val="tx1"/>
            </w14:solidFill>
          </w14:textFill>
        </w:rPr>
        <w:t>函</w:t>
      </w:r>
      <w:r>
        <w:rPr>
          <w:color w:val="000000" w:themeColor="text1"/>
          <w:w w:val="100"/>
          <w:highlight w:val="none"/>
          <w14:textFill>
            <w14:solidFill>
              <w14:schemeClr w14:val="tx1"/>
            </w14:solidFill>
          </w14:textFill>
        </w:rPr>
        <w:t>的</w:t>
      </w:r>
      <w:r>
        <w:rPr>
          <w:color w:val="000000" w:themeColor="text1"/>
          <w:spacing w:val="-3"/>
          <w:w w:val="100"/>
          <w:highlight w:val="none"/>
          <w14:textFill>
            <w14:solidFill>
              <w14:schemeClr w14:val="tx1"/>
            </w14:solidFill>
          </w14:textFill>
        </w:rPr>
        <w:t>前</w:t>
      </w:r>
      <w:r>
        <w:rPr>
          <w:color w:val="000000" w:themeColor="text1"/>
          <w:w w:val="100"/>
          <w:highlight w:val="none"/>
          <w14:textFill>
            <w14:solidFill>
              <w14:schemeClr w14:val="tx1"/>
            </w14:solidFill>
          </w14:textFill>
        </w:rPr>
        <w:t>提下</w:t>
      </w:r>
      <w:r>
        <w:rPr>
          <w:color w:val="000000" w:themeColor="text1"/>
          <w:spacing w:val="-97"/>
          <w:w w:val="100"/>
          <w:highlight w:val="none"/>
          <w14:textFill>
            <w14:solidFill>
              <w14:schemeClr w14:val="tx1"/>
            </w14:solidFill>
          </w14:textFill>
        </w:rPr>
        <w:t>，</w:t>
      </w:r>
      <w:r>
        <w:rPr>
          <w:color w:val="000000" w:themeColor="text1"/>
          <w:w w:val="100"/>
          <w:highlight w:val="none"/>
          <w14:textFill>
            <w14:solidFill>
              <w14:schemeClr w14:val="tx1"/>
            </w14:solidFill>
          </w14:textFill>
        </w:rPr>
        <w:t>要求</w:t>
      </w:r>
      <w:r>
        <w:rPr>
          <w:color w:val="000000" w:themeColor="text1"/>
          <w:spacing w:val="-3"/>
          <w:w w:val="100"/>
          <w:highlight w:val="none"/>
          <w14:textFill>
            <w14:solidFill>
              <w14:schemeClr w14:val="tx1"/>
            </w14:solidFill>
          </w14:textFill>
        </w:rPr>
        <w:t>买</w:t>
      </w:r>
      <w:r>
        <w:rPr>
          <w:color w:val="000000" w:themeColor="text1"/>
          <w:w w:val="100"/>
          <w:highlight w:val="none"/>
          <w14:textFill>
            <w14:solidFill>
              <w14:schemeClr w14:val="tx1"/>
            </w14:solidFill>
          </w14:textFill>
        </w:rPr>
        <w:t>方</w:t>
      </w:r>
      <w:r>
        <w:rPr>
          <w:color w:val="000000" w:themeColor="text1"/>
          <w:spacing w:val="-3"/>
          <w:w w:val="100"/>
          <w:highlight w:val="none"/>
          <w14:textFill>
            <w14:solidFill>
              <w14:schemeClr w14:val="tx1"/>
            </w14:solidFill>
          </w14:textFill>
        </w:rPr>
        <w:t>支付</w:t>
      </w:r>
      <w:r>
        <w:rPr>
          <w:color w:val="000000" w:themeColor="text1"/>
          <w:w w:val="100"/>
          <w:highlight w:val="none"/>
          <w14:textFill>
            <w14:solidFill>
              <w14:schemeClr w14:val="tx1"/>
            </w14:solidFill>
          </w14:textFill>
        </w:rPr>
        <w:t xml:space="preserve">合 </w:t>
      </w:r>
      <w:r>
        <w:rPr>
          <w:color w:val="000000" w:themeColor="text1"/>
          <w:highlight w:val="none"/>
          <w14:textFill>
            <w14:solidFill>
              <w14:schemeClr w14:val="tx1"/>
            </w14:solidFill>
          </w14:textFill>
        </w:rPr>
        <w:t>同结清款，买方不得拒绝。</w:t>
      </w:r>
    </w:p>
    <w:p>
      <w:pPr>
        <w:pStyle w:val="6"/>
        <w:spacing w:before="13"/>
        <w:rPr>
          <w:color w:val="000000" w:themeColor="text1"/>
          <w:highlight w:val="none"/>
          <w14:textFill>
            <w14:solidFill>
              <w14:schemeClr w14:val="tx1"/>
            </w14:solidFill>
          </w14:textFill>
        </w:rPr>
      </w:pPr>
    </w:p>
    <w:p>
      <w:pPr>
        <w:pStyle w:val="4"/>
        <w:ind w:right="21"/>
        <w:rPr>
          <w:color w:val="000000" w:themeColor="text1"/>
          <w:highlight w:val="none"/>
          <w14:textFill>
            <w14:solidFill>
              <w14:schemeClr w14:val="tx1"/>
            </w14:solidFill>
          </w14:textFill>
        </w:rPr>
      </w:pPr>
      <w:bookmarkStart w:id="110" w:name="_bookmark117"/>
      <w:bookmarkEnd w:id="110"/>
      <w:r>
        <w:rPr>
          <w:rFonts w:ascii="Times New Roman" w:eastAsia="Times New Roman"/>
          <w:color w:val="000000" w:themeColor="text1"/>
          <w:highlight w:val="none"/>
          <w14:textFill>
            <w14:solidFill>
              <w14:schemeClr w14:val="tx1"/>
            </w14:solidFill>
          </w14:textFill>
        </w:rPr>
        <w:t xml:space="preserve">3.3  </w:t>
      </w:r>
      <w:r>
        <w:rPr>
          <w:color w:val="000000" w:themeColor="text1"/>
          <w:highlight w:val="none"/>
          <w14:textFill>
            <w14:solidFill>
              <w14:schemeClr w14:val="tx1"/>
            </w14:solidFill>
          </w14:textFill>
        </w:rPr>
        <w:t>买方扣款的权利</w:t>
      </w:r>
    </w:p>
    <w:p>
      <w:pPr>
        <w:pStyle w:val="6"/>
        <w:spacing w:before="249" w:line="355" w:lineRule="auto"/>
        <w:ind w:left="100" w:right="21"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当卖方应向买方支付合同项下的违约金或赔偿金时，买方有权从上述任何一笔应付款中予 以直接扣除和（或）兑付履约保证金。</w:t>
      </w:r>
    </w:p>
    <w:p>
      <w:pPr>
        <w:pStyle w:val="3"/>
        <w:spacing w:before="174"/>
        <w:ind w:left="237" w:right="21"/>
        <w:rPr>
          <w:color w:val="000000" w:themeColor="text1"/>
          <w:highlight w:val="none"/>
          <w14:textFill>
            <w14:solidFill>
              <w14:schemeClr w14:val="tx1"/>
            </w14:solidFill>
          </w14:textFill>
        </w:rPr>
      </w:pPr>
      <w:bookmarkStart w:id="111" w:name="_bookmark118"/>
      <w:bookmarkEnd w:id="111"/>
      <w:r>
        <w:rPr>
          <w:rFonts w:ascii="Times New Roman" w:eastAsia="Times New Roman"/>
          <w:color w:val="000000" w:themeColor="text1"/>
          <w:highlight w:val="none"/>
          <w14:textFill>
            <w14:solidFill>
              <w14:schemeClr w14:val="tx1"/>
            </w14:solidFill>
          </w14:textFill>
        </w:rPr>
        <w:t xml:space="preserve">4.  </w:t>
      </w:r>
      <w:r>
        <w:rPr>
          <w:color w:val="000000" w:themeColor="text1"/>
          <w:highlight w:val="none"/>
          <w14:textFill>
            <w14:solidFill>
              <w14:schemeClr w14:val="tx1"/>
            </w14:solidFill>
          </w14:textFill>
        </w:rPr>
        <w:t>监造及交货前检验</w:t>
      </w:r>
    </w:p>
    <w:p>
      <w:pPr>
        <w:pStyle w:val="6"/>
        <w:rPr>
          <w:rFonts w:ascii="Microsoft JhengHei"/>
          <w:b/>
          <w:color w:val="000000" w:themeColor="text1"/>
          <w:sz w:val="30"/>
          <w:highlight w:val="none"/>
          <w14:textFill>
            <w14:solidFill>
              <w14:schemeClr w14:val="tx1"/>
            </w14:solidFill>
          </w14:textFill>
        </w:rPr>
      </w:pPr>
    </w:p>
    <w:p>
      <w:pPr>
        <w:pStyle w:val="4"/>
        <w:ind w:right="21"/>
        <w:rPr>
          <w:color w:val="000000" w:themeColor="text1"/>
          <w:highlight w:val="none"/>
          <w14:textFill>
            <w14:solidFill>
              <w14:schemeClr w14:val="tx1"/>
            </w14:solidFill>
          </w14:textFill>
        </w:rPr>
      </w:pPr>
      <w:bookmarkStart w:id="112" w:name="_bookmark119"/>
      <w:bookmarkEnd w:id="112"/>
      <w:r>
        <w:rPr>
          <w:rFonts w:ascii="Times New Roman" w:eastAsia="Times New Roman"/>
          <w:color w:val="000000" w:themeColor="text1"/>
          <w:highlight w:val="none"/>
          <w14:textFill>
            <w14:solidFill>
              <w14:schemeClr w14:val="tx1"/>
            </w14:solidFill>
          </w14:textFill>
        </w:rPr>
        <w:t>4.1</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监造</w:t>
      </w:r>
    </w:p>
    <w:p>
      <w:pPr>
        <w:pStyle w:val="6"/>
        <w:spacing w:before="248"/>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专用合同条款约定买方对合同设备进行监造的，双方应按本款及专用合同条款约定履行。</w:t>
      </w:r>
    </w:p>
    <w:p>
      <w:pPr>
        <w:pStyle w:val="6"/>
        <w:spacing w:before="133" w:line="336"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4.1.1 </w:t>
      </w:r>
      <w:r>
        <w:rPr>
          <w:color w:val="000000" w:themeColor="text1"/>
          <w:highlight w:val="none"/>
          <w14:textFill>
            <w14:solidFill>
              <w14:schemeClr w14:val="tx1"/>
            </w14:solidFill>
          </w14:textFill>
        </w:rPr>
        <w:t>在合同设备的制造过程中，买方可派出监造人员，对合同设备的生产制造进行监造， 监督合同设备制造、检验等情况。监造的范围、方式等应符合专用合同条款和（或）供货要求</w:t>
      </w:r>
    </w:p>
    <w:p>
      <w:pPr>
        <w:spacing w:after="0" w:line="336" w:lineRule="auto"/>
        <w:rPr>
          <w:color w:val="000000" w:themeColor="text1"/>
          <w:highlight w:val="none"/>
          <w14:textFill>
            <w14:solidFill>
              <w14:schemeClr w14:val="tx1"/>
            </w14:solidFill>
          </w14:textFill>
        </w:rPr>
        <w:sectPr>
          <w:pgSz w:w="12240" w:h="15840"/>
          <w:pgMar w:top="1400" w:right="1580" w:bottom="1120" w:left="1700" w:header="0" w:footer="921" w:gutter="0"/>
          <w:cols w:space="720" w:num="1"/>
        </w:sectPr>
      </w:pPr>
    </w:p>
    <w:p>
      <w:pPr>
        <w:pStyle w:val="6"/>
        <w:spacing w:before="6"/>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等合同文件的约定。</w:t>
      </w:r>
    </w:p>
    <w:p>
      <w:pPr>
        <w:pStyle w:val="6"/>
        <w:spacing w:before="133" w:line="350" w:lineRule="auto"/>
        <w:ind w:left="100" w:right="1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4.1.2 </w:t>
      </w:r>
      <w:r>
        <w:rPr>
          <w:color w:val="000000" w:themeColor="text1"/>
          <w:spacing w:val="-4"/>
          <w:highlight w:val="none"/>
          <w14:textFill>
            <w14:solidFill>
              <w14:schemeClr w14:val="tx1"/>
            </w14:solidFill>
          </w14:textFill>
        </w:rPr>
        <w:t xml:space="preserve">除专用合同条款和（或）供货要求等合同文件另有约定外，买方监造人员可到合同设 </w:t>
      </w:r>
      <w:r>
        <w:rPr>
          <w:color w:val="000000" w:themeColor="text1"/>
          <w:spacing w:val="-1"/>
          <w:highlight w:val="none"/>
          <w14:textFill>
            <w14:solidFill>
              <w14:schemeClr w14:val="tx1"/>
            </w14:solidFill>
          </w14:textFill>
        </w:rPr>
        <w:t xml:space="preserve">备及其关键部件的生产制造现场进行监造，卖方应予配合。卖方应免费为买方监造人员提供工 作条件及便利，包括但不限于必要的办公场所、技术资料、检测工具及出入许可等。除专用合 </w:t>
      </w:r>
      <w:r>
        <w:rPr>
          <w:color w:val="000000" w:themeColor="text1"/>
          <w:highlight w:val="none"/>
          <w14:textFill>
            <w14:solidFill>
              <w14:schemeClr w14:val="tx1"/>
            </w14:solidFill>
          </w14:textFill>
        </w:rPr>
        <w:t>同条款另有约定外，买方监造人员的交通、食宿费用由买方承担。</w:t>
      </w:r>
    </w:p>
    <w:p>
      <w:pPr>
        <w:pStyle w:val="6"/>
        <w:spacing w:before="36" w:line="348"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4.1.3 </w:t>
      </w:r>
      <w:r>
        <w:rPr>
          <w:color w:val="000000" w:themeColor="text1"/>
          <w:spacing w:val="-4"/>
          <w:highlight w:val="none"/>
          <w14:textFill>
            <w14:solidFill>
              <w14:schemeClr w14:val="tx1"/>
            </w14:solidFill>
          </w14:textFill>
        </w:rPr>
        <w:t xml:space="preserve">卖方制订生产制造合同设备的进度计划时，应将买方监造纳入计划安排，并提前通知 </w:t>
      </w:r>
      <w:r>
        <w:rPr>
          <w:color w:val="000000" w:themeColor="text1"/>
          <w:spacing w:val="-1"/>
          <w:highlight w:val="none"/>
          <w14:textFill>
            <w14:solidFill>
              <w14:schemeClr w14:val="tx1"/>
            </w14:solidFill>
          </w14:textFill>
        </w:rPr>
        <w:t xml:space="preserve">买方；买方进行监造不应影响合同设备的正常生产。除专用合同条款和（或）供货要求等合同 </w:t>
      </w:r>
      <w:r>
        <w:rPr>
          <w:color w:val="000000" w:themeColor="text1"/>
          <w:highlight w:val="none"/>
          <w14:textFill>
            <w14:solidFill>
              <w14:schemeClr w14:val="tx1"/>
            </w14:solidFill>
          </w14:textFill>
        </w:rPr>
        <w:t xml:space="preserve">文件另有约定外，卖方应提前 </w:t>
      </w:r>
      <w:r>
        <w:rPr>
          <w:rFonts w:ascii="Times New Roman" w:eastAsia="Times New Roman"/>
          <w:color w:val="000000" w:themeColor="text1"/>
          <w:highlight w:val="none"/>
          <w14:textFill>
            <w14:solidFill>
              <w14:schemeClr w14:val="tx1"/>
            </w14:solidFill>
          </w14:textFill>
        </w:rPr>
        <w:t>7</w:t>
      </w:r>
      <w:r>
        <w:rPr>
          <w:rFonts w:ascii="Times New Roman" w:eastAsia="Times New Roman"/>
          <w:color w:val="000000" w:themeColor="text1"/>
          <w:spacing w:val="-29"/>
          <w:highlight w:val="none"/>
          <w14:textFill>
            <w14:solidFill>
              <w14:schemeClr w14:val="tx1"/>
            </w14:solidFill>
          </w14:textFill>
        </w:rPr>
        <w:t xml:space="preserve"> </w:t>
      </w:r>
      <w:r>
        <w:rPr>
          <w:color w:val="000000" w:themeColor="text1"/>
          <w:highlight w:val="none"/>
          <w14:textFill>
            <w14:solidFill>
              <w14:schemeClr w14:val="tx1"/>
            </w14:solidFill>
          </w14:textFill>
        </w:rPr>
        <w:t xml:space="preserve">日将需要买方监造人员现场监造事项通知买方；如买方监造人 </w:t>
      </w:r>
      <w:r>
        <w:rPr>
          <w:color w:val="000000" w:themeColor="text1"/>
          <w:w w:val="100"/>
          <w:highlight w:val="none"/>
          <w14:textFill>
            <w14:solidFill>
              <w14:schemeClr w14:val="tx1"/>
            </w14:solidFill>
          </w14:textFill>
        </w:rPr>
        <w:t>员未</w:t>
      </w:r>
      <w:r>
        <w:rPr>
          <w:color w:val="000000" w:themeColor="text1"/>
          <w:spacing w:val="-3"/>
          <w:w w:val="100"/>
          <w:highlight w:val="none"/>
          <w14:textFill>
            <w14:solidFill>
              <w14:schemeClr w14:val="tx1"/>
            </w14:solidFill>
          </w14:textFill>
        </w:rPr>
        <w:t>按</w:t>
      </w:r>
      <w:r>
        <w:rPr>
          <w:color w:val="000000" w:themeColor="text1"/>
          <w:w w:val="100"/>
          <w:highlight w:val="none"/>
          <w14:textFill>
            <w14:solidFill>
              <w14:schemeClr w14:val="tx1"/>
            </w14:solidFill>
          </w14:textFill>
        </w:rPr>
        <w:t>通</w:t>
      </w:r>
      <w:r>
        <w:rPr>
          <w:color w:val="000000" w:themeColor="text1"/>
          <w:spacing w:val="-3"/>
          <w:w w:val="100"/>
          <w:highlight w:val="none"/>
          <w14:textFill>
            <w14:solidFill>
              <w14:schemeClr w14:val="tx1"/>
            </w14:solidFill>
          </w14:textFill>
        </w:rPr>
        <w:t>知</w:t>
      </w:r>
      <w:r>
        <w:rPr>
          <w:color w:val="000000" w:themeColor="text1"/>
          <w:w w:val="100"/>
          <w:highlight w:val="none"/>
          <w14:textFill>
            <w14:solidFill>
              <w14:schemeClr w14:val="tx1"/>
            </w14:solidFill>
          </w14:textFill>
        </w:rPr>
        <w:t>出席</w:t>
      </w:r>
      <w:r>
        <w:rPr>
          <w:color w:val="000000" w:themeColor="text1"/>
          <w:spacing w:val="-94"/>
          <w:w w:val="100"/>
          <w:highlight w:val="none"/>
          <w14:textFill>
            <w14:solidFill>
              <w14:schemeClr w14:val="tx1"/>
            </w14:solidFill>
          </w14:textFill>
        </w:rPr>
        <w:t>，</w:t>
      </w:r>
      <w:r>
        <w:rPr>
          <w:color w:val="000000" w:themeColor="text1"/>
          <w:w w:val="100"/>
          <w:highlight w:val="none"/>
          <w14:textFill>
            <w14:solidFill>
              <w14:schemeClr w14:val="tx1"/>
            </w14:solidFill>
          </w14:textFill>
        </w:rPr>
        <w:t>不</w:t>
      </w:r>
      <w:r>
        <w:rPr>
          <w:color w:val="000000" w:themeColor="text1"/>
          <w:spacing w:val="-3"/>
          <w:w w:val="100"/>
          <w:highlight w:val="none"/>
          <w14:textFill>
            <w14:solidFill>
              <w14:schemeClr w14:val="tx1"/>
            </w14:solidFill>
          </w14:textFill>
        </w:rPr>
        <w:t>影</w:t>
      </w:r>
      <w:r>
        <w:rPr>
          <w:color w:val="000000" w:themeColor="text1"/>
          <w:w w:val="100"/>
          <w:highlight w:val="none"/>
          <w14:textFill>
            <w14:solidFill>
              <w14:schemeClr w14:val="tx1"/>
            </w14:solidFill>
          </w14:textFill>
        </w:rPr>
        <w:t>响</w:t>
      </w:r>
      <w:r>
        <w:rPr>
          <w:color w:val="000000" w:themeColor="text1"/>
          <w:spacing w:val="-3"/>
          <w:w w:val="100"/>
          <w:highlight w:val="none"/>
          <w14:textFill>
            <w14:solidFill>
              <w14:schemeClr w14:val="tx1"/>
            </w14:solidFill>
          </w14:textFill>
        </w:rPr>
        <w:t>合</w:t>
      </w:r>
      <w:r>
        <w:rPr>
          <w:color w:val="000000" w:themeColor="text1"/>
          <w:w w:val="100"/>
          <w:highlight w:val="none"/>
          <w14:textFill>
            <w14:solidFill>
              <w14:schemeClr w14:val="tx1"/>
            </w14:solidFill>
          </w14:textFill>
        </w:rPr>
        <w:t>同设</w:t>
      </w:r>
      <w:r>
        <w:rPr>
          <w:color w:val="000000" w:themeColor="text1"/>
          <w:spacing w:val="-3"/>
          <w:w w:val="100"/>
          <w:highlight w:val="none"/>
          <w14:textFill>
            <w14:solidFill>
              <w14:schemeClr w14:val="tx1"/>
            </w14:solidFill>
          </w14:textFill>
        </w:rPr>
        <w:t>备</w:t>
      </w:r>
      <w:r>
        <w:rPr>
          <w:color w:val="000000" w:themeColor="text1"/>
          <w:w w:val="100"/>
          <w:highlight w:val="none"/>
          <w14:textFill>
            <w14:solidFill>
              <w14:schemeClr w14:val="tx1"/>
            </w14:solidFill>
          </w14:textFill>
        </w:rPr>
        <w:t>及</w:t>
      </w:r>
      <w:r>
        <w:rPr>
          <w:color w:val="000000" w:themeColor="text1"/>
          <w:spacing w:val="-3"/>
          <w:w w:val="100"/>
          <w:highlight w:val="none"/>
          <w14:textFill>
            <w14:solidFill>
              <w14:schemeClr w14:val="tx1"/>
            </w14:solidFill>
          </w14:textFill>
        </w:rPr>
        <w:t>其</w:t>
      </w:r>
      <w:r>
        <w:rPr>
          <w:color w:val="000000" w:themeColor="text1"/>
          <w:w w:val="100"/>
          <w:highlight w:val="none"/>
          <w14:textFill>
            <w14:solidFill>
              <w14:schemeClr w14:val="tx1"/>
            </w14:solidFill>
          </w14:textFill>
        </w:rPr>
        <w:t>关</w:t>
      </w:r>
      <w:r>
        <w:rPr>
          <w:color w:val="000000" w:themeColor="text1"/>
          <w:spacing w:val="-3"/>
          <w:w w:val="100"/>
          <w:highlight w:val="none"/>
          <w14:textFill>
            <w14:solidFill>
              <w14:schemeClr w14:val="tx1"/>
            </w14:solidFill>
          </w14:textFill>
        </w:rPr>
        <w:t>键</w:t>
      </w:r>
      <w:r>
        <w:rPr>
          <w:color w:val="000000" w:themeColor="text1"/>
          <w:w w:val="100"/>
          <w:highlight w:val="none"/>
          <w14:textFill>
            <w14:solidFill>
              <w14:schemeClr w14:val="tx1"/>
            </w14:solidFill>
          </w14:textFill>
        </w:rPr>
        <w:t>部</w:t>
      </w:r>
      <w:r>
        <w:rPr>
          <w:color w:val="000000" w:themeColor="text1"/>
          <w:spacing w:val="-3"/>
          <w:w w:val="100"/>
          <w:highlight w:val="none"/>
          <w14:textFill>
            <w14:solidFill>
              <w14:schemeClr w14:val="tx1"/>
            </w14:solidFill>
          </w14:textFill>
        </w:rPr>
        <w:t>件</w:t>
      </w:r>
      <w:r>
        <w:rPr>
          <w:color w:val="000000" w:themeColor="text1"/>
          <w:w w:val="100"/>
          <w:highlight w:val="none"/>
          <w14:textFill>
            <w14:solidFill>
              <w14:schemeClr w14:val="tx1"/>
            </w14:solidFill>
          </w14:textFill>
        </w:rPr>
        <w:t>的</w:t>
      </w:r>
      <w:r>
        <w:rPr>
          <w:color w:val="000000" w:themeColor="text1"/>
          <w:spacing w:val="-3"/>
          <w:w w:val="100"/>
          <w:highlight w:val="none"/>
          <w14:textFill>
            <w14:solidFill>
              <w14:schemeClr w14:val="tx1"/>
            </w14:solidFill>
          </w14:textFill>
        </w:rPr>
        <w:t>制</w:t>
      </w:r>
      <w:r>
        <w:rPr>
          <w:color w:val="000000" w:themeColor="text1"/>
          <w:w w:val="100"/>
          <w:highlight w:val="none"/>
          <w14:textFill>
            <w14:solidFill>
              <w14:schemeClr w14:val="tx1"/>
            </w14:solidFill>
          </w14:textFill>
        </w:rPr>
        <w:t>造或</w:t>
      </w:r>
      <w:r>
        <w:rPr>
          <w:color w:val="000000" w:themeColor="text1"/>
          <w:spacing w:val="-3"/>
          <w:w w:val="100"/>
          <w:highlight w:val="none"/>
          <w14:textFill>
            <w14:solidFill>
              <w14:schemeClr w14:val="tx1"/>
            </w14:solidFill>
          </w14:textFill>
        </w:rPr>
        <w:t>检</w:t>
      </w:r>
      <w:r>
        <w:rPr>
          <w:color w:val="000000" w:themeColor="text1"/>
          <w:w w:val="100"/>
          <w:highlight w:val="none"/>
          <w14:textFill>
            <w14:solidFill>
              <w14:schemeClr w14:val="tx1"/>
            </w14:solidFill>
          </w14:textFill>
        </w:rPr>
        <w:t>验</w:t>
      </w:r>
      <w:r>
        <w:rPr>
          <w:color w:val="000000" w:themeColor="text1"/>
          <w:spacing w:val="-92"/>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但</w:t>
      </w:r>
      <w:r>
        <w:rPr>
          <w:color w:val="000000" w:themeColor="text1"/>
          <w:w w:val="100"/>
          <w:highlight w:val="none"/>
          <w14:textFill>
            <w14:solidFill>
              <w14:schemeClr w14:val="tx1"/>
            </w14:solidFill>
          </w14:textFill>
        </w:rPr>
        <w:t>买</w:t>
      </w:r>
      <w:r>
        <w:rPr>
          <w:color w:val="000000" w:themeColor="text1"/>
          <w:spacing w:val="-3"/>
          <w:w w:val="100"/>
          <w:highlight w:val="none"/>
          <w14:textFill>
            <w14:solidFill>
              <w14:schemeClr w14:val="tx1"/>
            </w14:solidFill>
          </w14:textFill>
        </w:rPr>
        <w:t>方</w:t>
      </w:r>
      <w:r>
        <w:rPr>
          <w:color w:val="000000" w:themeColor="text1"/>
          <w:w w:val="100"/>
          <w:highlight w:val="none"/>
          <w14:textFill>
            <w14:solidFill>
              <w14:schemeClr w14:val="tx1"/>
            </w14:solidFill>
          </w14:textFill>
        </w:rPr>
        <w:t>监</w:t>
      </w:r>
      <w:r>
        <w:rPr>
          <w:color w:val="000000" w:themeColor="text1"/>
          <w:spacing w:val="-3"/>
          <w:w w:val="100"/>
          <w:highlight w:val="none"/>
          <w14:textFill>
            <w14:solidFill>
              <w14:schemeClr w14:val="tx1"/>
            </w14:solidFill>
          </w14:textFill>
        </w:rPr>
        <w:t>造</w:t>
      </w:r>
      <w:r>
        <w:rPr>
          <w:color w:val="000000" w:themeColor="text1"/>
          <w:w w:val="100"/>
          <w:highlight w:val="none"/>
          <w14:textFill>
            <w14:solidFill>
              <w14:schemeClr w14:val="tx1"/>
            </w14:solidFill>
          </w14:textFill>
        </w:rPr>
        <w:t>人</w:t>
      </w:r>
      <w:r>
        <w:rPr>
          <w:color w:val="000000" w:themeColor="text1"/>
          <w:spacing w:val="-3"/>
          <w:w w:val="100"/>
          <w:highlight w:val="none"/>
          <w14:textFill>
            <w14:solidFill>
              <w14:schemeClr w14:val="tx1"/>
            </w14:solidFill>
          </w14:textFill>
        </w:rPr>
        <w:t>员</w:t>
      </w:r>
      <w:r>
        <w:rPr>
          <w:color w:val="000000" w:themeColor="text1"/>
          <w:w w:val="100"/>
          <w:highlight w:val="none"/>
          <w14:textFill>
            <w14:solidFill>
              <w14:schemeClr w14:val="tx1"/>
            </w14:solidFill>
          </w14:textFill>
        </w:rPr>
        <w:t>有权</w:t>
      </w:r>
      <w:r>
        <w:rPr>
          <w:color w:val="000000" w:themeColor="text1"/>
          <w:spacing w:val="-3"/>
          <w:w w:val="100"/>
          <w:highlight w:val="none"/>
          <w14:textFill>
            <w14:solidFill>
              <w14:schemeClr w14:val="tx1"/>
            </w14:solidFill>
          </w14:textFill>
        </w:rPr>
        <w:t>事</w:t>
      </w:r>
      <w:r>
        <w:rPr>
          <w:color w:val="000000" w:themeColor="text1"/>
          <w:w w:val="100"/>
          <w:highlight w:val="none"/>
          <w14:textFill>
            <w14:solidFill>
              <w14:schemeClr w14:val="tx1"/>
            </w14:solidFill>
          </w14:textFill>
        </w:rPr>
        <w:t>后</w:t>
      </w:r>
      <w:r>
        <w:rPr>
          <w:color w:val="000000" w:themeColor="text1"/>
          <w:spacing w:val="-3"/>
          <w:w w:val="100"/>
          <w:highlight w:val="none"/>
          <w14:textFill>
            <w14:solidFill>
              <w14:schemeClr w14:val="tx1"/>
            </w14:solidFill>
          </w14:textFill>
        </w:rPr>
        <w:t>了解</w:t>
      </w:r>
      <w:r>
        <w:rPr>
          <w:color w:val="000000" w:themeColor="text1"/>
          <w:w w:val="100"/>
          <w:highlight w:val="none"/>
          <w14:textFill>
            <w14:solidFill>
              <w14:schemeClr w14:val="tx1"/>
            </w14:solidFill>
          </w14:textFill>
        </w:rPr>
        <w:t xml:space="preserve">、 </w:t>
      </w:r>
      <w:r>
        <w:rPr>
          <w:color w:val="000000" w:themeColor="text1"/>
          <w:highlight w:val="none"/>
          <w14:textFill>
            <w14:solidFill>
              <w14:schemeClr w14:val="tx1"/>
            </w14:solidFill>
          </w14:textFill>
        </w:rPr>
        <w:t>查阅、复制相关制造或检验记录。</w:t>
      </w:r>
    </w:p>
    <w:p>
      <w:pPr>
        <w:pStyle w:val="6"/>
        <w:spacing w:before="38" w:line="348"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4.1.4 </w:t>
      </w:r>
      <w:r>
        <w:rPr>
          <w:color w:val="000000" w:themeColor="text1"/>
          <w:spacing w:val="-4"/>
          <w:highlight w:val="none"/>
          <w14:textFill>
            <w14:solidFill>
              <w14:schemeClr w14:val="tx1"/>
            </w14:solidFill>
          </w14:textFill>
        </w:rPr>
        <w:t xml:space="preserve">买方监造人员在监造中如发现合同设备及其关键部件不符合合同约定的标准，则有权 </w:t>
      </w:r>
      <w:r>
        <w:rPr>
          <w:color w:val="000000" w:themeColor="text1"/>
          <w:spacing w:val="-1"/>
          <w:highlight w:val="none"/>
          <w14:textFill>
            <w14:solidFill>
              <w14:schemeClr w14:val="tx1"/>
            </w14:solidFill>
          </w14:textFill>
        </w:rPr>
        <w:t xml:space="preserve">提出意见和建议。卖方应采取必要措施消除合同设备的不符，由此增加的费用和（或）造成的 </w:t>
      </w:r>
      <w:r>
        <w:rPr>
          <w:color w:val="000000" w:themeColor="text1"/>
          <w:highlight w:val="none"/>
          <w14:textFill>
            <w14:solidFill>
              <w14:schemeClr w14:val="tx1"/>
            </w14:solidFill>
          </w14:textFill>
        </w:rPr>
        <w:t>延误由卖方负责。</w:t>
      </w:r>
    </w:p>
    <w:p>
      <w:pPr>
        <w:pStyle w:val="6"/>
        <w:spacing w:before="38" w:line="345" w:lineRule="auto"/>
        <w:ind w:left="100" w:right="1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4.1.5 </w:t>
      </w:r>
      <w:r>
        <w:rPr>
          <w:color w:val="000000" w:themeColor="text1"/>
          <w:spacing w:val="-4"/>
          <w:highlight w:val="none"/>
          <w14:textFill>
            <w14:solidFill>
              <w14:schemeClr w14:val="tx1"/>
            </w14:solidFill>
          </w14:textFill>
        </w:rPr>
        <w:t xml:space="preserve">买方监造人员对合同设备的监造，不视为对合同设备质量的确认，不影响卖方交货后 </w:t>
      </w:r>
      <w:r>
        <w:rPr>
          <w:color w:val="000000" w:themeColor="text1"/>
          <w:spacing w:val="-1"/>
          <w:highlight w:val="none"/>
          <w14:textFill>
            <w14:solidFill>
              <w14:schemeClr w14:val="tx1"/>
            </w14:solidFill>
          </w14:textFill>
        </w:rPr>
        <w:t xml:space="preserve">买方依照合同约定对合同设备提出质量异议和（或）退货的权利，也不免除卖方依照合同约定 </w:t>
      </w:r>
      <w:r>
        <w:rPr>
          <w:color w:val="000000" w:themeColor="text1"/>
          <w:highlight w:val="none"/>
          <w14:textFill>
            <w14:solidFill>
              <w14:schemeClr w14:val="tx1"/>
            </w14:solidFill>
          </w14:textFill>
        </w:rPr>
        <w:t>对合同设备所应承担的任何义务或责任。</w:t>
      </w:r>
    </w:p>
    <w:p>
      <w:pPr>
        <w:pStyle w:val="6"/>
        <w:spacing w:before="13"/>
        <w:rPr>
          <w:color w:val="000000" w:themeColor="text1"/>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113" w:name="_bookmark120"/>
      <w:bookmarkEnd w:id="113"/>
      <w:r>
        <w:rPr>
          <w:rFonts w:ascii="Times New Roman" w:eastAsia="Times New Roman"/>
          <w:color w:val="000000" w:themeColor="text1"/>
          <w:highlight w:val="none"/>
          <w14:textFill>
            <w14:solidFill>
              <w14:schemeClr w14:val="tx1"/>
            </w14:solidFill>
          </w14:textFill>
        </w:rPr>
        <w:t xml:space="preserve">4.2  </w:t>
      </w:r>
      <w:r>
        <w:rPr>
          <w:color w:val="000000" w:themeColor="text1"/>
          <w:highlight w:val="none"/>
          <w14:textFill>
            <w14:solidFill>
              <w14:schemeClr w14:val="tx1"/>
            </w14:solidFill>
          </w14:textFill>
        </w:rPr>
        <w:t>交货前检验</w:t>
      </w:r>
    </w:p>
    <w:p>
      <w:pPr>
        <w:pStyle w:val="6"/>
        <w:spacing w:before="248"/>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专用合同条款约定买方参与交货前检验的，双方应按本款及专用合同条款约定履行。</w:t>
      </w:r>
    </w:p>
    <w:p>
      <w:pPr>
        <w:pStyle w:val="6"/>
        <w:spacing w:before="135" w:line="350"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4.2.1 </w:t>
      </w:r>
      <w:r>
        <w:rPr>
          <w:color w:val="000000" w:themeColor="text1"/>
          <w:spacing w:val="-4"/>
          <w:highlight w:val="none"/>
          <w14:textFill>
            <w14:solidFill>
              <w14:schemeClr w14:val="tx1"/>
            </w14:solidFill>
          </w14:textFill>
        </w:rPr>
        <w:t xml:space="preserve">合同设备交货前，卖方应会同买方代表根据合同约定对合同设备进行交货前检验并出 </w:t>
      </w:r>
      <w:r>
        <w:rPr>
          <w:color w:val="000000" w:themeColor="text1"/>
          <w:spacing w:val="-1"/>
          <w:highlight w:val="none"/>
          <w14:textFill>
            <w14:solidFill>
              <w14:schemeClr w14:val="tx1"/>
            </w14:solidFill>
          </w14:textFill>
        </w:rPr>
        <w:t xml:space="preserve">具交货前检验记录，有关费用由卖方承担。卖方应免费为买方代表提供工作条件及便利，包括 但不限于必要的办公场所、技术资料、检测工具及出入许可等。除专用合同条款另有约定外， </w:t>
      </w:r>
      <w:r>
        <w:rPr>
          <w:color w:val="000000" w:themeColor="text1"/>
          <w:highlight w:val="none"/>
          <w14:textFill>
            <w14:solidFill>
              <w14:schemeClr w14:val="tx1"/>
            </w14:solidFill>
          </w14:textFill>
        </w:rPr>
        <w:t>买方代表的交通、食宿费用由买方承担。</w:t>
      </w:r>
    </w:p>
    <w:p>
      <w:pPr>
        <w:pStyle w:val="6"/>
        <w:spacing w:before="36" w:line="350" w:lineRule="auto"/>
        <w:ind w:left="100" w:right="114"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4.2.2 </w:t>
      </w:r>
      <w:r>
        <w:rPr>
          <w:color w:val="000000" w:themeColor="text1"/>
          <w:spacing w:val="-4"/>
          <w:highlight w:val="none"/>
          <w14:textFill>
            <w14:solidFill>
              <w14:schemeClr w14:val="tx1"/>
            </w14:solidFill>
          </w14:textFill>
        </w:rPr>
        <w:t xml:space="preserve">除专用合同条款和（或）供货要求等合同文件另有约定外，卖方应提前 </w:t>
      </w:r>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 xml:space="preserve">日将需要买 </w:t>
      </w:r>
      <w:r>
        <w:rPr>
          <w:color w:val="000000" w:themeColor="text1"/>
          <w:spacing w:val="-1"/>
          <w:highlight w:val="none"/>
          <w14:textFill>
            <w14:solidFill>
              <w14:schemeClr w14:val="tx1"/>
            </w14:solidFill>
          </w14:textFill>
        </w:rPr>
        <w:t xml:space="preserve">方代表检验事项通知买方；如买方代表未按通知出席，不影响合同设备的检验。若卖方未依照 合同约定提前通知买方而自行检验，则买方有权要求卖方暂停发货并重新进行检验，由此增加 </w:t>
      </w:r>
      <w:r>
        <w:rPr>
          <w:color w:val="000000" w:themeColor="text1"/>
          <w:highlight w:val="none"/>
          <w14:textFill>
            <w14:solidFill>
              <w14:schemeClr w14:val="tx1"/>
            </w14:solidFill>
          </w14:textFill>
        </w:rPr>
        <w:t>的费用和（或）造成的延误由卖方负责。</w:t>
      </w:r>
    </w:p>
    <w:p>
      <w:pPr>
        <w:pStyle w:val="6"/>
        <w:spacing w:before="36" w:line="338" w:lineRule="auto"/>
        <w:ind w:left="100" w:right="1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4.2.3 </w:t>
      </w:r>
      <w:r>
        <w:rPr>
          <w:color w:val="000000" w:themeColor="text1"/>
          <w:spacing w:val="-4"/>
          <w:highlight w:val="none"/>
          <w14:textFill>
            <w14:solidFill>
              <w14:schemeClr w14:val="tx1"/>
            </w14:solidFill>
          </w14:textFill>
        </w:rPr>
        <w:t xml:space="preserve">买方代表在检验中如发现合同设备不符合合同约定的标准，则有权提出异议。卖方应 </w:t>
      </w:r>
      <w:r>
        <w:rPr>
          <w:color w:val="000000" w:themeColor="text1"/>
          <w:highlight w:val="none"/>
          <w14:textFill>
            <w14:solidFill>
              <w14:schemeClr w14:val="tx1"/>
            </w14:solidFill>
          </w14:textFill>
        </w:rPr>
        <w:t>采取必要措施消除合同设备的不符，由此增加的费用和（或）造成的延误由卖方负责。</w:t>
      </w:r>
    </w:p>
    <w:p>
      <w:pPr>
        <w:pStyle w:val="6"/>
        <w:spacing w:before="47" w:line="336"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4.2.4 </w:t>
      </w:r>
      <w:r>
        <w:rPr>
          <w:color w:val="000000" w:themeColor="text1"/>
          <w:spacing w:val="-4"/>
          <w:highlight w:val="none"/>
          <w14:textFill>
            <w14:solidFill>
              <w14:schemeClr w14:val="tx1"/>
            </w14:solidFill>
          </w14:textFill>
        </w:rPr>
        <w:t xml:space="preserve">买方代表参与交货前检验及签署交货前检验记录的行为，不视为对合同设备质量的确 </w:t>
      </w:r>
      <w:r>
        <w:rPr>
          <w:color w:val="000000" w:themeColor="text1"/>
          <w:spacing w:val="-1"/>
          <w:highlight w:val="none"/>
          <w14:textFill>
            <w14:solidFill>
              <w14:schemeClr w14:val="tx1"/>
            </w14:solidFill>
          </w14:textFill>
        </w:rPr>
        <w:t>认，不影响卖方交货后买方依照合同约定对合同设备提出质量异议和（或）退货的权利，也不</w:t>
      </w:r>
    </w:p>
    <w:p>
      <w:pPr>
        <w:spacing w:after="0" w:line="336" w:lineRule="auto"/>
        <w:jc w:val="both"/>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6"/>
        <w:spacing w:before="6"/>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免除卖方依照合同约定对合同设备所应承担的任何义务或责任。</w:t>
      </w:r>
    </w:p>
    <w:p>
      <w:pPr>
        <w:pStyle w:val="6"/>
        <w:spacing w:before="10"/>
        <w:rPr>
          <w:color w:val="000000" w:themeColor="text1"/>
          <w:sz w:val="20"/>
          <w:highlight w:val="none"/>
          <w14:textFill>
            <w14:solidFill>
              <w14:schemeClr w14:val="tx1"/>
            </w14:solidFill>
          </w14:textFill>
        </w:rPr>
      </w:pPr>
    </w:p>
    <w:p>
      <w:pPr>
        <w:pStyle w:val="3"/>
        <w:ind w:right="21"/>
        <w:rPr>
          <w:color w:val="000000" w:themeColor="text1"/>
          <w:highlight w:val="none"/>
          <w14:textFill>
            <w14:solidFill>
              <w14:schemeClr w14:val="tx1"/>
            </w14:solidFill>
          </w14:textFill>
        </w:rPr>
      </w:pPr>
      <w:bookmarkStart w:id="114" w:name="_bookmark121"/>
      <w:bookmarkEnd w:id="114"/>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包装、标记、运输和交付</w:t>
      </w:r>
    </w:p>
    <w:p>
      <w:pPr>
        <w:pStyle w:val="6"/>
        <w:spacing w:before="3"/>
        <w:rPr>
          <w:rFonts w:ascii="Microsoft JhengHei"/>
          <w:b/>
          <w:color w:val="000000" w:themeColor="text1"/>
          <w:sz w:val="30"/>
          <w:highlight w:val="none"/>
          <w14:textFill>
            <w14:solidFill>
              <w14:schemeClr w14:val="tx1"/>
            </w14:solidFill>
          </w14:textFill>
        </w:rPr>
      </w:pPr>
    </w:p>
    <w:p>
      <w:pPr>
        <w:pStyle w:val="4"/>
        <w:ind w:right="21"/>
        <w:rPr>
          <w:color w:val="000000" w:themeColor="text1"/>
          <w:highlight w:val="none"/>
          <w14:textFill>
            <w14:solidFill>
              <w14:schemeClr w14:val="tx1"/>
            </w14:solidFill>
          </w14:textFill>
        </w:rPr>
      </w:pPr>
      <w:bookmarkStart w:id="115" w:name="_bookmark122"/>
      <w:bookmarkEnd w:id="115"/>
      <w:r>
        <w:rPr>
          <w:rFonts w:ascii="Times New Roman" w:eastAsia="Times New Roman"/>
          <w:color w:val="000000" w:themeColor="text1"/>
          <w:highlight w:val="none"/>
          <w14:textFill>
            <w14:solidFill>
              <w14:schemeClr w14:val="tx1"/>
            </w14:solidFill>
          </w14:textFill>
        </w:rPr>
        <w:t>5.1</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包装</w:t>
      </w:r>
    </w:p>
    <w:p>
      <w:pPr>
        <w:pStyle w:val="6"/>
        <w:spacing w:before="246" w:line="348"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5.1.1 </w:t>
      </w:r>
      <w:r>
        <w:rPr>
          <w:color w:val="000000" w:themeColor="text1"/>
          <w:spacing w:val="-4"/>
          <w:highlight w:val="none"/>
          <w14:textFill>
            <w14:solidFill>
              <w14:schemeClr w14:val="tx1"/>
            </w14:solidFill>
          </w14:textFill>
        </w:rPr>
        <w:t xml:space="preserve">卖方应对合同设备进行妥善包装，以满足合同设备运至施工场地及在施工场地保管的 </w:t>
      </w:r>
      <w:r>
        <w:rPr>
          <w:color w:val="000000" w:themeColor="text1"/>
          <w:spacing w:val="-1"/>
          <w:highlight w:val="none"/>
          <w14:textFill>
            <w14:solidFill>
              <w14:schemeClr w14:val="tx1"/>
            </w14:solidFill>
          </w14:textFill>
        </w:rPr>
        <w:t xml:space="preserve">需要。包装应采取防潮、防晒、防锈、防腐蚀、防震动及防止其它损坏的必要保护措施，从而 </w:t>
      </w:r>
      <w:r>
        <w:rPr>
          <w:color w:val="000000" w:themeColor="text1"/>
          <w:highlight w:val="none"/>
          <w14:textFill>
            <w14:solidFill>
              <w14:schemeClr w14:val="tx1"/>
            </w14:solidFill>
          </w14:textFill>
        </w:rPr>
        <w:t>保护合同设备能够经受多次搬运、装卸、长途运输并适宜保管。</w:t>
      </w:r>
    </w:p>
    <w:p>
      <w:pPr>
        <w:pStyle w:val="6"/>
        <w:spacing w:before="38"/>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5.1.2  </w:t>
      </w:r>
      <w:r>
        <w:rPr>
          <w:color w:val="000000" w:themeColor="text1"/>
          <w:highlight w:val="none"/>
          <w14:textFill>
            <w14:solidFill>
              <w14:schemeClr w14:val="tx1"/>
            </w14:solidFill>
          </w14:textFill>
        </w:rPr>
        <w:t>每个独立包装箱内应附装箱清单、质量合格证、装配图、说明书、操作指南等资料。</w:t>
      </w:r>
    </w:p>
    <w:p>
      <w:pPr>
        <w:pStyle w:val="6"/>
        <w:spacing w:before="117"/>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5.1.3 </w:t>
      </w:r>
      <w:r>
        <w:rPr>
          <w:color w:val="000000" w:themeColor="text1"/>
          <w:highlight w:val="none"/>
          <w14:textFill>
            <w14:solidFill>
              <w14:schemeClr w14:val="tx1"/>
            </w14:solidFill>
          </w14:textFill>
        </w:rPr>
        <w:t>除专用合同条款另有约定外，买方无需将包装物退还给卖方。</w:t>
      </w:r>
    </w:p>
    <w:p>
      <w:pPr>
        <w:pStyle w:val="6"/>
        <w:spacing w:before="11"/>
        <w:rPr>
          <w:color w:val="000000" w:themeColor="text1"/>
          <w:sz w:val="27"/>
          <w:highlight w:val="none"/>
          <w14:textFill>
            <w14:solidFill>
              <w14:schemeClr w14:val="tx1"/>
            </w14:solidFill>
          </w14:textFill>
        </w:rPr>
      </w:pPr>
    </w:p>
    <w:p>
      <w:pPr>
        <w:pStyle w:val="4"/>
        <w:ind w:right="21"/>
        <w:rPr>
          <w:color w:val="000000" w:themeColor="text1"/>
          <w:highlight w:val="none"/>
          <w14:textFill>
            <w14:solidFill>
              <w14:schemeClr w14:val="tx1"/>
            </w14:solidFill>
          </w14:textFill>
        </w:rPr>
      </w:pPr>
      <w:bookmarkStart w:id="116" w:name="_bookmark123"/>
      <w:bookmarkEnd w:id="116"/>
      <w:r>
        <w:rPr>
          <w:rFonts w:ascii="Times New Roman" w:eastAsia="Times New Roman"/>
          <w:color w:val="000000" w:themeColor="text1"/>
          <w:highlight w:val="none"/>
          <w14:textFill>
            <w14:solidFill>
              <w14:schemeClr w14:val="tx1"/>
            </w14:solidFill>
          </w14:textFill>
        </w:rPr>
        <w:t>5.2</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标记</w:t>
      </w:r>
    </w:p>
    <w:p>
      <w:pPr>
        <w:pStyle w:val="6"/>
        <w:spacing w:before="248" w:line="338" w:lineRule="auto"/>
        <w:ind w:left="100" w:right="214"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5.2.1 </w:t>
      </w:r>
      <w:r>
        <w:rPr>
          <w:color w:val="000000" w:themeColor="text1"/>
          <w:spacing w:val="-4"/>
          <w:highlight w:val="none"/>
          <w14:textFill>
            <w14:solidFill>
              <w14:schemeClr w14:val="tx1"/>
            </w14:solidFill>
          </w14:textFill>
        </w:rPr>
        <w:t xml:space="preserve">除专用合同条款另有约定外，卖方应在每一包装箱相邻的四个侧面以不可擦除的、明 </w:t>
      </w:r>
      <w:r>
        <w:rPr>
          <w:color w:val="000000" w:themeColor="text1"/>
          <w:highlight w:val="none"/>
          <w14:textFill>
            <w14:solidFill>
              <w14:schemeClr w14:val="tx1"/>
            </w14:solidFill>
          </w14:textFill>
        </w:rPr>
        <w:t>显的方式标记必要的装运信息和标记，以满足合同设备运输和保管的需要。</w:t>
      </w:r>
    </w:p>
    <w:p>
      <w:pPr>
        <w:pStyle w:val="6"/>
        <w:spacing w:before="47" w:line="336" w:lineRule="auto"/>
        <w:ind w:left="100" w:right="212" w:firstLine="419"/>
        <w:jc w:val="both"/>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5.2.2 </w:t>
      </w:r>
      <w:r>
        <w:rPr>
          <w:color w:val="000000" w:themeColor="text1"/>
          <w:highlight w:val="none"/>
          <w14:textFill>
            <w14:solidFill>
              <w14:schemeClr w14:val="tx1"/>
            </w14:solidFill>
          </w14:textFill>
        </w:rPr>
        <w:t>根据合同设备的特点和运输、保管的不同要求，卖方应在包装箱上清楚地标注</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 xml:space="preserve">小心 </w:t>
      </w:r>
      <w:r>
        <w:rPr>
          <w:color w:val="000000" w:themeColor="text1"/>
          <w:w w:val="95"/>
          <w:highlight w:val="none"/>
          <w14:textFill>
            <w14:solidFill>
              <w14:schemeClr w14:val="tx1"/>
            </w14:solidFill>
          </w14:textFill>
        </w:rPr>
        <w:t>轻放</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此端朝上，请勿倒置</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保持干燥</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等字样和其他适当标记。对于专用合同条款约定的 超大超重件，卖方应在包装箱两侧标注</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重心</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和</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起吊点</w:t>
      </w:r>
      <w:r>
        <w:rPr>
          <w:rFonts w:ascii="Times New Roman" w:hAnsi="Times New Roman" w:eastAsia="Times New Roman"/>
          <w:i/>
          <w:color w:val="000000" w:themeColor="text1"/>
          <w:w w:val="95"/>
          <w:highlight w:val="none"/>
          <w14:textFill>
            <w14:solidFill>
              <w14:schemeClr w14:val="tx1"/>
            </w14:solidFill>
          </w14:textFill>
        </w:rPr>
        <w:t>”</w:t>
      </w:r>
      <w:r>
        <w:rPr>
          <w:color w:val="000000" w:themeColor="text1"/>
          <w:w w:val="95"/>
          <w:highlight w:val="none"/>
          <w14:textFill>
            <w14:solidFill>
              <w14:schemeClr w14:val="tx1"/>
            </w14:solidFill>
          </w14:textFill>
        </w:rPr>
        <w:t xml:space="preserve">以便装卸和搬运。如果发运合同设备 </w:t>
      </w:r>
      <w:r>
        <w:rPr>
          <w:color w:val="000000" w:themeColor="text1"/>
          <w:highlight w:val="none"/>
          <w14:textFill>
            <w14:solidFill>
              <w14:schemeClr w14:val="tx1"/>
            </w14:solidFill>
          </w14:textFill>
        </w:rPr>
        <w:t>中含有易燃易爆物品、腐蚀物品、放射性物质等危险品，则应在包装箱上标明危险品标志。</w:t>
      </w:r>
    </w:p>
    <w:p>
      <w:pPr>
        <w:pStyle w:val="6"/>
        <w:spacing w:before="10"/>
        <w:rPr>
          <w:color w:val="000000" w:themeColor="text1"/>
          <w:sz w:val="22"/>
          <w:highlight w:val="none"/>
          <w14:textFill>
            <w14:solidFill>
              <w14:schemeClr w14:val="tx1"/>
            </w14:solidFill>
          </w14:textFill>
        </w:rPr>
      </w:pPr>
    </w:p>
    <w:p>
      <w:pPr>
        <w:pStyle w:val="4"/>
        <w:ind w:right="21"/>
        <w:rPr>
          <w:color w:val="000000" w:themeColor="text1"/>
          <w:highlight w:val="none"/>
          <w14:textFill>
            <w14:solidFill>
              <w14:schemeClr w14:val="tx1"/>
            </w14:solidFill>
          </w14:textFill>
        </w:rPr>
      </w:pPr>
      <w:bookmarkStart w:id="117" w:name="_bookmark124"/>
      <w:bookmarkEnd w:id="117"/>
      <w:r>
        <w:rPr>
          <w:rFonts w:ascii="Times New Roman" w:eastAsia="Times New Roman"/>
          <w:color w:val="000000" w:themeColor="text1"/>
          <w:highlight w:val="none"/>
          <w14:textFill>
            <w14:solidFill>
              <w14:schemeClr w14:val="tx1"/>
            </w14:solidFill>
          </w14:textFill>
        </w:rPr>
        <w:t xml:space="preserve">5.3 </w:t>
      </w:r>
      <w:r>
        <w:rPr>
          <w:color w:val="000000" w:themeColor="text1"/>
          <w:highlight w:val="none"/>
          <w14:textFill>
            <w14:solidFill>
              <w14:schemeClr w14:val="tx1"/>
            </w14:solidFill>
          </w14:textFill>
        </w:rPr>
        <w:t>运输</w:t>
      </w:r>
    </w:p>
    <w:p>
      <w:pPr>
        <w:pStyle w:val="6"/>
        <w:spacing w:before="248"/>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5.3.1 </w:t>
      </w:r>
      <w:r>
        <w:rPr>
          <w:color w:val="000000" w:themeColor="text1"/>
          <w:highlight w:val="none"/>
          <w14:textFill>
            <w14:solidFill>
              <w14:schemeClr w14:val="tx1"/>
            </w14:solidFill>
          </w14:textFill>
        </w:rPr>
        <w:t>卖方应自行选择适宜的运输工具及线路安排合同设备运输。</w:t>
      </w:r>
    </w:p>
    <w:p>
      <w:pPr>
        <w:pStyle w:val="6"/>
        <w:spacing w:before="118" w:line="336" w:lineRule="auto"/>
        <w:ind w:left="100" w:right="2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5.3.2 </w:t>
      </w:r>
      <w:r>
        <w:rPr>
          <w:color w:val="000000" w:themeColor="text1"/>
          <w:spacing w:val="-4"/>
          <w:highlight w:val="none"/>
          <w14:textFill>
            <w14:solidFill>
              <w14:schemeClr w14:val="tx1"/>
            </w14:solidFill>
          </w14:textFill>
        </w:rPr>
        <w:t xml:space="preserve">除专用合同条款另有约定外，每件能够独立运行的设备应整套装运。该设备安装、调 </w:t>
      </w:r>
      <w:r>
        <w:rPr>
          <w:color w:val="000000" w:themeColor="text1"/>
          <w:highlight w:val="none"/>
          <w14:textFill>
            <w14:solidFill>
              <w14:schemeClr w14:val="tx1"/>
            </w14:solidFill>
          </w14:textFill>
        </w:rPr>
        <w:t>试、考核和运行所使用的备品、备件、易损易耗件等应随相关的主机一齐装运。</w:t>
      </w:r>
    </w:p>
    <w:p>
      <w:pPr>
        <w:pStyle w:val="6"/>
        <w:spacing w:before="49" w:line="343" w:lineRule="auto"/>
        <w:ind w:left="100" w:right="21" w:firstLine="419"/>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 xml:space="preserve">5.3.3 </w:t>
      </w:r>
      <w:r>
        <w:rPr>
          <w:color w:val="000000" w:themeColor="text1"/>
          <w:highlight w:val="none"/>
          <w14:textFill>
            <w14:solidFill>
              <w14:schemeClr w14:val="tx1"/>
            </w14:solidFill>
          </w14:textFill>
        </w:rPr>
        <w:t xml:space="preserve">除专用合同条款另有约定外，卖方应在合同设备预计启运 </w:t>
      </w:r>
      <w:r>
        <w:rPr>
          <w:rFonts w:ascii="Times New Roman" w:hAns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 xml:space="preserve">日前，将合同设备名称、 </w:t>
      </w:r>
      <w:r>
        <w:rPr>
          <w:color w:val="000000" w:themeColor="text1"/>
          <w:w w:val="100"/>
          <w:highlight w:val="none"/>
          <w14:textFill>
            <w14:solidFill>
              <w14:schemeClr w14:val="tx1"/>
            </w14:solidFill>
          </w14:textFill>
        </w:rPr>
        <w:t>数量</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箱</w:t>
      </w:r>
      <w:r>
        <w:rPr>
          <w:color w:val="000000" w:themeColor="text1"/>
          <w:spacing w:val="-3"/>
          <w:w w:val="100"/>
          <w:highlight w:val="none"/>
          <w14:textFill>
            <w14:solidFill>
              <w14:schemeClr w14:val="tx1"/>
            </w14:solidFill>
          </w14:textFill>
        </w:rPr>
        <w:t>数</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总</w:t>
      </w:r>
      <w:r>
        <w:rPr>
          <w:color w:val="000000" w:themeColor="text1"/>
          <w:w w:val="100"/>
          <w:highlight w:val="none"/>
          <w14:textFill>
            <w14:solidFill>
              <w14:schemeClr w14:val="tx1"/>
            </w14:solidFill>
          </w14:textFill>
        </w:rPr>
        <w:t>毛重</w:t>
      </w:r>
      <w:r>
        <w:rPr>
          <w:color w:val="000000" w:themeColor="text1"/>
          <w:spacing w:val="-3"/>
          <w:w w:val="100"/>
          <w:highlight w:val="none"/>
          <w14:textFill>
            <w14:solidFill>
              <w14:schemeClr w14:val="tx1"/>
            </w14:solidFill>
          </w14:textFill>
        </w:rPr>
        <w:t>、总</w:t>
      </w:r>
      <w:r>
        <w:rPr>
          <w:color w:val="000000" w:themeColor="text1"/>
          <w:w w:val="100"/>
          <w:highlight w:val="none"/>
          <w14:textFill>
            <w14:solidFill>
              <w14:schemeClr w14:val="tx1"/>
            </w14:solidFill>
          </w14:textFill>
        </w:rPr>
        <w:t>体积</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用</w:t>
      </w:r>
      <w:r>
        <w:rPr>
          <w:color w:val="000000" w:themeColor="text1"/>
          <w:highlight w:val="none"/>
          <w14:textFill>
            <w14:solidFill>
              <w14:schemeClr w14:val="tx1"/>
            </w14:solidFill>
          </w14:textFill>
        </w:rPr>
        <w:t xml:space="preserve"> </w:t>
      </w:r>
      <w:r>
        <w:rPr>
          <w:rFonts w:ascii="Times New Roman" w:hAnsi="Times New Roman" w:eastAsia="Times New Roman"/>
          <w:color w:val="000000" w:themeColor="text1"/>
          <w:spacing w:val="-4"/>
          <w:w w:val="100"/>
          <w:highlight w:val="none"/>
          <w14:textFill>
            <w14:solidFill>
              <w14:schemeClr w14:val="tx1"/>
            </w14:solidFill>
          </w14:textFill>
        </w:rPr>
        <w:t>m</w:t>
      </w:r>
      <w:r>
        <w:rPr>
          <w:rFonts w:ascii="Times New Roman" w:hAnsi="Times New Roman" w:eastAsia="Times New Roman"/>
          <w:color w:val="000000" w:themeColor="text1"/>
          <w:w w:val="100"/>
          <w:position w:val="6"/>
          <w:sz w:val="15"/>
          <w:highlight w:val="none"/>
          <w14:textFill>
            <w14:solidFill>
              <w14:schemeClr w14:val="tx1"/>
            </w14:solidFill>
          </w14:textFill>
        </w:rPr>
        <w:t>3</w:t>
      </w:r>
      <w:r>
        <w:rPr>
          <w:rFonts w:ascii="Times New Roman" w:hAnsi="Times New Roman" w:eastAsia="Times New Roman"/>
          <w:color w:val="000000" w:themeColor="text1"/>
          <w:position w:val="6"/>
          <w:sz w:val="15"/>
          <w:highlight w:val="none"/>
          <w14:textFill>
            <w14:solidFill>
              <w14:schemeClr w14:val="tx1"/>
            </w14:solidFill>
          </w14:textFill>
        </w:rPr>
        <w:t xml:space="preserve">  </w:t>
      </w:r>
      <w:r>
        <w:rPr>
          <w:color w:val="000000" w:themeColor="text1"/>
          <w:w w:val="100"/>
          <w:highlight w:val="none"/>
          <w14:textFill>
            <w14:solidFill>
              <w14:schemeClr w14:val="tx1"/>
            </w14:solidFill>
          </w14:textFill>
        </w:rPr>
        <w:t>表示</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每箱</w:t>
      </w:r>
      <w:r>
        <w:rPr>
          <w:color w:val="000000" w:themeColor="text1"/>
          <w:w w:val="100"/>
          <w:highlight w:val="none"/>
          <w14:textFill>
            <w14:solidFill>
              <w14:schemeClr w14:val="tx1"/>
            </w14:solidFill>
          </w14:textFill>
        </w:rPr>
        <w:t>尺寸</w:t>
      </w:r>
      <w:r>
        <w:rPr>
          <w:color w:val="000000" w:themeColor="text1"/>
          <w:spacing w:val="-3"/>
          <w:w w:val="100"/>
          <w:highlight w:val="none"/>
          <w14:textFill>
            <w14:solidFill>
              <w14:schemeClr w14:val="tx1"/>
            </w14:solidFill>
          </w14:textFill>
        </w:rPr>
        <w:t>（</w:t>
      </w:r>
      <w:r>
        <w:rPr>
          <w:color w:val="000000" w:themeColor="text1"/>
          <w:spacing w:val="2"/>
          <w:w w:val="100"/>
          <w:highlight w:val="none"/>
          <w14:textFill>
            <w14:solidFill>
              <w14:schemeClr w14:val="tx1"/>
            </w14:solidFill>
          </w14:textFill>
        </w:rPr>
        <w:t>长</w:t>
      </w:r>
      <w:r>
        <w:rPr>
          <w:rFonts w:ascii="Times New Roman" w:hAnsi="Times New Roman" w:eastAsia="Times New Roman"/>
          <w:color w:val="000000" w:themeColor="text1"/>
          <w:spacing w:val="-4"/>
          <w:w w:val="100"/>
          <w:highlight w:val="none"/>
          <w14:textFill>
            <w14:solidFill>
              <w14:schemeClr w14:val="tx1"/>
            </w14:solidFill>
          </w14:textFill>
        </w:rPr>
        <w:t>×</w:t>
      </w:r>
      <w:r>
        <w:rPr>
          <w:color w:val="000000" w:themeColor="text1"/>
          <w:spacing w:val="2"/>
          <w:w w:val="100"/>
          <w:highlight w:val="none"/>
          <w14:textFill>
            <w14:solidFill>
              <w14:schemeClr w14:val="tx1"/>
            </w14:solidFill>
          </w14:textFill>
        </w:rPr>
        <w:t>宽</w:t>
      </w:r>
      <w:r>
        <w:rPr>
          <w:rFonts w:ascii="Times New Roman" w:hAnsi="Times New Roman" w:eastAsia="Times New Roman"/>
          <w:color w:val="000000" w:themeColor="text1"/>
          <w:spacing w:val="-4"/>
          <w:w w:val="100"/>
          <w:highlight w:val="none"/>
          <w14:textFill>
            <w14:solidFill>
              <w14:schemeClr w14:val="tx1"/>
            </w14:solidFill>
          </w14:textFill>
        </w:rPr>
        <w:t>×</w:t>
      </w:r>
      <w:r>
        <w:rPr>
          <w:color w:val="000000" w:themeColor="text1"/>
          <w:w w:val="100"/>
          <w:highlight w:val="none"/>
          <w14:textFill>
            <w14:solidFill>
              <w14:schemeClr w14:val="tx1"/>
            </w14:solidFill>
          </w14:textFill>
        </w:rPr>
        <w:t>高</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、装</w:t>
      </w:r>
      <w:r>
        <w:rPr>
          <w:color w:val="000000" w:themeColor="text1"/>
          <w:spacing w:val="-3"/>
          <w:w w:val="100"/>
          <w:highlight w:val="none"/>
          <w14:textFill>
            <w14:solidFill>
              <w14:schemeClr w14:val="tx1"/>
            </w14:solidFill>
          </w14:textFill>
        </w:rPr>
        <w:t>运合</w:t>
      </w:r>
      <w:r>
        <w:rPr>
          <w:color w:val="000000" w:themeColor="text1"/>
          <w:w w:val="100"/>
          <w:highlight w:val="none"/>
          <w14:textFill>
            <w14:solidFill>
              <w14:schemeClr w14:val="tx1"/>
            </w14:solidFill>
          </w14:textFill>
        </w:rPr>
        <w:t>同设</w:t>
      </w:r>
      <w:r>
        <w:rPr>
          <w:color w:val="000000" w:themeColor="text1"/>
          <w:spacing w:val="-3"/>
          <w:w w:val="100"/>
          <w:highlight w:val="none"/>
          <w14:textFill>
            <w14:solidFill>
              <w14:schemeClr w14:val="tx1"/>
            </w14:solidFill>
          </w14:textFill>
        </w:rPr>
        <w:t>备</w:t>
      </w:r>
      <w:r>
        <w:rPr>
          <w:color w:val="000000" w:themeColor="text1"/>
          <w:w w:val="100"/>
          <w:highlight w:val="none"/>
          <w14:textFill>
            <w14:solidFill>
              <w14:schemeClr w14:val="tx1"/>
            </w14:solidFill>
          </w14:textFill>
        </w:rPr>
        <w:t>总</w:t>
      </w:r>
      <w:r>
        <w:rPr>
          <w:color w:val="000000" w:themeColor="text1"/>
          <w:spacing w:val="-3"/>
          <w:w w:val="100"/>
          <w:highlight w:val="none"/>
          <w14:textFill>
            <w14:solidFill>
              <w14:schemeClr w14:val="tx1"/>
            </w14:solidFill>
          </w14:textFill>
        </w:rPr>
        <w:t>金</w:t>
      </w:r>
      <w:r>
        <w:rPr>
          <w:color w:val="000000" w:themeColor="text1"/>
          <w:w w:val="100"/>
          <w:highlight w:val="none"/>
          <w14:textFill>
            <w14:solidFill>
              <w14:schemeClr w14:val="tx1"/>
            </w14:solidFill>
          </w14:textFill>
        </w:rPr>
        <w:t xml:space="preserve">额、 </w:t>
      </w:r>
      <w:r>
        <w:rPr>
          <w:color w:val="000000" w:themeColor="text1"/>
          <w:highlight w:val="none"/>
          <w14:textFill>
            <w14:solidFill>
              <w14:schemeClr w14:val="tx1"/>
            </w14:solidFill>
          </w14:textFill>
        </w:rPr>
        <w:t>运输方式、预计交付日期和合同设备在运输、装卸、保管中的注意事项等预通知买方，并在合 同设备启运后</w:t>
      </w:r>
      <w:r>
        <w:rPr>
          <w:color w:val="000000" w:themeColor="text1"/>
          <w:spacing w:val="-56"/>
          <w:highlight w:val="none"/>
          <w14:textFill>
            <w14:solidFill>
              <w14:schemeClr w14:val="tx1"/>
            </w14:solidFill>
          </w14:textFill>
        </w:rPr>
        <w:t xml:space="preserve"> </w:t>
      </w:r>
      <w:r>
        <w:rPr>
          <w:rFonts w:ascii="Times New Roman" w:hAnsi="Times New Roman" w:eastAsia="Times New Roman"/>
          <w:color w:val="000000" w:themeColor="text1"/>
          <w:highlight w:val="none"/>
          <w14:textFill>
            <w14:solidFill>
              <w14:schemeClr w14:val="tx1"/>
            </w14:solidFill>
          </w14:textFill>
        </w:rPr>
        <w:t xml:space="preserve">24 </w:t>
      </w:r>
      <w:r>
        <w:rPr>
          <w:color w:val="000000" w:themeColor="text1"/>
          <w:highlight w:val="none"/>
          <w14:textFill>
            <w14:solidFill>
              <w14:schemeClr w14:val="tx1"/>
            </w14:solidFill>
          </w14:textFill>
        </w:rPr>
        <w:t>小时之内正式通知买方。</w:t>
      </w:r>
    </w:p>
    <w:p>
      <w:pPr>
        <w:pStyle w:val="6"/>
        <w:spacing w:before="17" w:line="350"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5.3.4 </w:t>
      </w:r>
      <w:r>
        <w:rPr>
          <w:color w:val="000000" w:themeColor="text1"/>
          <w:highlight w:val="none"/>
          <w14:textFill>
            <w14:solidFill>
              <w14:schemeClr w14:val="tx1"/>
            </w14:solidFill>
          </w14:textFill>
        </w:rPr>
        <w:t xml:space="preserve">卖方在根据第 </w:t>
      </w:r>
      <w:r>
        <w:rPr>
          <w:rFonts w:ascii="Times New Roman" w:eastAsia="Times New Roman"/>
          <w:color w:val="000000" w:themeColor="text1"/>
          <w:highlight w:val="none"/>
          <w14:textFill>
            <w14:solidFill>
              <w14:schemeClr w14:val="tx1"/>
            </w14:solidFill>
          </w14:textFill>
        </w:rPr>
        <w:t xml:space="preserve">5.3.3 </w:t>
      </w:r>
      <w:r>
        <w:rPr>
          <w:color w:val="000000" w:themeColor="text1"/>
          <w:highlight w:val="none"/>
          <w14:textFill>
            <w14:solidFill>
              <w14:schemeClr w14:val="tx1"/>
            </w14:solidFill>
          </w14:textFill>
        </w:rPr>
        <w:t>项进行通知时，如果发运合同设备中包括专用合同条款约定的超 大超重包装，则卖方应将超大和（或）超重的每个包装箱的重量和尺寸通知买方；如果发运合 同设备中包括易燃易爆物品、腐蚀物品、放射性物质等危险品，则危险品的品名、性质、在运 输、装卸、保管方面的特殊要求、注意事项和处理意外情况的方法等，也应一并通知买方。</w:t>
      </w:r>
    </w:p>
    <w:p>
      <w:pPr>
        <w:spacing w:after="0" w:line="350" w:lineRule="auto"/>
        <w:jc w:val="both"/>
        <w:rPr>
          <w:color w:val="000000" w:themeColor="text1"/>
          <w:highlight w:val="none"/>
          <w14:textFill>
            <w14:solidFill>
              <w14:schemeClr w14:val="tx1"/>
            </w14:solidFill>
          </w14:textFill>
        </w:rPr>
        <w:sectPr>
          <w:pgSz w:w="12240" w:h="15840"/>
          <w:pgMar w:top="1400" w:right="1580" w:bottom="1120" w:left="1700" w:header="0" w:footer="921" w:gutter="0"/>
          <w:cols w:space="720" w:num="1"/>
        </w:sectPr>
      </w:pPr>
    </w:p>
    <w:p>
      <w:pPr>
        <w:pStyle w:val="4"/>
        <w:spacing w:line="382" w:lineRule="exact"/>
        <w:ind w:right="21"/>
        <w:rPr>
          <w:color w:val="000000" w:themeColor="text1"/>
          <w:highlight w:val="none"/>
          <w14:textFill>
            <w14:solidFill>
              <w14:schemeClr w14:val="tx1"/>
            </w14:solidFill>
          </w14:textFill>
        </w:rPr>
      </w:pPr>
      <w:bookmarkStart w:id="118" w:name="_bookmark125"/>
      <w:bookmarkEnd w:id="118"/>
      <w:r>
        <w:rPr>
          <w:rFonts w:ascii="Times New Roman" w:eastAsia="Times New Roman"/>
          <w:color w:val="000000" w:themeColor="text1"/>
          <w:highlight w:val="none"/>
          <w14:textFill>
            <w14:solidFill>
              <w14:schemeClr w14:val="tx1"/>
            </w14:solidFill>
          </w14:textFill>
        </w:rPr>
        <w:t>5.4</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交付</w:t>
      </w:r>
    </w:p>
    <w:p>
      <w:pPr>
        <w:pStyle w:val="6"/>
        <w:spacing w:before="248" w:line="350"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5.4.1 </w:t>
      </w:r>
      <w:r>
        <w:rPr>
          <w:color w:val="000000" w:themeColor="text1"/>
          <w:spacing w:val="-4"/>
          <w:highlight w:val="none"/>
          <w14:textFill>
            <w14:solidFill>
              <w14:schemeClr w14:val="tx1"/>
            </w14:solidFill>
          </w14:textFill>
        </w:rPr>
        <w:t xml:space="preserve">除专用合同条款另有约定外，卖方应根据合同约定的交付时间和批次在施工场地车面 </w:t>
      </w:r>
      <w:r>
        <w:rPr>
          <w:color w:val="000000" w:themeColor="text1"/>
          <w:spacing w:val="-1"/>
          <w:highlight w:val="none"/>
          <w14:textFill>
            <w14:solidFill>
              <w14:schemeClr w14:val="tx1"/>
            </w14:solidFill>
          </w14:textFill>
        </w:rPr>
        <w:t>上将合同设备交付给买方。买方对卖方交付的包装的合同设备的外观及件数进行清点核验后应 签发收货清单</w:t>
      </w:r>
      <w:r>
        <w:rPr>
          <w:color w:val="000000" w:themeColor="text1"/>
          <w:spacing w:val="-1"/>
          <w:sz w:val="20"/>
          <w:highlight w:val="none"/>
          <w14:textFill>
            <w14:solidFill>
              <w14:schemeClr w14:val="tx1"/>
            </w14:solidFill>
          </w14:textFill>
        </w:rPr>
        <w:t>，</w:t>
      </w:r>
      <w:r>
        <w:rPr>
          <w:color w:val="000000" w:themeColor="text1"/>
          <w:spacing w:val="-1"/>
          <w:highlight w:val="none"/>
          <w14:textFill>
            <w14:solidFill>
              <w14:schemeClr w14:val="tx1"/>
            </w14:solidFill>
          </w14:textFill>
        </w:rPr>
        <w:t xml:space="preserve">并自负风险和费用进行卸货。买方签发收货清单不代表对合同设备的接受，双 </w:t>
      </w:r>
      <w:r>
        <w:rPr>
          <w:color w:val="000000" w:themeColor="text1"/>
          <w:highlight w:val="none"/>
          <w14:textFill>
            <w14:solidFill>
              <w14:schemeClr w14:val="tx1"/>
            </w14:solidFill>
          </w14:textFill>
        </w:rPr>
        <w:t>方还应按合同约定进行后续的检验和验收。</w:t>
      </w:r>
    </w:p>
    <w:p>
      <w:pPr>
        <w:pStyle w:val="6"/>
        <w:spacing w:before="36" w:line="338"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5.4.2 </w:t>
      </w:r>
      <w:r>
        <w:rPr>
          <w:color w:val="000000" w:themeColor="text1"/>
          <w:spacing w:val="-4"/>
          <w:highlight w:val="none"/>
          <w14:textFill>
            <w14:solidFill>
              <w14:schemeClr w14:val="tx1"/>
            </w14:solidFill>
          </w14:textFill>
        </w:rPr>
        <w:t xml:space="preserve">合同设备的所有权和风险自交付时起由卖方转移至买方，合同设备交付给买方之前包 </w:t>
      </w:r>
      <w:r>
        <w:rPr>
          <w:color w:val="000000" w:themeColor="text1"/>
          <w:highlight w:val="none"/>
          <w14:textFill>
            <w14:solidFill>
              <w14:schemeClr w14:val="tx1"/>
            </w14:solidFill>
          </w14:textFill>
        </w:rPr>
        <w:t>括运输在内的所有风险均由卖方承担。</w:t>
      </w:r>
    </w:p>
    <w:p>
      <w:pPr>
        <w:pStyle w:val="6"/>
        <w:spacing w:before="47"/>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5.4.3   </w:t>
      </w:r>
      <w:r>
        <w:rPr>
          <w:color w:val="000000" w:themeColor="text1"/>
          <w:highlight w:val="none"/>
          <w14:textFill>
            <w14:solidFill>
              <w14:schemeClr w14:val="tx1"/>
            </w14:solidFill>
          </w14:textFill>
        </w:rPr>
        <w:t>除专用合同条款另有约定外，买方如果发现技术资料存在短缺和（或）损坏，卖方应</w:t>
      </w:r>
    </w:p>
    <w:p>
      <w:pPr>
        <w:pStyle w:val="6"/>
        <w:spacing w:before="117"/>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在收到买方的通知后 </w:t>
      </w:r>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日内免费补齐短缺和（或）损坏的部分。如果买方发现卖方提供的技术</w:t>
      </w:r>
    </w:p>
    <w:p>
      <w:pPr>
        <w:pStyle w:val="6"/>
        <w:spacing w:before="117"/>
        <w:ind w:left="100" w:right="21"/>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资料</w:t>
      </w:r>
      <w:r>
        <w:rPr>
          <w:color w:val="000000" w:themeColor="text1"/>
          <w:spacing w:val="-3"/>
          <w:w w:val="100"/>
          <w:highlight w:val="none"/>
          <w14:textFill>
            <w14:solidFill>
              <w14:schemeClr w14:val="tx1"/>
            </w14:solidFill>
          </w14:textFill>
        </w:rPr>
        <w:t>有</w:t>
      </w:r>
      <w:r>
        <w:rPr>
          <w:color w:val="000000" w:themeColor="text1"/>
          <w:w w:val="100"/>
          <w:highlight w:val="none"/>
          <w14:textFill>
            <w14:solidFill>
              <w14:schemeClr w14:val="tx1"/>
            </w14:solidFill>
          </w14:textFill>
        </w:rPr>
        <w:t>误</w:t>
      </w:r>
      <w:r>
        <w:rPr>
          <w:color w:val="000000" w:themeColor="text1"/>
          <w:spacing w:val="-99"/>
          <w:w w:val="100"/>
          <w:highlight w:val="none"/>
          <w14:textFill>
            <w14:solidFill>
              <w14:schemeClr w14:val="tx1"/>
            </w14:solidFill>
          </w14:textFill>
        </w:rPr>
        <w:t>，</w:t>
      </w:r>
      <w:r>
        <w:rPr>
          <w:color w:val="000000" w:themeColor="text1"/>
          <w:w w:val="100"/>
          <w:highlight w:val="none"/>
          <w14:textFill>
            <w14:solidFill>
              <w14:schemeClr w14:val="tx1"/>
            </w14:solidFill>
          </w14:textFill>
        </w:rPr>
        <w:t>卖</w:t>
      </w:r>
      <w:r>
        <w:rPr>
          <w:color w:val="000000" w:themeColor="text1"/>
          <w:spacing w:val="-3"/>
          <w:w w:val="100"/>
          <w:highlight w:val="none"/>
          <w14:textFill>
            <w14:solidFill>
              <w14:schemeClr w14:val="tx1"/>
            </w14:solidFill>
          </w14:textFill>
        </w:rPr>
        <w:t>方</w:t>
      </w:r>
      <w:r>
        <w:rPr>
          <w:color w:val="000000" w:themeColor="text1"/>
          <w:w w:val="100"/>
          <w:highlight w:val="none"/>
          <w14:textFill>
            <w14:solidFill>
              <w14:schemeClr w14:val="tx1"/>
            </w14:solidFill>
          </w14:textFill>
        </w:rPr>
        <w:t>应</w:t>
      </w:r>
      <w:r>
        <w:rPr>
          <w:color w:val="000000" w:themeColor="text1"/>
          <w:spacing w:val="-3"/>
          <w:w w:val="100"/>
          <w:highlight w:val="none"/>
          <w14:textFill>
            <w14:solidFill>
              <w14:schemeClr w14:val="tx1"/>
            </w14:solidFill>
          </w14:textFill>
        </w:rPr>
        <w:t>在</w:t>
      </w:r>
      <w:r>
        <w:rPr>
          <w:color w:val="000000" w:themeColor="text1"/>
          <w:w w:val="100"/>
          <w:highlight w:val="none"/>
          <w14:textFill>
            <w14:solidFill>
              <w14:schemeClr w14:val="tx1"/>
            </w14:solidFill>
          </w14:textFill>
        </w:rPr>
        <w:t>收</w:t>
      </w:r>
      <w:r>
        <w:rPr>
          <w:color w:val="000000" w:themeColor="text1"/>
          <w:spacing w:val="-3"/>
          <w:w w:val="100"/>
          <w:highlight w:val="none"/>
          <w14:textFill>
            <w14:solidFill>
              <w14:schemeClr w14:val="tx1"/>
            </w14:solidFill>
          </w14:textFill>
        </w:rPr>
        <w:t>到买</w:t>
      </w:r>
      <w:r>
        <w:rPr>
          <w:color w:val="000000" w:themeColor="text1"/>
          <w:w w:val="100"/>
          <w:highlight w:val="none"/>
          <w14:textFill>
            <w14:solidFill>
              <w14:schemeClr w14:val="tx1"/>
            </w14:solidFill>
          </w14:textFill>
        </w:rPr>
        <w:t>方通</w:t>
      </w:r>
      <w:r>
        <w:rPr>
          <w:color w:val="000000" w:themeColor="text1"/>
          <w:spacing w:val="-3"/>
          <w:w w:val="100"/>
          <w:highlight w:val="none"/>
          <w14:textFill>
            <w14:solidFill>
              <w14:schemeClr w14:val="tx1"/>
            </w14:solidFill>
          </w14:textFill>
        </w:rPr>
        <w:t>知</w:t>
      </w:r>
      <w:r>
        <w:rPr>
          <w:color w:val="000000" w:themeColor="text1"/>
          <w:w w:val="100"/>
          <w:highlight w:val="none"/>
          <w14:textFill>
            <w14:solidFill>
              <w14:schemeClr w14:val="tx1"/>
            </w14:solidFill>
          </w14:textFill>
        </w:rPr>
        <w:t>后</w:t>
      </w:r>
      <w:r>
        <w:rPr>
          <w:color w:val="000000" w:themeColor="text1"/>
          <w:spacing w:val="-53"/>
          <w:highlight w:val="none"/>
          <w14:textFill>
            <w14:solidFill>
              <w14:schemeClr w14:val="tx1"/>
            </w14:solidFill>
          </w14:textFill>
        </w:rPr>
        <w:t xml:space="preserve"> </w:t>
      </w:r>
      <w:r>
        <w:rPr>
          <w:rFonts w:ascii="Times New Roman" w:eastAsia="Times New Roman"/>
          <w:color w:val="000000" w:themeColor="text1"/>
          <w:w w:val="100"/>
          <w:highlight w:val="none"/>
          <w14:textFill>
            <w14:solidFill>
              <w14:schemeClr w14:val="tx1"/>
            </w14:solidFill>
          </w14:textFill>
        </w:rPr>
        <w:t>7</w:t>
      </w:r>
      <w:r>
        <w:rPr>
          <w:rFonts w:ascii="Times New Roman" w:eastAsia="Times New Roman"/>
          <w:color w:val="000000" w:themeColor="text1"/>
          <w:spacing w:val="-3"/>
          <w:highlight w:val="none"/>
          <w14:textFill>
            <w14:solidFill>
              <w14:schemeClr w14:val="tx1"/>
            </w14:solidFill>
          </w14:textFill>
        </w:rPr>
        <w:t xml:space="preserve"> </w:t>
      </w:r>
      <w:r>
        <w:rPr>
          <w:color w:val="000000" w:themeColor="text1"/>
          <w:w w:val="100"/>
          <w:highlight w:val="none"/>
          <w14:textFill>
            <w14:solidFill>
              <w14:schemeClr w14:val="tx1"/>
            </w14:solidFill>
          </w14:textFill>
        </w:rPr>
        <w:t>日</w:t>
      </w:r>
      <w:r>
        <w:rPr>
          <w:color w:val="000000" w:themeColor="text1"/>
          <w:spacing w:val="-3"/>
          <w:w w:val="100"/>
          <w:highlight w:val="none"/>
          <w14:textFill>
            <w14:solidFill>
              <w14:schemeClr w14:val="tx1"/>
            </w14:solidFill>
          </w14:textFill>
        </w:rPr>
        <w:t>内</w:t>
      </w:r>
      <w:r>
        <w:rPr>
          <w:color w:val="000000" w:themeColor="text1"/>
          <w:w w:val="100"/>
          <w:highlight w:val="none"/>
          <w14:textFill>
            <w14:solidFill>
              <w14:schemeClr w14:val="tx1"/>
            </w14:solidFill>
          </w14:textFill>
        </w:rPr>
        <w:t>免</w:t>
      </w:r>
      <w:r>
        <w:rPr>
          <w:color w:val="000000" w:themeColor="text1"/>
          <w:spacing w:val="-3"/>
          <w:w w:val="100"/>
          <w:highlight w:val="none"/>
          <w14:textFill>
            <w14:solidFill>
              <w14:schemeClr w14:val="tx1"/>
            </w14:solidFill>
          </w14:textFill>
        </w:rPr>
        <w:t>费</w:t>
      </w:r>
      <w:r>
        <w:rPr>
          <w:color w:val="000000" w:themeColor="text1"/>
          <w:w w:val="100"/>
          <w:highlight w:val="none"/>
          <w14:textFill>
            <w14:solidFill>
              <w14:schemeClr w14:val="tx1"/>
            </w14:solidFill>
          </w14:textFill>
        </w:rPr>
        <w:t>替</w:t>
      </w:r>
      <w:r>
        <w:rPr>
          <w:color w:val="000000" w:themeColor="text1"/>
          <w:spacing w:val="-3"/>
          <w:w w:val="100"/>
          <w:highlight w:val="none"/>
          <w14:textFill>
            <w14:solidFill>
              <w14:schemeClr w14:val="tx1"/>
            </w14:solidFill>
          </w14:textFill>
        </w:rPr>
        <w:t>换</w:t>
      </w:r>
      <w:r>
        <w:rPr>
          <w:color w:val="000000" w:themeColor="text1"/>
          <w:spacing w:val="-99"/>
          <w:w w:val="100"/>
          <w:highlight w:val="none"/>
          <w14:textFill>
            <w14:solidFill>
              <w14:schemeClr w14:val="tx1"/>
            </w14:solidFill>
          </w14:textFill>
        </w:rPr>
        <w:t>。</w:t>
      </w:r>
      <w:r>
        <w:rPr>
          <w:color w:val="000000" w:themeColor="text1"/>
          <w:w w:val="100"/>
          <w:highlight w:val="none"/>
          <w14:textFill>
            <w14:solidFill>
              <w14:schemeClr w14:val="tx1"/>
            </w14:solidFill>
          </w14:textFill>
        </w:rPr>
        <w:t>如由</w:t>
      </w:r>
      <w:r>
        <w:rPr>
          <w:color w:val="000000" w:themeColor="text1"/>
          <w:spacing w:val="-3"/>
          <w:w w:val="100"/>
          <w:highlight w:val="none"/>
          <w14:textFill>
            <w14:solidFill>
              <w14:schemeClr w14:val="tx1"/>
            </w14:solidFill>
          </w14:textFill>
        </w:rPr>
        <w:t>于</w:t>
      </w:r>
      <w:r>
        <w:rPr>
          <w:color w:val="000000" w:themeColor="text1"/>
          <w:w w:val="100"/>
          <w:highlight w:val="none"/>
          <w14:textFill>
            <w14:solidFill>
              <w14:schemeClr w14:val="tx1"/>
            </w14:solidFill>
          </w14:textFill>
        </w:rPr>
        <w:t>买</w:t>
      </w:r>
      <w:r>
        <w:rPr>
          <w:color w:val="000000" w:themeColor="text1"/>
          <w:spacing w:val="-3"/>
          <w:w w:val="100"/>
          <w:highlight w:val="none"/>
          <w14:textFill>
            <w14:solidFill>
              <w14:schemeClr w14:val="tx1"/>
            </w14:solidFill>
          </w14:textFill>
        </w:rPr>
        <w:t>方</w:t>
      </w:r>
      <w:r>
        <w:rPr>
          <w:color w:val="000000" w:themeColor="text1"/>
          <w:w w:val="100"/>
          <w:highlight w:val="none"/>
          <w14:textFill>
            <w14:solidFill>
              <w14:schemeClr w14:val="tx1"/>
            </w14:solidFill>
          </w14:textFill>
        </w:rPr>
        <w:t>原</w:t>
      </w:r>
      <w:r>
        <w:rPr>
          <w:color w:val="000000" w:themeColor="text1"/>
          <w:spacing w:val="-3"/>
          <w:w w:val="100"/>
          <w:highlight w:val="none"/>
          <w14:textFill>
            <w14:solidFill>
              <w14:schemeClr w14:val="tx1"/>
            </w14:solidFill>
          </w14:textFill>
        </w:rPr>
        <w:t>因</w:t>
      </w:r>
      <w:r>
        <w:rPr>
          <w:color w:val="000000" w:themeColor="text1"/>
          <w:w w:val="100"/>
          <w:highlight w:val="none"/>
          <w14:textFill>
            <w14:solidFill>
              <w14:schemeClr w14:val="tx1"/>
            </w14:solidFill>
          </w14:textFill>
        </w:rPr>
        <w:t>导</w:t>
      </w:r>
      <w:r>
        <w:rPr>
          <w:color w:val="000000" w:themeColor="text1"/>
          <w:spacing w:val="-3"/>
          <w:w w:val="100"/>
          <w:highlight w:val="none"/>
          <w14:textFill>
            <w14:solidFill>
              <w14:schemeClr w14:val="tx1"/>
            </w14:solidFill>
          </w14:textFill>
        </w:rPr>
        <w:t>致</w:t>
      </w:r>
      <w:r>
        <w:rPr>
          <w:color w:val="000000" w:themeColor="text1"/>
          <w:w w:val="100"/>
          <w:highlight w:val="none"/>
          <w14:textFill>
            <w14:solidFill>
              <w14:schemeClr w14:val="tx1"/>
            </w14:solidFill>
          </w14:textFill>
        </w:rPr>
        <w:t>技</w:t>
      </w:r>
      <w:r>
        <w:rPr>
          <w:color w:val="000000" w:themeColor="text1"/>
          <w:spacing w:val="-3"/>
          <w:w w:val="100"/>
          <w:highlight w:val="none"/>
          <w14:textFill>
            <w14:solidFill>
              <w14:schemeClr w14:val="tx1"/>
            </w14:solidFill>
          </w14:textFill>
        </w:rPr>
        <w:t>术</w:t>
      </w:r>
      <w:r>
        <w:rPr>
          <w:color w:val="000000" w:themeColor="text1"/>
          <w:w w:val="100"/>
          <w:highlight w:val="none"/>
          <w14:textFill>
            <w14:solidFill>
              <w14:schemeClr w14:val="tx1"/>
            </w14:solidFill>
          </w14:textFill>
        </w:rPr>
        <w:t>资料</w:t>
      </w:r>
      <w:r>
        <w:rPr>
          <w:color w:val="000000" w:themeColor="text1"/>
          <w:spacing w:val="-3"/>
          <w:w w:val="100"/>
          <w:highlight w:val="none"/>
          <w14:textFill>
            <w14:solidFill>
              <w14:schemeClr w14:val="tx1"/>
            </w14:solidFill>
          </w14:textFill>
        </w:rPr>
        <w:t>丢</w:t>
      </w:r>
      <w:r>
        <w:rPr>
          <w:color w:val="000000" w:themeColor="text1"/>
          <w:w w:val="100"/>
          <w:highlight w:val="none"/>
          <w14:textFill>
            <w14:solidFill>
              <w14:schemeClr w14:val="tx1"/>
            </w14:solidFill>
          </w14:textFill>
        </w:rPr>
        <w:t>失</w:t>
      </w:r>
      <w:r>
        <w:rPr>
          <w:color w:val="000000" w:themeColor="text1"/>
          <w:spacing w:val="-99"/>
          <w:w w:val="100"/>
          <w:highlight w:val="none"/>
          <w14:textFill>
            <w14:solidFill>
              <w14:schemeClr w14:val="tx1"/>
            </w14:solidFill>
          </w14:textFill>
        </w:rPr>
        <w:t>和</w:t>
      </w:r>
      <w:r>
        <w:rPr>
          <w:color w:val="000000" w:themeColor="text1"/>
          <w:w w:val="100"/>
          <w:highlight w:val="none"/>
          <w14:textFill>
            <w14:solidFill>
              <w14:schemeClr w14:val="tx1"/>
            </w14:solidFill>
          </w14:textFill>
        </w:rPr>
        <w:t>（或）</w:t>
      </w:r>
    </w:p>
    <w:p>
      <w:pPr>
        <w:pStyle w:val="6"/>
        <w:spacing w:before="119" w:line="336" w:lineRule="auto"/>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损坏，卖方应在收到买方的通知后 </w:t>
      </w:r>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日内补齐丢失和（或）损坏的部分，但买方应向卖方支付 合理的复制、邮寄费用。</w:t>
      </w:r>
    </w:p>
    <w:p>
      <w:pPr>
        <w:pStyle w:val="6"/>
        <w:spacing w:before="5"/>
        <w:rPr>
          <w:color w:val="000000" w:themeColor="text1"/>
          <w:sz w:val="14"/>
          <w:highlight w:val="none"/>
          <w14:textFill>
            <w14:solidFill>
              <w14:schemeClr w14:val="tx1"/>
            </w14:solidFill>
          </w14:textFill>
        </w:rPr>
      </w:pPr>
    </w:p>
    <w:p>
      <w:pPr>
        <w:pStyle w:val="3"/>
        <w:ind w:right="21"/>
        <w:rPr>
          <w:color w:val="000000" w:themeColor="text1"/>
          <w:highlight w:val="none"/>
          <w14:textFill>
            <w14:solidFill>
              <w14:schemeClr w14:val="tx1"/>
            </w14:solidFill>
          </w14:textFill>
        </w:rPr>
      </w:pPr>
      <w:bookmarkStart w:id="119" w:name="_bookmark126"/>
      <w:bookmarkEnd w:id="119"/>
      <w:r>
        <w:rPr>
          <w:rFonts w:ascii="Times New Roman" w:eastAsia="Times New Roman"/>
          <w:color w:val="000000" w:themeColor="text1"/>
          <w:highlight w:val="none"/>
          <w14:textFill>
            <w14:solidFill>
              <w14:schemeClr w14:val="tx1"/>
            </w14:solidFill>
          </w14:textFill>
        </w:rPr>
        <w:t xml:space="preserve">6.  </w:t>
      </w:r>
      <w:r>
        <w:rPr>
          <w:color w:val="000000" w:themeColor="text1"/>
          <w:highlight w:val="none"/>
          <w14:textFill>
            <w14:solidFill>
              <w14:schemeClr w14:val="tx1"/>
            </w14:solidFill>
          </w14:textFill>
        </w:rPr>
        <w:t>开箱检验、安装、调试、考核、验收</w:t>
      </w:r>
    </w:p>
    <w:p>
      <w:pPr>
        <w:pStyle w:val="6"/>
        <w:spacing w:before="3"/>
        <w:rPr>
          <w:rFonts w:ascii="Microsoft JhengHei"/>
          <w:b/>
          <w:color w:val="000000" w:themeColor="text1"/>
          <w:sz w:val="30"/>
          <w:highlight w:val="none"/>
          <w14:textFill>
            <w14:solidFill>
              <w14:schemeClr w14:val="tx1"/>
            </w14:solidFill>
          </w14:textFill>
        </w:rPr>
      </w:pPr>
    </w:p>
    <w:p>
      <w:pPr>
        <w:pStyle w:val="4"/>
        <w:ind w:right="21"/>
        <w:rPr>
          <w:color w:val="000000" w:themeColor="text1"/>
          <w:highlight w:val="none"/>
          <w14:textFill>
            <w14:solidFill>
              <w14:schemeClr w14:val="tx1"/>
            </w14:solidFill>
          </w14:textFill>
        </w:rPr>
      </w:pPr>
      <w:bookmarkStart w:id="120" w:name="_bookmark127"/>
      <w:bookmarkEnd w:id="120"/>
      <w:r>
        <w:rPr>
          <w:rFonts w:ascii="Times New Roman" w:eastAsia="Times New Roman"/>
          <w:color w:val="000000" w:themeColor="text1"/>
          <w:highlight w:val="none"/>
          <w14:textFill>
            <w14:solidFill>
              <w14:schemeClr w14:val="tx1"/>
            </w14:solidFill>
          </w14:textFill>
        </w:rPr>
        <w:t xml:space="preserve">6.1  </w:t>
      </w:r>
      <w:r>
        <w:rPr>
          <w:color w:val="000000" w:themeColor="text1"/>
          <w:highlight w:val="none"/>
          <w14:textFill>
            <w14:solidFill>
              <w14:schemeClr w14:val="tx1"/>
            </w14:solidFill>
          </w14:textFill>
        </w:rPr>
        <w:t>开箱检验</w:t>
      </w:r>
    </w:p>
    <w:p>
      <w:pPr>
        <w:pStyle w:val="6"/>
        <w:spacing w:before="246" w:line="336" w:lineRule="auto"/>
        <w:ind w:left="100" w:right="2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6.1.1 </w:t>
      </w:r>
      <w:r>
        <w:rPr>
          <w:color w:val="000000" w:themeColor="text1"/>
          <w:spacing w:val="-4"/>
          <w:highlight w:val="none"/>
          <w14:textFill>
            <w14:solidFill>
              <w14:schemeClr w14:val="tx1"/>
            </w14:solidFill>
          </w14:textFill>
        </w:rPr>
        <w:t xml:space="preserve">合同设备交付后应进行开箱检验，即合同设备数量及外观检验。开箱检验在专用合同 </w:t>
      </w:r>
      <w:r>
        <w:rPr>
          <w:color w:val="000000" w:themeColor="text1"/>
          <w:highlight w:val="none"/>
          <w14:textFill>
            <w14:solidFill>
              <w14:schemeClr w14:val="tx1"/>
            </w14:solidFill>
          </w14:textFill>
        </w:rPr>
        <w:t>条款约定的下列任一种时间进行：</w:t>
      </w:r>
    </w:p>
    <w:p>
      <w:pPr>
        <w:pStyle w:val="6"/>
        <w:spacing w:before="51"/>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）合同设备交付时；</w:t>
      </w:r>
    </w:p>
    <w:p>
      <w:pPr>
        <w:pStyle w:val="6"/>
        <w:spacing w:before="117" w:line="336" w:lineRule="auto"/>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 xml:space="preserve">）合同设备交付后的一定期限内。 如开箱检验不在合同设备交付时进行，买方应在开箱检验 </w:t>
      </w: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日前将开箱检验的时间和地点</w:t>
      </w:r>
    </w:p>
    <w:p>
      <w:pPr>
        <w:pStyle w:val="6"/>
        <w:spacing w:before="25"/>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通知卖方。</w:t>
      </w:r>
    </w:p>
    <w:p>
      <w:pPr>
        <w:pStyle w:val="6"/>
        <w:spacing w:before="133"/>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6.1.2 </w:t>
      </w:r>
      <w:r>
        <w:rPr>
          <w:color w:val="000000" w:themeColor="text1"/>
          <w:highlight w:val="none"/>
          <w14:textFill>
            <w14:solidFill>
              <w14:schemeClr w14:val="tx1"/>
            </w14:solidFill>
          </w14:textFill>
        </w:rPr>
        <w:t>除专用合同条款另有约定外，合同设备的开箱检验应在施工场地进行。</w:t>
      </w:r>
    </w:p>
    <w:p>
      <w:pPr>
        <w:pStyle w:val="6"/>
        <w:spacing w:before="119"/>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6.1.3 </w:t>
      </w:r>
      <w:r>
        <w:rPr>
          <w:color w:val="000000" w:themeColor="text1"/>
          <w:highlight w:val="none"/>
          <w14:textFill>
            <w14:solidFill>
              <w14:schemeClr w14:val="tx1"/>
            </w14:solidFill>
          </w14:textFill>
        </w:rPr>
        <w:t>开箱检验由买卖双方共同进行，卖方应自负费用派遣代表到场参加开箱检验。</w:t>
      </w:r>
    </w:p>
    <w:p>
      <w:pPr>
        <w:pStyle w:val="6"/>
        <w:spacing w:before="117" w:line="336"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6.1.4 </w:t>
      </w:r>
      <w:r>
        <w:rPr>
          <w:color w:val="000000" w:themeColor="text1"/>
          <w:highlight w:val="none"/>
          <w14:textFill>
            <w14:solidFill>
              <w14:schemeClr w14:val="tx1"/>
            </w14:solidFill>
          </w14:textFill>
        </w:rPr>
        <w:t>在开箱检验中，买方和卖方应共同签署数量、外观检验报告，报告应列明检验结果， 包括检验合格或发现的任何短缺、损坏或其它与合同约定不符的情形。</w:t>
      </w:r>
    </w:p>
    <w:p>
      <w:pPr>
        <w:pStyle w:val="6"/>
        <w:spacing w:before="49" w:line="348"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6.1.5 </w:t>
      </w:r>
      <w:r>
        <w:rPr>
          <w:color w:val="000000" w:themeColor="text1"/>
          <w:spacing w:val="-4"/>
          <w:highlight w:val="none"/>
          <w14:textFill>
            <w14:solidFill>
              <w14:schemeClr w14:val="tx1"/>
            </w14:solidFill>
          </w14:textFill>
        </w:rPr>
        <w:t xml:space="preserve">如果卖方代表未能依约或按买方通知到场参加开箱检验，买方有权在卖方代表未在场 </w:t>
      </w:r>
      <w:r>
        <w:rPr>
          <w:color w:val="000000" w:themeColor="text1"/>
          <w:spacing w:val="-1"/>
          <w:highlight w:val="none"/>
          <w14:textFill>
            <w14:solidFill>
              <w14:schemeClr w14:val="tx1"/>
            </w14:solidFill>
          </w14:textFill>
        </w:rPr>
        <w:t xml:space="preserve">的情况下进行开箱检验，并签署数量、外观检验报告，对于该检验报告和检验结果，视为卖方 </w:t>
      </w:r>
      <w:r>
        <w:rPr>
          <w:color w:val="000000" w:themeColor="text1"/>
          <w:highlight w:val="none"/>
          <w14:textFill>
            <w14:solidFill>
              <w14:schemeClr w14:val="tx1"/>
            </w14:solidFill>
          </w14:textFill>
        </w:rPr>
        <w:t>已接受，但卖方确有合理理由且事先与买方协商推迟开箱检验时间的除外。</w:t>
      </w:r>
    </w:p>
    <w:p>
      <w:pPr>
        <w:pStyle w:val="6"/>
        <w:spacing w:before="39"/>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6.1.6   </w:t>
      </w:r>
      <w:r>
        <w:rPr>
          <w:color w:val="000000" w:themeColor="text1"/>
          <w:highlight w:val="none"/>
          <w14:textFill>
            <w14:solidFill>
              <w14:schemeClr w14:val="tx1"/>
            </w14:solidFill>
          </w14:textFill>
        </w:rPr>
        <w:t>如开箱检验不在合同设备交付时进行，则合同设备交付以后到开箱检验之前，应由买</w:t>
      </w:r>
    </w:p>
    <w:p>
      <w:pPr>
        <w:spacing w:after="0"/>
        <w:rPr>
          <w:color w:val="000000" w:themeColor="text1"/>
          <w:highlight w:val="none"/>
          <w14:textFill>
            <w14:solidFill>
              <w14:schemeClr w14:val="tx1"/>
            </w14:solidFill>
          </w14:textFill>
        </w:rPr>
        <w:sectPr>
          <w:footerReference r:id="rId13" w:type="default"/>
          <w:pgSz w:w="12240" w:h="15840"/>
          <w:pgMar w:top="1400" w:right="1580" w:bottom="1120" w:left="1700" w:header="0" w:footer="921" w:gutter="0"/>
          <w:cols w:space="720" w:num="1"/>
        </w:sectPr>
      </w:pPr>
    </w:p>
    <w:p>
      <w:pPr>
        <w:pStyle w:val="6"/>
        <w:spacing w:before="6" w:line="357" w:lineRule="auto"/>
        <w:ind w:left="100" w:right="113"/>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方负责按交货时外包装原样对合同设备进行妥善保管。除专用合同条款另有约定外，在开箱检 验时如果合同设备外包装与交货时一致，则开箱检验中发现的合同设备的短缺、损坏或其它与 合同约定不符的情形，由卖方负责，卖方应补齐、更换及采取其他补救措施。如果在开箱检验 时合同设备外包装不是交货时的包装或虽是交货时的包装但与交货时不一致且出现很可能导致 合同设备短缺或损坏的包装破损，则开箱检验中发现合同设备短缺、损坏或其它与合同约定不 符的情形的风险，由买方承担，但买方能够证明是由于卖方原因或合同设备交付前非买方原因 导致的除外。</w:t>
      </w:r>
    </w:p>
    <w:p>
      <w:pPr>
        <w:pStyle w:val="6"/>
        <w:spacing w:before="33" w:line="345"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6.1.7 </w:t>
      </w:r>
      <w:r>
        <w:rPr>
          <w:color w:val="000000" w:themeColor="text1"/>
          <w:spacing w:val="-4"/>
          <w:highlight w:val="none"/>
          <w14:textFill>
            <w14:solidFill>
              <w14:schemeClr w14:val="tx1"/>
            </w14:solidFill>
          </w14:textFill>
        </w:rPr>
        <w:t xml:space="preserve">如双方在专用合同条款和（或）供货要求等合同文件中约定由第三方检测机构对合同 </w:t>
      </w:r>
      <w:r>
        <w:rPr>
          <w:color w:val="000000" w:themeColor="text1"/>
          <w:spacing w:val="-1"/>
          <w:highlight w:val="none"/>
          <w14:textFill>
            <w14:solidFill>
              <w14:schemeClr w14:val="tx1"/>
            </w14:solidFill>
          </w14:textFill>
        </w:rPr>
        <w:t xml:space="preserve">设备进行开箱检验或在开箱检验过程中另行约定由第三方检验的，则第三方检测机构的检验结 </w:t>
      </w:r>
      <w:r>
        <w:rPr>
          <w:color w:val="000000" w:themeColor="text1"/>
          <w:highlight w:val="none"/>
          <w14:textFill>
            <w14:solidFill>
              <w14:schemeClr w14:val="tx1"/>
            </w14:solidFill>
          </w14:textFill>
        </w:rPr>
        <w:t>果对双方均具有约束力。</w:t>
      </w:r>
    </w:p>
    <w:p>
      <w:pPr>
        <w:pStyle w:val="6"/>
        <w:spacing w:before="40" w:line="348"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6.1.8 </w:t>
      </w:r>
      <w:r>
        <w:rPr>
          <w:color w:val="000000" w:themeColor="text1"/>
          <w:spacing w:val="-4"/>
          <w:highlight w:val="none"/>
          <w14:textFill>
            <w14:solidFill>
              <w14:schemeClr w14:val="tx1"/>
            </w14:solidFill>
          </w14:textFill>
        </w:rPr>
        <w:t xml:space="preserve">开箱检验的检验结果不能对抗在合同设备的安装、调试、考核、验收中及质量保证期 </w:t>
      </w:r>
      <w:r>
        <w:rPr>
          <w:color w:val="000000" w:themeColor="text1"/>
          <w:spacing w:val="-1"/>
          <w:highlight w:val="none"/>
          <w14:textFill>
            <w14:solidFill>
              <w14:schemeClr w14:val="tx1"/>
            </w14:solidFill>
          </w14:textFill>
        </w:rPr>
        <w:t xml:space="preserve">内发现的合同设备质量问题，也不能免除或影响卖方依照合同约定对买方负有的包括合同设备 </w:t>
      </w:r>
      <w:r>
        <w:rPr>
          <w:color w:val="000000" w:themeColor="text1"/>
          <w:highlight w:val="none"/>
          <w14:textFill>
            <w14:solidFill>
              <w14:schemeClr w14:val="tx1"/>
            </w14:solidFill>
          </w14:textFill>
        </w:rPr>
        <w:t>质量在内的任何义务或责任。</w:t>
      </w:r>
    </w:p>
    <w:p>
      <w:pPr>
        <w:pStyle w:val="6"/>
        <w:spacing w:before="10"/>
        <w:rPr>
          <w:color w:val="000000" w:themeColor="text1"/>
          <w:highlight w:val="none"/>
          <w14:textFill>
            <w14:solidFill>
              <w14:schemeClr w14:val="tx1"/>
            </w14:solidFill>
          </w14:textFill>
        </w:rPr>
      </w:pPr>
    </w:p>
    <w:p>
      <w:pPr>
        <w:pStyle w:val="4"/>
        <w:spacing w:before="1"/>
        <w:rPr>
          <w:color w:val="000000" w:themeColor="text1"/>
          <w:highlight w:val="none"/>
          <w14:textFill>
            <w14:solidFill>
              <w14:schemeClr w14:val="tx1"/>
            </w14:solidFill>
          </w14:textFill>
        </w:rPr>
      </w:pPr>
      <w:bookmarkStart w:id="121" w:name="_bookmark128"/>
      <w:bookmarkEnd w:id="121"/>
      <w:r>
        <w:rPr>
          <w:rFonts w:ascii="Times New Roman" w:eastAsia="Times New Roman"/>
          <w:color w:val="000000" w:themeColor="text1"/>
          <w:highlight w:val="none"/>
          <w14:textFill>
            <w14:solidFill>
              <w14:schemeClr w14:val="tx1"/>
            </w14:solidFill>
          </w14:textFill>
        </w:rPr>
        <w:t xml:space="preserve">6.2  </w:t>
      </w:r>
      <w:r>
        <w:rPr>
          <w:color w:val="000000" w:themeColor="text1"/>
          <w:highlight w:val="none"/>
          <w14:textFill>
            <w14:solidFill>
              <w14:schemeClr w14:val="tx1"/>
            </w14:solidFill>
          </w14:textFill>
        </w:rPr>
        <w:t>安装、调试</w:t>
      </w:r>
    </w:p>
    <w:p>
      <w:pPr>
        <w:pStyle w:val="6"/>
        <w:spacing w:before="249" w:line="336" w:lineRule="auto"/>
        <w:ind w:left="100" w:right="1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6.2.1 </w:t>
      </w:r>
      <w:r>
        <w:rPr>
          <w:color w:val="000000" w:themeColor="text1"/>
          <w:spacing w:val="-9"/>
          <w:highlight w:val="none"/>
          <w14:textFill>
            <w14:solidFill>
              <w14:schemeClr w14:val="tx1"/>
            </w14:solidFill>
          </w14:textFill>
        </w:rPr>
        <w:t xml:space="preserve">开箱检验完成后，双方应对合同设备进行安装、调试，以使其具备考核的状态。安装、 </w:t>
      </w:r>
      <w:r>
        <w:rPr>
          <w:color w:val="000000" w:themeColor="text1"/>
          <w:highlight w:val="none"/>
          <w14:textFill>
            <w14:solidFill>
              <w14:schemeClr w14:val="tx1"/>
            </w14:solidFill>
          </w14:textFill>
        </w:rPr>
        <w:t>调试应按照专用合同条款约定的下列任一种方式进行：</w:t>
      </w:r>
    </w:p>
    <w:p>
      <w:pPr>
        <w:pStyle w:val="6"/>
        <w:spacing w:before="49"/>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）卖方按照合同约定完成合同设备的安装、调试工作；</w:t>
      </w:r>
    </w:p>
    <w:p>
      <w:pPr>
        <w:pStyle w:val="6"/>
        <w:spacing w:before="117" w:line="338" w:lineRule="auto"/>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）买方或买方安排第三方负责合同设备的安装、调试工作，卖方提供技术服务。 除专用合同条款另有约定外，在安装、调试过程中，如由于买方或买方安排的第三方未按</w:t>
      </w:r>
    </w:p>
    <w:p>
      <w:pPr>
        <w:pStyle w:val="6"/>
        <w:spacing w:before="47" w:line="357" w:lineRule="auto"/>
        <w:ind w:left="100" w:right="114"/>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照卖方现场服务人员的指导导致安装、调试不成功和（或）出现合同设备损坏，买方应自行承 担责任。如在买方或买方安排的第三方按照卖方现场服务人员的指导进行安装、调试的情况下 出现安装、调试不成功和（或）造成合同设备损坏的情况，卖方应承担责任。</w:t>
      </w:r>
    </w:p>
    <w:p>
      <w:pPr>
        <w:pStyle w:val="6"/>
        <w:spacing w:before="30" w:line="338" w:lineRule="auto"/>
        <w:ind w:left="100" w:right="114"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6.2.2 </w:t>
      </w:r>
      <w:r>
        <w:rPr>
          <w:color w:val="000000" w:themeColor="text1"/>
          <w:spacing w:val="-4"/>
          <w:highlight w:val="none"/>
          <w14:textFill>
            <w14:solidFill>
              <w14:schemeClr w14:val="tx1"/>
            </w14:solidFill>
          </w14:textFill>
        </w:rPr>
        <w:t xml:space="preserve">除专用合同条款另有约定外，安装、调试中合同设备运行需要的用水、用电、其他动 </w:t>
      </w:r>
      <w:r>
        <w:rPr>
          <w:color w:val="000000" w:themeColor="text1"/>
          <w:highlight w:val="none"/>
          <w14:textFill>
            <w14:solidFill>
              <w14:schemeClr w14:val="tx1"/>
            </w14:solidFill>
          </w14:textFill>
        </w:rPr>
        <w:t>力和原材料（如需要）等均由买方承担。</w:t>
      </w:r>
    </w:p>
    <w:p>
      <w:pPr>
        <w:pStyle w:val="6"/>
        <w:spacing w:before="47"/>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6.2.3</w:t>
      </w:r>
      <w:r>
        <w:rPr>
          <w:rFonts w:asci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双方应对合同设备的安装、调试情况共同及时进行记录。</w:t>
      </w:r>
    </w:p>
    <w:p>
      <w:pPr>
        <w:pStyle w:val="6"/>
        <w:spacing w:before="11"/>
        <w:rPr>
          <w:color w:val="000000" w:themeColor="text1"/>
          <w:sz w:val="27"/>
          <w:highlight w:val="none"/>
          <w14:textFill>
            <w14:solidFill>
              <w14:schemeClr w14:val="tx1"/>
            </w14:solidFill>
          </w14:textFill>
        </w:rPr>
      </w:pPr>
    </w:p>
    <w:p>
      <w:pPr>
        <w:pStyle w:val="4"/>
        <w:rPr>
          <w:color w:val="000000" w:themeColor="text1"/>
          <w:highlight w:val="none"/>
          <w14:textFill>
            <w14:solidFill>
              <w14:schemeClr w14:val="tx1"/>
            </w14:solidFill>
          </w14:textFill>
        </w:rPr>
      </w:pPr>
      <w:bookmarkStart w:id="122" w:name="_bookmark129"/>
      <w:bookmarkEnd w:id="122"/>
      <w:r>
        <w:rPr>
          <w:rFonts w:ascii="Times New Roman" w:eastAsia="Times New Roman"/>
          <w:color w:val="000000" w:themeColor="text1"/>
          <w:highlight w:val="none"/>
          <w14:textFill>
            <w14:solidFill>
              <w14:schemeClr w14:val="tx1"/>
            </w14:solidFill>
          </w14:textFill>
        </w:rPr>
        <w:t>6.3</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考核</w:t>
      </w:r>
    </w:p>
    <w:p>
      <w:pPr>
        <w:pStyle w:val="6"/>
        <w:spacing w:before="248" w:line="348" w:lineRule="auto"/>
        <w:ind w:left="100" w:right="1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6.3.1 </w:t>
      </w:r>
      <w:r>
        <w:rPr>
          <w:color w:val="000000" w:themeColor="text1"/>
          <w:spacing w:val="-4"/>
          <w:highlight w:val="none"/>
          <w14:textFill>
            <w14:solidFill>
              <w14:schemeClr w14:val="tx1"/>
            </w14:solidFill>
          </w14:textFill>
        </w:rPr>
        <w:t xml:space="preserve">安装、调试完成后，双方应对合同设备进行考核，以确定合同设备是否达到合同约定 </w:t>
      </w:r>
      <w:r>
        <w:rPr>
          <w:color w:val="000000" w:themeColor="text1"/>
          <w:spacing w:val="-1"/>
          <w:highlight w:val="none"/>
          <w14:textFill>
            <w14:solidFill>
              <w14:schemeClr w14:val="tx1"/>
            </w14:solidFill>
          </w14:textFill>
        </w:rPr>
        <w:t xml:space="preserve">的技术性能考核指标。除专用合同条款另有约定外，考核中合同设备运行需要的用水、用电、 </w:t>
      </w:r>
      <w:r>
        <w:rPr>
          <w:color w:val="000000" w:themeColor="text1"/>
          <w:highlight w:val="none"/>
          <w14:textFill>
            <w14:solidFill>
              <w14:schemeClr w14:val="tx1"/>
            </w14:solidFill>
          </w14:textFill>
        </w:rPr>
        <w:t>其他动力和原材料（如需要）等均由买方承担。</w:t>
      </w:r>
    </w:p>
    <w:p>
      <w:pPr>
        <w:spacing w:after="0" w:line="348" w:lineRule="auto"/>
        <w:jc w:val="both"/>
        <w:rPr>
          <w:color w:val="000000" w:themeColor="text1"/>
          <w:highlight w:val="none"/>
          <w14:textFill>
            <w14:solidFill>
              <w14:schemeClr w14:val="tx1"/>
            </w14:solidFill>
          </w14:textFill>
        </w:rPr>
        <w:sectPr>
          <w:footerReference r:id="rId14" w:type="default"/>
          <w:pgSz w:w="12240" w:h="15840"/>
          <w:pgMar w:top="1400" w:right="1680" w:bottom="1120" w:left="1700" w:header="0" w:footer="921" w:gutter="0"/>
          <w:pgNumType w:start="51"/>
          <w:cols w:space="720" w:num="1"/>
        </w:sectPr>
      </w:pPr>
    </w:p>
    <w:p>
      <w:pPr>
        <w:pStyle w:val="6"/>
        <w:spacing w:before="6" w:line="345"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6.3.2 </w:t>
      </w:r>
      <w:r>
        <w:rPr>
          <w:color w:val="000000" w:themeColor="text1"/>
          <w:spacing w:val="-4"/>
          <w:highlight w:val="none"/>
          <w14:textFill>
            <w14:solidFill>
              <w14:schemeClr w14:val="tx1"/>
            </w14:solidFill>
          </w14:textFill>
        </w:rPr>
        <w:t xml:space="preserve">如由于卖方原因合同设备在考核中未能达到合同约定的技术性能考核指标，则卖方应 </w:t>
      </w:r>
      <w:r>
        <w:rPr>
          <w:color w:val="000000" w:themeColor="text1"/>
          <w:spacing w:val="-1"/>
          <w:highlight w:val="none"/>
          <w14:textFill>
            <w14:solidFill>
              <w14:schemeClr w14:val="tx1"/>
            </w14:solidFill>
          </w14:textFill>
        </w:rPr>
        <w:t xml:space="preserve">在双方同意的期限内采取措施消除合同设备中存在的缺陷，并在缺陷消除以后，尽快进行再次 </w:t>
      </w:r>
      <w:r>
        <w:rPr>
          <w:color w:val="000000" w:themeColor="text1"/>
          <w:highlight w:val="none"/>
          <w14:textFill>
            <w14:solidFill>
              <w14:schemeClr w14:val="tx1"/>
            </w14:solidFill>
          </w14:textFill>
        </w:rPr>
        <w:t>考核。</w:t>
      </w:r>
    </w:p>
    <w:p>
      <w:pPr>
        <w:pStyle w:val="6"/>
        <w:spacing w:before="43" w:line="352" w:lineRule="auto"/>
        <w:ind w:left="100" w:right="2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6.3.3 </w:t>
      </w:r>
      <w:r>
        <w:rPr>
          <w:color w:val="000000" w:themeColor="text1"/>
          <w:spacing w:val="-3"/>
          <w:highlight w:val="none"/>
          <w14:textFill>
            <w14:solidFill>
              <w14:schemeClr w14:val="tx1"/>
            </w14:solidFill>
          </w14:textFill>
        </w:rPr>
        <w:t xml:space="preserve">由于卖方原因未能达到技术性能考核指标时，为卖方进行考核的机会不超过三次。如 </w:t>
      </w:r>
      <w:r>
        <w:rPr>
          <w:color w:val="000000" w:themeColor="text1"/>
          <w:spacing w:val="-1"/>
          <w:highlight w:val="none"/>
          <w14:textFill>
            <w14:solidFill>
              <w14:schemeClr w14:val="tx1"/>
            </w14:solidFill>
          </w14:textFill>
        </w:rPr>
        <w:t xml:space="preserve">果由于卖方原因，三次考核均未能达到合同约定的技术性能考核指标，则买卖双方应就合同的 后续履行进行协商，协商不成的，买方有权解除合同。但如合同中约定了或双方在考核中另行 达成了合同设备的最低技术性能考核指标，且合同设备达到了最低技术性能考核指标的，视为 合同设备已达到技术性能考核指标，买方无权解除合同，且应接受合同设备，但卖方应按专用 </w:t>
      </w:r>
      <w:r>
        <w:rPr>
          <w:color w:val="000000" w:themeColor="text1"/>
          <w:highlight w:val="none"/>
          <w14:textFill>
            <w14:solidFill>
              <w14:schemeClr w14:val="tx1"/>
            </w14:solidFill>
          </w14:textFill>
        </w:rPr>
        <w:t>合同条款的约定进行减价或向买方支付补偿金。</w:t>
      </w:r>
    </w:p>
    <w:p>
      <w:pPr>
        <w:pStyle w:val="6"/>
        <w:spacing w:before="34" w:line="345"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6.3.4 </w:t>
      </w:r>
      <w:r>
        <w:rPr>
          <w:color w:val="000000" w:themeColor="text1"/>
          <w:spacing w:val="-4"/>
          <w:highlight w:val="none"/>
          <w14:textFill>
            <w14:solidFill>
              <w14:schemeClr w14:val="tx1"/>
            </w14:solidFill>
          </w14:textFill>
        </w:rPr>
        <w:t xml:space="preserve">如由于买方原因合同设备在考核中未能达到合同约定的技术性能考核指标，则卖方应 </w:t>
      </w:r>
      <w:r>
        <w:rPr>
          <w:color w:val="000000" w:themeColor="text1"/>
          <w:spacing w:val="-1"/>
          <w:highlight w:val="none"/>
          <w14:textFill>
            <w14:solidFill>
              <w14:schemeClr w14:val="tx1"/>
            </w14:solidFill>
          </w14:textFill>
        </w:rPr>
        <w:t xml:space="preserve">协助买方安排再次考核。由于买方原因未能达到技术性能考核指标时，为买方进行考核的机会 </w:t>
      </w:r>
      <w:r>
        <w:rPr>
          <w:color w:val="000000" w:themeColor="text1"/>
          <w:highlight w:val="none"/>
          <w14:textFill>
            <w14:solidFill>
              <w14:schemeClr w14:val="tx1"/>
            </w14:solidFill>
          </w14:textFill>
        </w:rPr>
        <w:t>不超过三次。</w:t>
      </w:r>
    </w:p>
    <w:p>
      <w:pPr>
        <w:pStyle w:val="6"/>
        <w:spacing w:before="43" w:line="345"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6.3.5 </w:t>
      </w:r>
      <w:r>
        <w:rPr>
          <w:color w:val="000000" w:themeColor="text1"/>
          <w:highlight w:val="none"/>
          <w14:textFill>
            <w14:solidFill>
              <w14:schemeClr w14:val="tx1"/>
            </w14:solidFill>
          </w14:textFill>
        </w:rPr>
        <w:t>考核期间，双方应及时共同记录合同设备的用水、用电、其他动力和原材料（如有） 的使用及设备考核情况。对于未达到技术性能考核指标的，应如实记录设备表现、可能原因及 处理情况等。</w:t>
      </w:r>
    </w:p>
    <w:p>
      <w:pPr>
        <w:pStyle w:val="6"/>
        <w:rPr>
          <w:color w:val="000000" w:themeColor="text1"/>
          <w:sz w:val="22"/>
          <w:highlight w:val="none"/>
          <w14:textFill>
            <w14:solidFill>
              <w14:schemeClr w14:val="tx1"/>
            </w14:solidFill>
          </w14:textFill>
        </w:rPr>
      </w:pPr>
    </w:p>
    <w:p>
      <w:pPr>
        <w:pStyle w:val="4"/>
        <w:ind w:right="21"/>
        <w:rPr>
          <w:color w:val="000000" w:themeColor="text1"/>
          <w:highlight w:val="none"/>
          <w14:textFill>
            <w14:solidFill>
              <w14:schemeClr w14:val="tx1"/>
            </w14:solidFill>
          </w14:textFill>
        </w:rPr>
      </w:pPr>
      <w:bookmarkStart w:id="123" w:name="_bookmark130"/>
      <w:bookmarkEnd w:id="123"/>
      <w:r>
        <w:rPr>
          <w:rFonts w:ascii="Times New Roman" w:eastAsia="Times New Roman"/>
          <w:color w:val="000000" w:themeColor="text1"/>
          <w:highlight w:val="none"/>
          <w14:textFill>
            <w14:solidFill>
              <w14:schemeClr w14:val="tx1"/>
            </w14:solidFill>
          </w14:textFill>
        </w:rPr>
        <w:t>6.4</w:t>
      </w:r>
      <w:r>
        <w:rPr>
          <w:rFonts w:ascii="Times New Roman" w:eastAsia="Times New Roman"/>
          <w:color w:val="000000" w:themeColor="text1"/>
          <w:spacing w:val="69"/>
          <w:highlight w:val="none"/>
          <w14:textFill>
            <w14:solidFill>
              <w14:schemeClr w14:val="tx1"/>
            </w14:solidFill>
          </w14:textFill>
        </w:rPr>
        <w:t xml:space="preserve"> </w:t>
      </w:r>
      <w:r>
        <w:rPr>
          <w:color w:val="000000" w:themeColor="text1"/>
          <w:highlight w:val="none"/>
          <w14:textFill>
            <w14:solidFill>
              <w14:schemeClr w14:val="tx1"/>
            </w14:solidFill>
          </w14:textFill>
        </w:rPr>
        <w:t>验收</w:t>
      </w:r>
    </w:p>
    <w:p>
      <w:pPr>
        <w:pStyle w:val="6"/>
        <w:spacing w:before="248"/>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6.4.1   </w:t>
      </w:r>
      <w:r>
        <w:rPr>
          <w:color w:val="000000" w:themeColor="text1"/>
          <w:highlight w:val="none"/>
          <w14:textFill>
            <w14:solidFill>
              <w14:schemeClr w14:val="tx1"/>
            </w14:solidFill>
          </w14:textFill>
        </w:rPr>
        <w:t>如合同设备在考核中达到或视为达到技术性能考核指标，则买卖双方应在考核完成后</w:t>
      </w:r>
    </w:p>
    <w:p>
      <w:pPr>
        <w:pStyle w:val="6"/>
        <w:spacing w:before="117" w:line="338" w:lineRule="auto"/>
        <w:ind w:left="10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日内或专用合同条款另行约定的时间内签署合同设备验收证书一式二份，双方各持一份。验 收日期应为合同设备达到或视为达到技术性能考核指标的日期。</w:t>
      </w:r>
    </w:p>
    <w:p>
      <w:pPr>
        <w:pStyle w:val="6"/>
        <w:spacing w:before="47"/>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6.4.2   </w:t>
      </w:r>
      <w:r>
        <w:rPr>
          <w:color w:val="000000" w:themeColor="text1"/>
          <w:highlight w:val="none"/>
          <w14:textFill>
            <w14:solidFill>
              <w14:schemeClr w14:val="tx1"/>
            </w14:solidFill>
          </w14:textFill>
        </w:rPr>
        <w:t>如由于买方原因合同设备在三次考核中均未能达到技术性能考核指标，买卖双方应在</w:t>
      </w:r>
    </w:p>
    <w:p>
      <w:pPr>
        <w:pStyle w:val="6"/>
        <w:spacing w:before="117"/>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考核结束后</w:t>
      </w:r>
      <w:r>
        <w:rPr>
          <w:color w:val="000000" w:themeColor="text1"/>
          <w:spacing w:val="-57"/>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日内或专用合同条款另行约定的时间内签署验收款支付函。</w:t>
      </w:r>
    </w:p>
    <w:p>
      <w:pPr>
        <w:pStyle w:val="6"/>
        <w:spacing w:before="118" w:line="348" w:lineRule="auto"/>
        <w:ind w:left="100" w:right="211" w:firstLine="419"/>
        <w:jc w:val="both"/>
        <w:rPr>
          <w:color w:val="000000" w:themeColor="text1"/>
          <w:highlight w:val="none"/>
          <w14:textFill>
            <w14:solidFill>
              <w14:schemeClr w14:val="tx1"/>
            </w14:solidFill>
          </w14:textFill>
        </w:rPr>
      </w:pPr>
      <w:r>
        <w:rPr>
          <w:color w:val="000000" w:themeColor="text1"/>
          <w:spacing w:val="-5"/>
          <w:highlight w:val="none"/>
          <w14:textFill>
            <w14:solidFill>
              <w14:schemeClr w14:val="tx1"/>
            </w14:solidFill>
          </w14:textFill>
        </w:rPr>
        <w:t xml:space="preserve">除专用合同条款另有约定外，卖方有义务在验收款支付函签署后 </w:t>
      </w:r>
      <w:r>
        <w:rPr>
          <w:rFonts w:ascii="Times New Roman" w:eastAsia="Times New Roman"/>
          <w:color w:val="000000" w:themeColor="text1"/>
          <w:highlight w:val="none"/>
          <w14:textFill>
            <w14:solidFill>
              <w14:schemeClr w14:val="tx1"/>
            </w14:solidFill>
          </w14:textFill>
        </w:rPr>
        <w:t xml:space="preserve">12 </w:t>
      </w:r>
      <w:r>
        <w:rPr>
          <w:color w:val="000000" w:themeColor="text1"/>
          <w:highlight w:val="none"/>
          <w14:textFill>
            <w14:solidFill>
              <w14:schemeClr w14:val="tx1"/>
            </w14:solidFill>
          </w14:textFill>
        </w:rPr>
        <w:t xml:space="preserve">个月内应买方要求提供 </w:t>
      </w:r>
      <w:r>
        <w:rPr>
          <w:color w:val="000000" w:themeColor="text1"/>
          <w:spacing w:val="-1"/>
          <w:highlight w:val="none"/>
          <w14:textFill>
            <w14:solidFill>
              <w14:schemeClr w14:val="tx1"/>
            </w14:solidFill>
          </w14:textFill>
        </w:rPr>
        <w:t xml:space="preserve">相关技术服务，协助买方采取一切必要措施使合同设备达到技术性能考核指标。买方应承担卖 </w:t>
      </w:r>
      <w:r>
        <w:rPr>
          <w:color w:val="000000" w:themeColor="text1"/>
          <w:highlight w:val="none"/>
          <w14:textFill>
            <w14:solidFill>
              <w14:schemeClr w14:val="tx1"/>
            </w14:solidFill>
          </w14:textFill>
        </w:rPr>
        <w:t>方因此产生的全部费用。</w:t>
      </w:r>
    </w:p>
    <w:p>
      <w:pPr>
        <w:pStyle w:val="6"/>
        <w:spacing w:before="38"/>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在上述 </w:t>
      </w:r>
      <w:r>
        <w:rPr>
          <w:rFonts w:ascii="Times New Roman" w:eastAsia="Times New Roman"/>
          <w:color w:val="000000" w:themeColor="text1"/>
          <w:highlight w:val="none"/>
          <w14:textFill>
            <w14:solidFill>
              <w14:schemeClr w14:val="tx1"/>
            </w14:solidFill>
          </w14:textFill>
        </w:rPr>
        <w:t xml:space="preserve">12 </w:t>
      </w:r>
      <w:r>
        <w:rPr>
          <w:color w:val="000000" w:themeColor="text1"/>
          <w:highlight w:val="none"/>
          <w14:textFill>
            <w14:solidFill>
              <w14:schemeClr w14:val="tx1"/>
            </w14:solidFill>
          </w14:textFill>
        </w:rPr>
        <w:t>个月的期限内，如合同设备经过考核达到或视为达到技术性能考核指标，则买卖</w:t>
      </w:r>
    </w:p>
    <w:p>
      <w:pPr>
        <w:pStyle w:val="6"/>
        <w:spacing w:before="117"/>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双方应按照第</w:t>
      </w:r>
      <w:r>
        <w:rPr>
          <w:color w:val="000000" w:themeColor="text1"/>
          <w:spacing w:val="-59"/>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6.4.1 </w:t>
      </w:r>
      <w:r>
        <w:rPr>
          <w:color w:val="000000" w:themeColor="text1"/>
          <w:highlight w:val="none"/>
          <w14:textFill>
            <w14:solidFill>
              <w14:schemeClr w14:val="tx1"/>
            </w14:solidFill>
          </w14:textFill>
        </w:rPr>
        <w:t>项的约定签署合同设备验收证书。</w:t>
      </w:r>
    </w:p>
    <w:p>
      <w:pPr>
        <w:pStyle w:val="6"/>
        <w:spacing w:before="117"/>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6.4.3  </w:t>
      </w:r>
      <w:r>
        <w:rPr>
          <w:color w:val="000000" w:themeColor="text1"/>
          <w:highlight w:val="none"/>
          <w14:textFill>
            <w14:solidFill>
              <w14:schemeClr w14:val="tx1"/>
            </w14:solidFill>
          </w14:textFill>
        </w:rPr>
        <w:t xml:space="preserve">除专用合同条款另有约定外，如由于买方原因在最后一批合同设备交货后 </w:t>
      </w:r>
      <w:r>
        <w:rPr>
          <w:rFonts w:ascii="Times New Roman" w:eastAsia="Times New Roman"/>
          <w:color w:val="000000" w:themeColor="text1"/>
          <w:highlight w:val="none"/>
          <w14:textFill>
            <w14:solidFill>
              <w14:schemeClr w14:val="tx1"/>
            </w14:solidFill>
          </w14:textFill>
        </w:rPr>
        <w:t xml:space="preserve">6 </w:t>
      </w:r>
      <w:r>
        <w:rPr>
          <w:color w:val="000000" w:themeColor="text1"/>
          <w:highlight w:val="none"/>
          <w14:textFill>
            <w14:solidFill>
              <w14:schemeClr w14:val="tx1"/>
            </w14:solidFill>
          </w14:textFill>
        </w:rPr>
        <w:t>个月内未</w:t>
      </w:r>
    </w:p>
    <w:p>
      <w:pPr>
        <w:pStyle w:val="6"/>
        <w:spacing w:before="119" w:line="336" w:lineRule="auto"/>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能开始考核，则买卖双方应在上述期限届满后 </w:t>
      </w:r>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日内或专用合同条款另行约定的时间内签署验 收款支付函。</w:t>
      </w:r>
    </w:p>
    <w:p>
      <w:pPr>
        <w:pStyle w:val="6"/>
        <w:spacing w:before="49"/>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除专用合同条款另有约定外，卖方有义务在验收款支付函签署后 </w:t>
      </w:r>
      <w:r>
        <w:rPr>
          <w:rFonts w:ascii="Times New Roman" w:eastAsia="Times New Roman"/>
          <w:color w:val="000000" w:themeColor="text1"/>
          <w:highlight w:val="none"/>
          <w14:textFill>
            <w14:solidFill>
              <w14:schemeClr w14:val="tx1"/>
            </w14:solidFill>
          </w14:textFill>
        </w:rPr>
        <w:t xml:space="preserve">6 </w:t>
      </w:r>
      <w:r>
        <w:rPr>
          <w:color w:val="000000" w:themeColor="text1"/>
          <w:highlight w:val="none"/>
          <w14:textFill>
            <w14:solidFill>
              <w14:schemeClr w14:val="tx1"/>
            </w14:solidFill>
          </w14:textFill>
        </w:rPr>
        <w:t>个月内应买方要求提供</w:t>
      </w:r>
    </w:p>
    <w:p>
      <w:pPr>
        <w:spacing w:after="0"/>
        <w:rPr>
          <w:color w:val="000000" w:themeColor="text1"/>
          <w:highlight w:val="none"/>
          <w14:textFill>
            <w14:solidFill>
              <w14:schemeClr w14:val="tx1"/>
            </w14:solidFill>
          </w14:textFill>
        </w:rPr>
        <w:sectPr>
          <w:pgSz w:w="12240" w:h="15840"/>
          <w:pgMar w:top="1400" w:right="1580" w:bottom="1120" w:left="1700" w:header="0" w:footer="921" w:gutter="0"/>
          <w:cols w:space="720" w:num="1"/>
        </w:sectPr>
      </w:pPr>
    </w:p>
    <w:p>
      <w:pPr>
        <w:pStyle w:val="6"/>
        <w:spacing w:before="6" w:line="355" w:lineRule="auto"/>
        <w:ind w:left="1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不超出合同范围的技术服务，协助买方采取一切必要措施使合同设备达到技术性能考核指标， 且买方无需因此向卖方支付费用。</w:t>
      </w:r>
    </w:p>
    <w:p>
      <w:pPr>
        <w:pStyle w:val="6"/>
        <w:spacing w:before="32"/>
        <w:ind w:left="52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在上述 </w:t>
      </w:r>
      <w:r>
        <w:rPr>
          <w:rFonts w:ascii="Times New Roman" w:eastAsia="Times New Roman"/>
          <w:color w:val="000000" w:themeColor="text1"/>
          <w:highlight w:val="none"/>
          <w14:textFill>
            <w14:solidFill>
              <w14:schemeClr w14:val="tx1"/>
            </w14:solidFill>
          </w14:textFill>
        </w:rPr>
        <w:t xml:space="preserve">6 </w:t>
      </w:r>
      <w:r>
        <w:rPr>
          <w:color w:val="000000" w:themeColor="text1"/>
          <w:highlight w:val="none"/>
          <w14:textFill>
            <w14:solidFill>
              <w14:schemeClr w14:val="tx1"/>
            </w14:solidFill>
          </w14:textFill>
        </w:rPr>
        <w:t>个月的期限内，如合同设备经过考核达到或视为达到技术性能考核指标，则买卖</w:t>
      </w:r>
    </w:p>
    <w:p>
      <w:pPr>
        <w:pStyle w:val="6"/>
        <w:spacing w:before="119"/>
        <w:ind w:left="1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双方应按照第</w:t>
      </w:r>
      <w:r>
        <w:rPr>
          <w:color w:val="000000" w:themeColor="text1"/>
          <w:spacing w:val="-59"/>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6.4.1 </w:t>
      </w:r>
      <w:r>
        <w:rPr>
          <w:color w:val="000000" w:themeColor="text1"/>
          <w:highlight w:val="none"/>
          <w14:textFill>
            <w14:solidFill>
              <w14:schemeClr w14:val="tx1"/>
            </w14:solidFill>
          </w14:textFill>
        </w:rPr>
        <w:t>项的约定签署合同设备验收证书。</w:t>
      </w:r>
    </w:p>
    <w:p>
      <w:pPr>
        <w:pStyle w:val="6"/>
        <w:spacing w:before="117"/>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6.4.4  </w:t>
      </w:r>
      <w:r>
        <w:rPr>
          <w:color w:val="000000" w:themeColor="text1"/>
          <w:highlight w:val="none"/>
          <w14:textFill>
            <w14:solidFill>
              <w14:schemeClr w14:val="tx1"/>
            </w14:solidFill>
          </w14:textFill>
        </w:rPr>
        <w:t xml:space="preserve">在第 </w:t>
      </w:r>
      <w:r>
        <w:rPr>
          <w:rFonts w:ascii="Times New Roman" w:eastAsia="Times New Roman"/>
          <w:color w:val="000000" w:themeColor="text1"/>
          <w:highlight w:val="none"/>
          <w14:textFill>
            <w14:solidFill>
              <w14:schemeClr w14:val="tx1"/>
            </w14:solidFill>
          </w14:textFill>
        </w:rPr>
        <w:t xml:space="preserve">6.4.2 </w:t>
      </w:r>
      <w:r>
        <w:rPr>
          <w:color w:val="000000" w:themeColor="text1"/>
          <w:highlight w:val="none"/>
          <w14:textFill>
            <w14:solidFill>
              <w14:schemeClr w14:val="tx1"/>
            </w14:solidFill>
          </w14:textFill>
        </w:rPr>
        <w:t>项和第</w:t>
      </w:r>
      <w:r>
        <w:rPr>
          <w:color w:val="000000" w:themeColor="text1"/>
          <w:spacing w:val="-54"/>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6.4.3 </w:t>
      </w:r>
      <w:r>
        <w:rPr>
          <w:color w:val="000000" w:themeColor="text1"/>
          <w:spacing w:val="-5"/>
          <w:highlight w:val="none"/>
          <w14:textFill>
            <w14:solidFill>
              <w14:schemeClr w14:val="tx1"/>
            </w14:solidFill>
          </w14:textFill>
        </w:rPr>
        <w:t>项情形下，卖方也可单方签署验收款支付函提交买方，如果买</w:t>
      </w:r>
    </w:p>
    <w:p>
      <w:pPr>
        <w:pStyle w:val="6"/>
        <w:spacing w:before="117" w:line="336" w:lineRule="auto"/>
        <w:ind w:left="100" w:right="29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方在收到卖方签署的验收款支付函后 </w:t>
      </w:r>
      <w:r>
        <w:rPr>
          <w:rFonts w:ascii="Times New Roman" w:eastAsia="Times New Roman"/>
          <w:color w:val="000000" w:themeColor="text1"/>
          <w:highlight w:val="none"/>
          <w14:textFill>
            <w14:solidFill>
              <w14:schemeClr w14:val="tx1"/>
            </w14:solidFill>
          </w14:textFill>
        </w:rPr>
        <w:t xml:space="preserve">14 </w:t>
      </w:r>
      <w:r>
        <w:rPr>
          <w:color w:val="000000" w:themeColor="text1"/>
          <w:spacing w:val="-5"/>
          <w:highlight w:val="none"/>
          <w14:textFill>
            <w14:solidFill>
              <w14:schemeClr w14:val="tx1"/>
            </w14:solidFill>
          </w14:textFill>
        </w:rPr>
        <w:t xml:space="preserve">日内未向卖方提出书面异议，则验收款支付函自签署之 </w:t>
      </w:r>
      <w:r>
        <w:rPr>
          <w:color w:val="000000" w:themeColor="text1"/>
          <w:highlight w:val="none"/>
          <w14:textFill>
            <w14:solidFill>
              <w14:schemeClr w14:val="tx1"/>
            </w14:solidFill>
          </w14:textFill>
        </w:rPr>
        <w:t>日起生效。</w:t>
      </w:r>
    </w:p>
    <w:p>
      <w:pPr>
        <w:pStyle w:val="6"/>
        <w:spacing w:before="52"/>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6.4.5 </w:t>
      </w:r>
      <w:r>
        <w:rPr>
          <w:color w:val="000000" w:themeColor="text1"/>
          <w:highlight w:val="none"/>
          <w14:textFill>
            <w14:solidFill>
              <w14:schemeClr w14:val="tx1"/>
            </w14:solidFill>
          </w14:textFill>
        </w:rPr>
        <w:t>合同设备验收证书的签署不能免除卖方在质量保证期内对合同设备应承担的保证责任。</w:t>
      </w:r>
    </w:p>
    <w:p>
      <w:pPr>
        <w:pStyle w:val="6"/>
        <w:spacing w:before="7"/>
        <w:rPr>
          <w:color w:val="000000" w:themeColor="text1"/>
          <w:sz w:val="19"/>
          <w:highlight w:val="none"/>
          <w14:textFill>
            <w14:solidFill>
              <w14:schemeClr w14:val="tx1"/>
            </w14:solidFill>
          </w14:textFill>
        </w:rPr>
      </w:pPr>
    </w:p>
    <w:p>
      <w:pPr>
        <w:pStyle w:val="3"/>
        <w:spacing w:before="1"/>
        <w:ind w:right="0"/>
        <w:rPr>
          <w:color w:val="000000" w:themeColor="text1"/>
          <w:highlight w:val="none"/>
          <w14:textFill>
            <w14:solidFill>
              <w14:schemeClr w14:val="tx1"/>
            </w14:solidFill>
          </w14:textFill>
        </w:rPr>
      </w:pPr>
      <w:bookmarkStart w:id="124" w:name="_bookmark131"/>
      <w:bookmarkEnd w:id="124"/>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技术服务</w:t>
      </w:r>
    </w:p>
    <w:p>
      <w:pPr>
        <w:pStyle w:val="6"/>
        <w:spacing w:before="12"/>
        <w:rPr>
          <w:rFonts w:ascii="Microsoft JhengHei"/>
          <w:b/>
          <w:color w:val="000000" w:themeColor="text1"/>
          <w:sz w:val="30"/>
          <w:highlight w:val="none"/>
          <w14:textFill>
            <w14:solidFill>
              <w14:schemeClr w14:val="tx1"/>
            </w14:solidFill>
          </w14:textFill>
        </w:rPr>
      </w:pPr>
    </w:p>
    <w:p>
      <w:pPr>
        <w:pStyle w:val="6"/>
        <w:spacing w:line="336" w:lineRule="auto"/>
        <w:ind w:left="100" w:right="317"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7.1 </w:t>
      </w:r>
      <w:r>
        <w:rPr>
          <w:color w:val="000000" w:themeColor="text1"/>
          <w:highlight w:val="none"/>
          <w14:textFill>
            <w14:solidFill>
              <w14:schemeClr w14:val="tx1"/>
            </w14:solidFill>
          </w14:textFill>
        </w:rPr>
        <w:t>卖方应派遣技术熟练、称职的技术人员到施工场地为买方提供技术服务。卖方的技术 服务应符合合同的约定。</w:t>
      </w:r>
    </w:p>
    <w:p>
      <w:pPr>
        <w:pStyle w:val="6"/>
        <w:spacing w:before="51" w:line="345" w:lineRule="auto"/>
        <w:ind w:left="100" w:right="314"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7.2 </w:t>
      </w:r>
      <w:r>
        <w:rPr>
          <w:color w:val="000000" w:themeColor="text1"/>
          <w:highlight w:val="none"/>
          <w14:textFill>
            <w14:solidFill>
              <w14:schemeClr w14:val="tx1"/>
            </w14:solidFill>
          </w14:textFill>
        </w:rPr>
        <w:t>买方应免费为卖方技术人员提供工作条件及便利，包括但不限于必要的办公场所、技 术资料及出入许可等。除专用合同条款另有约定外，卖方技术人员的交通、食宿费用由卖方承 担。</w:t>
      </w:r>
    </w:p>
    <w:p>
      <w:pPr>
        <w:pStyle w:val="6"/>
        <w:spacing w:before="40" w:line="338" w:lineRule="auto"/>
        <w:ind w:left="100" w:right="317"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7.3 </w:t>
      </w:r>
      <w:r>
        <w:rPr>
          <w:color w:val="000000" w:themeColor="text1"/>
          <w:highlight w:val="none"/>
          <w14:textFill>
            <w14:solidFill>
              <w14:schemeClr w14:val="tx1"/>
            </w14:solidFill>
          </w14:textFill>
        </w:rPr>
        <w:t>卖方技术人员应遵守买方施工现场的各项规章制度和安全操作规程，并服从买方的现 场管理。</w:t>
      </w:r>
    </w:p>
    <w:p>
      <w:pPr>
        <w:pStyle w:val="6"/>
        <w:spacing w:before="47" w:line="336" w:lineRule="auto"/>
        <w:ind w:left="100" w:right="317"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7.4 </w:t>
      </w:r>
      <w:r>
        <w:rPr>
          <w:color w:val="000000" w:themeColor="text1"/>
          <w:highlight w:val="none"/>
          <w14:textFill>
            <w14:solidFill>
              <w14:schemeClr w14:val="tx1"/>
            </w14:solidFill>
          </w14:textFill>
        </w:rPr>
        <w:t>如果任何技术人员不合格，买方有权要求卖方撤换，因撤换而产生的费用应由卖方承 担。在不影响技术服务并且征得买方同意的条件下，卖方也可自负费用更换其技术人员。</w:t>
      </w:r>
    </w:p>
    <w:p>
      <w:pPr>
        <w:pStyle w:val="6"/>
        <w:spacing w:before="5"/>
        <w:rPr>
          <w:color w:val="000000" w:themeColor="text1"/>
          <w:sz w:val="14"/>
          <w:highlight w:val="none"/>
          <w14:textFill>
            <w14:solidFill>
              <w14:schemeClr w14:val="tx1"/>
            </w14:solidFill>
          </w14:textFill>
        </w:rPr>
      </w:pPr>
    </w:p>
    <w:p>
      <w:pPr>
        <w:pStyle w:val="3"/>
        <w:ind w:right="0"/>
        <w:rPr>
          <w:color w:val="000000" w:themeColor="text1"/>
          <w:highlight w:val="none"/>
          <w14:textFill>
            <w14:solidFill>
              <w14:schemeClr w14:val="tx1"/>
            </w14:solidFill>
          </w14:textFill>
        </w:rPr>
      </w:pPr>
      <w:bookmarkStart w:id="125" w:name="_bookmark132"/>
      <w:bookmarkEnd w:id="125"/>
      <w:r>
        <w:rPr>
          <w:rFonts w:ascii="Times New Roman" w:eastAsia="Times New Roman"/>
          <w:color w:val="000000" w:themeColor="text1"/>
          <w:highlight w:val="none"/>
          <w14:textFill>
            <w14:solidFill>
              <w14:schemeClr w14:val="tx1"/>
            </w14:solidFill>
          </w14:textFill>
        </w:rPr>
        <w:t xml:space="preserve">8.  </w:t>
      </w:r>
      <w:r>
        <w:rPr>
          <w:color w:val="000000" w:themeColor="text1"/>
          <w:highlight w:val="none"/>
          <w14:textFill>
            <w14:solidFill>
              <w14:schemeClr w14:val="tx1"/>
            </w14:solidFill>
          </w14:textFill>
        </w:rPr>
        <w:t>质量保证期</w:t>
      </w:r>
    </w:p>
    <w:p>
      <w:pPr>
        <w:pStyle w:val="6"/>
        <w:spacing w:before="15"/>
        <w:rPr>
          <w:rFonts w:ascii="Microsoft JhengHei"/>
          <w:b/>
          <w:color w:val="000000" w:themeColor="text1"/>
          <w:sz w:val="30"/>
          <w:highlight w:val="none"/>
          <w14:textFill>
            <w14:solidFill>
              <w14:schemeClr w14:val="tx1"/>
            </w14:solidFill>
          </w14:textFill>
        </w:rPr>
      </w:pPr>
    </w:p>
    <w:p>
      <w:pPr>
        <w:pStyle w:val="6"/>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8.1   </w:t>
      </w:r>
      <w:r>
        <w:rPr>
          <w:color w:val="000000" w:themeColor="text1"/>
          <w:highlight w:val="none"/>
          <w14:textFill>
            <w14:solidFill>
              <w14:schemeClr w14:val="tx1"/>
            </w14:solidFill>
          </w14:textFill>
        </w:rPr>
        <w:t>除专用合同条款和（或）供货要求等合同文件另有约定外，合同设备整体质量保证期</w:t>
      </w:r>
    </w:p>
    <w:p>
      <w:pPr>
        <w:pStyle w:val="6"/>
        <w:spacing w:before="117"/>
        <w:ind w:left="1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为验收之日起 </w:t>
      </w:r>
      <w:r>
        <w:rPr>
          <w:rFonts w:ascii="Times New Roman" w:eastAsia="Times New Roman"/>
          <w:color w:val="000000" w:themeColor="text1"/>
          <w:highlight w:val="none"/>
          <w14:textFill>
            <w14:solidFill>
              <w14:schemeClr w14:val="tx1"/>
            </w14:solidFill>
          </w14:textFill>
        </w:rPr>
        <w:t xml:space="preserve">12 </w:t>
      </w:r>
      <w:r>
        <w:rPr>
          <w:color w:val="000000" w:themeColor="text1"/>
          <w:highlight w:val="none"/>
          <w14:textFill>
            <w14:solidFill>
              <w14:schemeClr w14:val="tx1"/>
            </w14:solidFill>
          </w14:textFill>
        </w:rPr>
        <w:t>个月。如对合同设备中关键部件的质量保证期有特殊要求的，买卖双方可在专</w:t>
      </w:r>
    </w:p>
    <w:p>
      <w:pPr>
        <w:pStyle w:val="6"/>
        <w:spacing w:before="117"/>
        <w:ind w:left="1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用合同条款中约定。在合同第 </w:t>
      </w:r>
      <w:r>
        <w:rPr>
          <w:rFonts w:ascii="Times New Roman" w:eastAsia="Times New Roman"/>
          <w:color w:val="000000" w:themeColor="text1"/>
          <w:highlight w:val="none"/>
          <w14:textFill>
            <w14:solidFill>
              <w14:schemeClr w14:val="tx1"/>
            </w14:solidFill>
          </w14:textFill>
        </w:rPr>
        <w:t xml:space="preserve">6.4.2 </w:t>
      </w:r>
      <w:r>
        <w:rPr>
          <w:color w:val="000000" w:themeColor="text1"/>
          <w:highlight w:val="none"/>
          <w14:textFill>
            <w14:solidFill>
              <w14:schemeClr w14:val="tx1"/>
            </w14:solidFill>
          </w14:textFill>
        </w:rPr>
        <w:t>项情形下，无论合同设备何时验收，其质量保证期最长为签</w:t>
      </w:r>
    </w:p>
    <w:p>
      <w:pPr>
        <w:pStyle w:val="6"/>
        <w:spacing w:before="117"/>
        <w:ind w:left="1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署验收款支付函后 </w:t>
      </w:r>
      <w:r>
        <w:rPr>
          <w:rFonts w:ascii="Times New Roman" w:eastAsia="Times New Roman"/>
          <w:color w:val="000000" w:themeColor="text1"/>
          <w:highlight w:val="none"/>
          <w14:textFill>
            <w14:solidFill>
              <w14:schemeClr w14:val="tx1"/>
            </w14:solidFill>
          </w14:textFill>
        </w:rPr>
        <w:t xml:space="preserve">12 </w:t>
      </w:r>
      <w:r>
        <w:rPr>
          <w:color w:val="000000" w:themeColor="text1"/>
          <w:highlight w:val="none"/>
          <w14:textFill>
            <w14:solidFill>
              <w14:schemeClr w14:val="tx1"/>
            </w14:solidFill>
          </w14:textFill>
        </w:rPr>
        <w:t>个月。在合同第</w:t>
      </w:r>
      <w:r>
        <w:rPr>
          <w:color w:val="000000" w:themeColor="text1"/>
          <w:spacing w:val="-82"/>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6.4.3 </w:t>
      </w:r>
      <w:r>
        <w:rPr>
          <w:color w:val="000000" w:themeColor="text1"/>
          <w:highlight w:val="none"/>
          <w14:textFill>
            <w14:solidFill>
              <w14:schemeClr w14:val="tx1"/>
            </w14:solidFill>
          </w14:textFill>
        </w:rPr>
        <w:t>项情形下，无论合同设备何时验收，其质量保证期</w:t>
      </w:r>
    </w:p>
    <w:p>
      <w:pPr>
        <w:pStyle w:val="6"/>
        <w:spacing w:before="119"/>
        <w:ind w:left="1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最长为签署验收款支付函后</w:t>
      </w:r>
      <w:r>
        <w:rPr>
          <w:color w:val="000000" w:themeColor="text1"/>
          <w:spacing w:val="-52"/>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6 </w:t>
      </w:r>
      <w:r>
        <w:rPr>
          <w:color w:val="000000" w:themeColor="text1"/>
          <w:highlight w:val="none"/>
          <w14:textFill>
            <w14:solidFill>
              <w14:schemeClr w14:val="tx1"/>
            </w14:solidFill>
          </w14:textFill>
        </w:rPr>
        <w:t>个月。</w:t>
      </w:r>
    </w:p>
    <w:p>
      <w:pPr>
        <w:pStyle w:val="6"/>
        <w:spacing w:before="117" w:line="350" w:lineRule="auto"/>
        <w:ind w:left="100" w:right="314"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8.2 </w:t>
      </w:r>
      <w:r>
        <w:rPr>
          <w:color w:val="000000" w:themeColor="text1"/>
          <w:highlight w:val="none"/>
          <w14:textFill>
            <w14:solidFill>
              <w14:schemeClr w14:val="tx1"/>
            </w14:solidFill>
          </w14:textFill>
        </w:rPr>
        <w:t>在质量保证期内如果合同设备出现故障，卖方应自负费用提供质保期服务，对相关合 同设备进行修理或更换以消除故障。更换的合同设备和（或）关键部件的质量保证期应重新计 算。但如果合同设备的故障是由于买方原因造成的，则对合同设备进行修理和更换的费用应由 买方承担。</w:t>
      </w:r>
    </w:p>
    <w:p>
      <w:pPr>
        <w:spacing w:after="0" w:line="350" w:lineRule="auto"/>
        <w:jc w:val="both"/>
        <w:rPr>
          <w:color w:val="000000" w:themeColor="text1"/>
          <w:highlight w:val="none"/>
          <w14:textFill>
            <w14:solidFill>
              <w14:schemeClr w14:val="tx1"/>
            </w14:solidFill>
          </w14:textFill>
        </w:rPr>
        <w:sectPr>
          <w:pgSz w:w="12240" w:h="15840"/>
          <w:pgMar w:top="1400" w:right="1480" w:bottom="1120" w:left="1700" w:header="0" w:footer="921" w:gutter="0"/>
          <w:cols w:space="720" w:num="1"/>
        </w:sectPr>
      </w:pPr>
    </w:p>
    <w:p>
      <w:pPr>
        <w:pStyle w:val="6"/>
        <w:spacing w:before="6" w:line="336" w:lineRule="auto"/>
        <w:ind w:left="100" w:right="102"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8.3 </w:t>
      </w:r>
      <w:r>
        <w:rPr>
          <w:color w:val="000000" w:themeColor="text1"/>
          <w:highlight w:val="none"/>
          <w14:textFill>
            <w14:solidFill>
              <w14:schemeClr w14:val="tx1"/>
            </w14:solidFill>
          </w14:textFill>
        </w:rPr>
        <w:t xml:space="preserve">质量保证期届满后，买方应在 </w:t>
      </w:r>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日内或专用合同条款另行约定的时间内向卖方出具合 同设备的质量保证期届满证书。</w:t>
      </w:r>
    </w:p>
    <w:p>
      <w:pPr>
        <w:pStyle w:val="6"/>
        <w:spacing w:before="49"/>
        <w:ind w:left="520" w:right="26"/>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8.4  </w:t>
      </w:r>
      <w:r>
        <w:rPr>
          <w:color w:val="000000" w:themeColor="text1"/>
          <w:highlight w:val="none"/>
          <w14:textFill>
            <w14:solidFill>
              <w14:schemeClr w14:val="tx1"/>
            </w14:solidFill>
          </w14:textFill>
        </w:rPr>
        <w:t xml:space="preserve">在合同第 </w:t>
      </w:r>
      <w:r>
        <w:rPr>
          <w:rFonts w:ascii="Times New Roman" w:eastAsia="Times New Roman"/>
          <w:color w:val="000000" w:themeColor="text1"/>
          <w:highlight w:val="none"/>
          <w14:textFill>
            <w14:solidFill>
              <w14:schemeClr w14:val="tx1"/>
            </w14:solidFill>
          </w14:textFill>
        </w:rPr>
        <w:t xml:space="preserve">6.4.2 </w:t>
      </w:r>
      <w:r>
        <w:rPr>
          <w:color w:val="000000" w:themeColor="text1"/>
          <w:highlight w:val="none"/>
          <w14:textFill>
            <w14:solidFill>
              <w14:schemeClr w14:val="tx1"/>
            </w14:solidFill>
          </w14:textFill>
        </w:rPr>
        <w:t xml:space="preserve">项情形下，如在验收款支付函签署后 </w:t>
      </w:r>
      <w:r>
        <w:rPr>
          <w:rFonts w:ascii="Times New Roman" w:eastAsia="Times New Roman"/>
          <w:color w:val="000000" w:themeColor="text1"/>
          <w:highlight w:val="none"/>
          <w14:textFill>
            <w14:solidFill>
              <w14:schemeClr w14:val="tx1"/>
            </w14:solidFill>
          </w14:textFill>
        </w:rPr>
        <w:t xml:space="preserve">12 </w:t>
      </w:r>
      <w:r>
        <w:rPr>
          <w:color w:val="000000" w:themeColor="text1"/>
          <w:highlight w:val="none"/>
          <w14:textFill>
            <w14:solidFill>
              <w14:schemeClr w14:val="tx1"/>
            </w14:solidFill>
          </w14:textFill>
        </w:rPr>
        <w:t>个月内由于买方原因合同设备</w:t>
      </w:r>
    </w:p>
    <w:p>
      <w:pPr>
        <w:pStyle w:val="6"/>
        <w:spacing w:before="119" w:line="336" w:lineRule="auto"/>
        <w:ind w:left="100" w:right="111"/>
        <w:rPr>
          <w:color w:val="000000" w:themeColor="text1"/>
          <w:highlight w:val="none"/>
          <w14:textFill>
            <w14:solidFill>
              <w14:schemeClr w14:val="tx1"/>
            </w14:solidFill>
          </w14:textFill>
        </w:rPr>
      </w:pPr>
      <w:r>
        <w:rPr>
          <w:color w:val="000000" w:themeColor="text1"/>
          <w:spacing w:val="-5"/>
          <w:highlight w:val="none"/>
          <w14:textFill>
            <w14:solidFill>
              <w14:schemeClr w14:val="tx1"/>
            </w14:solidFill>
          </w14:textFill>
        </w:rPr>
        <w:t xml:space="preserve">仍未能达到技术性能考核指标，则买卖双方应在该 </w:t>
      </w:r>
      <w:r>
        <w:rPr>
          <w:rFonts w:ascii="Times New Roman" w:eastAsia="Times New Roman"/>
          <w:color w:val="000000" w:themeColor="text1"/>
          <w:highlight w:val="none"/>
          <w14:textFill>
            <w14:solidFill>
              <w14:schemeClr w14:val="tx1"/>
            </w14:solidFill>
          </w14:textFill>
        </w:rPr>
        <w:t xml:space="preserve">12 </w:t>
      </w:r>
      <w:r>
        <w:rPr>
          <w:color w:val="000000" w:themeColor="text1"/>
          <w:highlight w:val="none"/>
          <w14:textFill>
            <w14:solidFill>
              <w14:schemeClr w14:val="tx1"/>
            </w14:solidFill>
          </w14:textFill>
        </w:rPr>
        <w:t>个月届满后</w:t>
      </w:r>
      <w:r>
        <w:rPr>
          <w:color w:val="000000" w:themeColor="text1"/>
          <w:spacing w:val="-76"/>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日内或专用合同条款另行约 定的时间内签署结清款支付函。</w:t>
      </w:r>
    </w:p>
    <w:p>
      <w:pPr>
        <w:pStyle w:val="6"/>
        <w:spacing w:before="49"/>
        <w:ind w:left="520" w:right="26"/>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8.5  </w:t>
      </w:r>
      <w:r>
        <w:rPr>
          <w:color w:val="000000" w:themeColor="text1"/>
          <w:highlight w:val="none"/>
          <w14:textFill>
            <w14:solidFill>
              <w14:schemeClr w14:val="tx1"/>
            </w14:solidFill>
          </w14:textFill>
        </w:rPr>
        <w:t>在合同第</w:t>
      </w:r>
      <w:r>
        <w:rPr>
          <w:color w:val="000000" w:themeColor="text1"/>
          <w:spacing w:val="-50"/>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6.4.3 </w:t>
      </w:r>
      <w:r>
        <w:rPr>
          <w:color w:val="000000" w:themeColor="text1"/>
          <w:spacing w:val="-3"/>
          <w:highlight w:val="none"/>
          <w14:textFill>
            <w14:solidFill>
              <w14:schemeClr w14:val="tx1"/>
            </w14:solidFill>
          </w14:textFill>
        </w:rPr>
        <w:t xml:space="preserve">项情形下，如在验收款支付函签署后 </w:t>
      </w:r>
      <w:r>
        <w:rPr>
          <w:rFonts w:ascii="Times New Roman" w:eastAsia="Times New Roman"/>
          <w:color w:val="000000" w:themeColor="text1"/>
          <w:highlight w:val="none"/>
          <w14:textFill>
            <w14:solidFill>
              <w14:schemeClr w14:val="tx1"/>
            </w14:solidFill>
          </w14:textFill>
        </w:rPr>
        <w:t xml:space="preserve">6 </w:t>
      </w:r>
      <w:r>
        <w:rPr>
          <w:color w:val="000000" w:themeColor="text1"/>
          <w:highlight w:val="none"/>
          <w14:textFill>
            <w14:solidFill>
              <w14:schemeClr w14:val="tx1"/>
            </w14:solidFill>
          </w14:textFill>
        </w:rPr>
        <w:t>个月内由于买方原因合同设备仍</w:t>
      </w:r>
    </w:p>
    <w:p>
      <w:pPr>
        <w:pStyle w:val="6"/>
        <w:spacing w:before="117" w:line="338" w:lineRule="auto"/>
        <w:ind w:left="100" w:right="107"/>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未进行考核或仍未达到技术性能考核指标，则买卖双方应在该 </w:t>
      </w:r>
      <w:r>
        <w:rPr>
          <w:rFonts w:ascii="Times New Roman" w:eastAsia="Times New Roman"/>
          <w:color w:val="000000" w:themeColor="text1"/>
          <w:highlight w:val="none"/>
          <w14:textFill>
            <w14:solidFill>
              <w14:schemeClr w14:val="tx1"/>
            </w14:solidFill>
          </w14:textFill>
        </w:rPr>
        <w:t xml:space="preserve">6 </w:t>
      </w:r>
      <w:r>
        <w:rPr>
          <w:color w:val="000000" w:themeColor="text1"/>
          <w:highlight w:val="none"/>
          <w14:textFill>
            <w14:solidFill>
              <w14:schemeClr w14:val="tx1"/>
            </w14:solidFill>
          </w14:textFill>
        </w:rPr>
        <w:t>个月届满后</w:t>
      </w:r>
      <w:r>
        <w:rPr>
          <w:color w:val="000000" w:themeColor="text1"/>
          <w:spacing w:val="-82"/>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日内或专用合同 条款另行约定的时间内签署结清款支付函。</w:t>
      </w:r>
    </w:p>
    <w:p>
      <w:pPr>
        <w:pStyle w:val="6"/>
        <w:spacing w:before="47"/>
        <w:ind w:left="520" w:right="26"/>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8.6  </w:t>
      </w:r>
      <w:r>
        <w:rPr>
          <w:color w:val="000000" w:themeColor="text1"/>
          <w:highlight w:val="none"/>
          <w14:textFill>
            <w14:solidFill>
              <w14:schemeClr w14:val="tx1"/>
            </w14:solidFill>
          </w14:textFill>
        </w:rPr>
        <w:t xml:space="preserve">在第 </w:t>
      </w:r>
      <w:r>
        <w:rPr>
          <w:rFonts w:ascii="Times New Roman" w:eastAsia="Times New Roman"/>
          <w:color w:val="000000" w:themeColor="text1"/>
          <w:highlight w:val="none"/>
          <w14:textFill>
            <w14:solidFill>
              <w14:schemeClr w14:val="tx1"/>
            </w14:solidFill>
          </w14:textFill>
        </w:rPr>
        <w:t xml:space="preserve">8.4 </w:t>
      </w:r>
      <w:r>
        <w:rPr>
          <w:color w:val="000000" w:themeColor="text1"/>
          <w:highlight w:val="none"/>
          <w14:textFill>
            <w14:solidFill>
              <w14:schemeClr w14:val="tx1"/>
            </w14:solidFill>
          </w14:textFill>
        </w:rPr>
        <w:t>款和第</w:t>
      </w:r>
      <w:r>
        <w:rPr>
          <w:color w:val="000000" w:themeColor="text1"/>
          <w:spacing w:val="-53"/>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8.5 </w:t>
      </w:r>
      <w:r>
        <w:rPr>
          <w:color w:val="000000" w:themeColor="text1"/>
          <w:spacing w:val="-3"/>
          <w:highlight w:val="none"/>
          <w14:textFill>
            <w14:solidFill>
              <w14:schemeClr w14:val="tx1"/>
            </w14:solidFill>
          </w14:textFill>
        </w:rPr>
        <w:t>款情形下，卖方也可单方签署结清款支付函提交买方，如果买方在</w:t>
      </w:r>
    </w:p>
    <w:p>
      <w:pPr>
        <w:pStyle w:val="6"/>
        <w:spacing w:before="117" w:line="336" w:lineRule="auto"/>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收到卖方签署的结清款支付函后 </w:t>
      </w:r>
      <w:r>
        <w:rPr>
          <w:rFonts w:ascii="Times New Roman" w:eastAsia="Times New Roman"/>
          <w:color w:val="000000" w:themeColor="text1"/>
          <w:highlight w:val="none"/>
          <w14:textFill>
            <w14:solidFill>
              <w14:schemeClr w14:val="tx1"/>
            </w14:solidFill>
          </w14:textFill>
        </w:rPr>
        <w:t xml:space="preserve">14 </w:t>
      </w:r>
      <w:r>
        <w:rPr>
          <w:color w:val="000000" w:themeColor="text1"/>
          <w:spacing w:val="-5"/>
          <w:highlight w:val="none"/>
          <w14:textFill>
            <w14:solidFill>
              <w14:schemeClr w14:val="tx1"/>
            </w14:solidFill>
          </w14:textFill>
        </w:rPr>
        <w:t xml:space="preserve">日内未向卖方提出书面异议，则结清款支付函自签署之日起 </w:t>
      </w:r>
      <w:r>
        <w:rPr>
          <w:color w:val="000000" w:themeColor="text1"/>
          <w:highlight w:val="none"/>
          <w14:textFill>
            <w14:solidFill>
              <w14:schemeClr w14:val="tx1"/>
            </w14:solidFill>
          </w14:textFill>
        </w:rPr>
        <w:t>生效。</w:t>
      </w:r>
    </w:p>
    <w:p>
      <w:pPr>
        <w:pStyle w:val="6"/>
        <w:spacing w:before="5"/>
        <w:rPr>
          <w:color w:val="000000" w:themeColor="text1"/>
          <w:sz w:val="14"/>
          <w:highlight w:val="none"/>
          <w14:textFill>
            <w14:solidFill>
              <w14:schemeClr w14:val="tx1"/>
            </w14:solidFill>
          </w14:textFill>
        </w:rPr>
      </w:pPr>
    </w:p>
    <w:p>
      <w:pPr>
        <w:pStyle w:val="3"/>
        <w:rPr>
          <w:color w:val="000000" w:themeColor="text1"/>
          <w:highlight w:val="none"/>
          <w14:textFill>
            <w14:solidFill>
              <w14:schemeClr w14:val="tx1"/>
            </w14:solidFill>
          </w14:textFill>
        </w:rPr>
      </w:pPr>
      <w:bookmarkStart w:id="126" w:name="_bookmark133"/>
      <w:bookmarkEnd w:id="126"/>
      <w:r>
        <w:rPr>
          <w:rFonts w:ascii="Times New Roman" w:eastAsia="Times New Roman"/>
          <w:color w:val="000000" w:themeColor="text1"/>
          <w:highlight w:val="none"/>
          <w14:textFill>
            <w14:solidFill>
              <w14:schemeClr w14:val="tx1"/>
            </w14:solidFill>
          </w14:textFill>
        </w:rPr>
        <w:t xml:space="preserve">9.  </w:t>
      </w:r>
      <w:r>
        <w:rPr>
          <w:color w:val="000000" w:themeColor="text1"/>
          <w:highlight w:val="none"/>
          <w14:textFill>
            <w14:solidFill>
              <w14:schemeClr w14:val="tx1"/>
            </w14:solidFill>
          </w14:textFill>
        </w:rPr>
        <w:t>质保期服务</w:t>
      </w:r>
    </w:p>
    <w:p>
      <w:pPr>
        <w:pStyle w:val="6"/>
        <w:spacing w:before="15"/>
        <w:rPr>
          <w:rFonts w:ascii="Microsoft JhengHei"/>
          <w:b/>
          <w:color w:val="000000" w:themeColor="text1"/>
          <w:sz w:val="30"/>
          <w:highlight w:val="none"/>
          <w14:textFill>
            <w14:solidFill>
              <w14:schemeClr w14:val="tx1"/>
            </w14:solidFill>
          </w14:textFill>
        </w:rPr>
      </w:pPr>
    </w:p>
    <w:p>
      <w:pPr>
        <w:pStyle w:val="6"/>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9.1   </w:t>
      </w:r>
      <w:r>
        <w:rPr>
          <w:color w:val="000000" w:themeColor="text1"/>
          <w:highlight w:val="none"/>
          <w14:textFill>
            <w14:solidFill>
              <w14:schemeClr w14:val="tx1"/>
            </w14:solidFill>
          </w14:textFill>
        </w:rPr>
        <w:t>卖方应为质保期服务配备充足的技术人员、工具和备件并保证提供的联系方式畅通。</w:t>
      </w:r>
    </w:p>
    <w:p>
      <w:pPr>
        <w:pStyle w:val="6"/>
        <w:spacing w:before="117"/>
        <w:ind w:left="100" w:right="102"/>
        <w:rPr>
          <w:color w:val="000000" w:themeColor="text1"/>
          <w:highlight w:val="none"/>
          <w14:textFill>
            <w14:solidFill>
              <w14:schemeClr w14:val="tx1"/>
            </w14:solidFill>
          </w14:textFill>
        </w:rPr>
      </w:pPr>
      <w:r>
        <w:rPr>
          <w:color w:val="000000" w:themeColor="text1"/>
          <w:spacing w:val="-4"/>
          <w:highlight w:val="none"/>
          <w14:textFill>
            <w14:solidFill>
              <w14:schemeClr w14:val="tx1"/>
            </w14:solidFill>
          </w14:textFill>
        </w:rPr>
        <w:t xml:space="preserve">除专用合同条款和（或）供货要求等合同文件另有约定外，卖方应在收到买方通知后 </w:t>
      </w:r>
      <w:r>
        <w:rPr>
          <w:rFonts w:ascii="Times New Roman" w:eastAsia="Times New Roman"/>
          <w:color w:val="000000" w:themeColor="text1"/>
          <w:highlight w:val="none"/>
          <w14:textFill>
            <w14:solidFill>
              <w14:schemeClr w14:val="tx1"/>
            </w14:solidFill>
          </w14:textFill>
        </w:rPr>
        <w:t xml:space="preserve">24 </w:t>
      </w:r>
      <w:r>
        <w:rPr>
          <w:color w:val="000000" w:themeColor="text1"/>
          <w:highlight w:val="none"/>
          <w14:textFill>
            <w14:solidFill>
              <w14:schemeClr w14:val="tx1"/>
            </w14:solidFill>
          </w14:textFill>
        </w:rPr>
        <w:t>小时内</w:t>
      </w:r>
    </w:p>
    <w:p>
      <w:pPr>
        <w:pStyle w:val="6"/>
        <w:spacing w:before="117" w:line="348" w:lineRule="auto"/>
        <w:ind w:right="111"/>
        <w:jc w:val="right"/>
        <w:rPr>
          <w:color w:val="000000" w:themeColor="text1"/>
          <w:highlight w:val="none"/>
          <w14:textFill>
            <w14:solidFill>
              <w14:schemeClr w14:val="tx1"/>
            </w14:solidFill>
          </w14:textFill>
        </w:rPr>
      </w:pPr>
      <w:r>
        <w:rPr>
          <w:color w:val="000000" w:themeColor="text1"/>
          <w:spacing w:val="-3"/>
          <w:highlight w:val="none"/>
          <w14:textFill>
            <w14:solidFill>
              <w14:schemeClr w14:val="tx1"/>
            </w14:solidFill>
          </w14:textFill>
        </w:rPr>
        <w:t xml:space="preserve">做出响应，如需卖方到合同设备现场，卖方应在收到买方通知后 </w:t>
      </w:r>
      <w:r>
        <w:rPr>
          <w:rFonts w:ascii="Times New Roman" w:eastAsia="Times New Roman"/>
          <w:color w:val="000000" w:themeColor="text1"/>
          <w:highlight w:val="none"/>
          <w14:textFill>
            <w14:solidFill>
              <w14:schemeClr w14:val="tx1"/>
            </w14:solidFill>
          </w14:textFill>
        </w:rPr>
        <w:t xml:space="preserve">48 </w:t>
      </w:r>
      <w:r>
        <w:rPr>
          <w:color w:val="000000" w:themeColor="text1"/>
          <w:spacing w:val="-3"/>
          <w:highlight w:val="none"/>
          <w14:textFill>
            <w14:solidFill>
              <w14:schemeClr w14:val="tx1"/>
            </w14:solidFill>
          </w14:textFill>
        </w:rPr>
        <w:t xml:space="preserve">小时内到达，并在到达后 </w:t>
      </w:r>
      <w:r>
        <w:rPr>
          <w:rFonts w:ascii="Times New Roman" w:eastAsia="Times New Roman"/>
          <w:color w:val="000000" w:themeColor="text1"/>
          <w:highlight w:val="none"/>
          <w14:textFill>
            <w14:solidFill>
              <w14:schemeClr w14:val="tx1"/>
            </w14:solidFill>
          </w14:textFill>
        </w:rPr>
        <w:t>7</w:t>
      </w:r>
      <w:r>
        <w:rPr>
          <w:rFonts w:ascii="Times New Roman" w:eastAsia="Times New Roman"/>
          <w:color w:val="000000" w:themeColor="text1"/>
          <w:w w:val="100"/>
          <w:highlight w:val="none"/>
          <w14:textFill>
            <w14:solidFill>
              <w14:schemeClr w14:val="tx1"/>
            </w14:solidFill>
          </w14:textFill>
        </w:rPr>
        <w:t xml:space="preserve"> </w:t>
      </w:r>
      <w:r>
        <w:rPr>
          <w:color w:val="000000" w:themeColor="text1"/>
          <w:w w:val="100"/>
          <w:highlight w:val="none"/>
          <w14:textFill>
            <w14:solidFill>
              <w14:schemeClr w14:val="tx1"/>
            </w14:solidFill>
          </w14:textFill>
        </w:rPr>
        <w:t>日内</w:t>
      </w:r>
      <w:r>
        <w:rPr>
          <w:color w:val="000000" w:themeColor="text1"/>
          <w:spacing w:val="-3"/>
          <w:w w:val="100"/>
          <w:highlight w:val="none"/>
          <w14:textFill>
            <w14:solidFill>
              <w14:schemeClr w14:val="tx1"/>
            </w14:solidFill>
          </w14:textFill>
        </w:rPr>
        <w:t>解</w:t>
      </w:r>
      <w:r>
        <w:rPr>
          <w:color w:val="000000" w:themeColor="text1"/>
          <w:w w:val="100"/>
          <w:highlight w:val="none"/>
          <w14:textFill>
            <w14:solidFill>
              <w14:schemeClr w14:val="tx1"/>
            </w14:solidFill>
          </w14:textFill>
        </w:rPr>
        <w:t>决</w:t>
      </w:r>
      <w:r>
        <w:rPr>
          <w:color w:val="000000" w:themeColor="text1"/>
          <w:spacing w:val="-3"/>
          <w:w w:val="100"/>
          <w:highlight w:val="none"/>
          <w14:textFill>
            <w14:solidFill>
              <w14:schemeClr w14:val="tx1"/>
            </w14:solidFill>
          </w14:textFill>
        </w:rPr>
        <w:t>合</w:t>
      </w:r>
      <w:r>
        <w:rPr>
          <w:color w:val="000000" w:themeColor="text1"/>
          <w:w w:val="100"/>
          <w:highlight w:val="none"/>
          <w14:textFill>
            <w14:solidFill>
              <w14:schemeClr w14:val="tx1"/>
            </w14:solidFill>
          </w14:textFill>
        </w:rPr>
        <w:t>同</w:t>
      </w:r>
      <w:r>
        <w:rPr>
          <w:color w:val="000000" w:themeColor="text1"/>
          <w:spacing w:val="-3"/>
          <w:w w:val="100"/>
          <w:highlight w:val="none"/>
          <w14:textFill>
            <w14:solidFill>
              <w14:schemeClr w14:val="tx1"/>
            </w14:solidFill>
          </w14:textFill>
        </w:rPr>
        <w:t>设</w:t>
      </w:r>
      <w:r>
        <w:rPr>
          <w:color w:val="000000" w:themeColor="text1"/>
          <w:w w:val="100"/>
          <w:highlight w:val="none"/>
          <w14:textFill>
            <w14:solidFill>
              <w14:schemeClr w14:val="tx1"/>
            </w14:solidFill>
          </w14:textFill>
        </w:rPr>
        <w:t>备</w:t>
      </w:r>
      <w:r>
        <w:rPr>
          <w:color w:val="000000" w:themeColor="text1"/>
          <w:spacing w:val="-3"/>
          <w:w w:val="100"/>
          <w:highlight w:val="none"/>
          <w14:textFill>
            <w14:solidFill>
              <w14:schemeClr w14:val="tx1"/>
            </w14:solidFill>
          </w14:textFill>
        </w:rPr>
        <w:t>的</w:t>
      </w:r>
      <w:r>
        <w:rPr>
          <w:color w:val="000000" w:themeColor="text1"/>
          <w:w w:val="100"/>
          <w:highlight w:val="none"/>
          <w14:textFill>
            <w14:solidFill>
              <w14:schemeClr w14:val="tx1"/>
            </w14:solidFill>
          </w14:textFill>
        </w:rPr>
        <w:t>故</w:t>
      </w:r>
      <w:r>
        <w:rPr>
          <w:color w:val="000000" w:themeColor="text1"/>
          <w:spacing w:val="-27"/>
          <w:w w:val="100"/>
          <w:highlight w:val="none"/>
          <w14:textFill>
            <w14:solidFill>
              <w14:schemeClr w14:val="tx1"/>
            </w14:solidFill>
          </w14:textFill>
        </w:rPr>
        <w:t>障</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重</w:t>
      </w:r>
      <w:r>
        <w:rPr>
          <w:color w:val="000000" w:themeColor="text1"/>
          <w:w w:val="100"/>
          <w:highlight w:val="none"/>
          <w14:textFill>
            <w14:solidFill>
              <w14:schemeClr w14:val="tx1"/>
            </w14:solidFill>
          </w14:textFill>
        </w:rPr>
        <w:t>大</w:t>
      </w:r>
      <w:r>
        <w:rPr>
          <w:color w:val="000000" w:themeColor="text1"/>
          <w:spacing w:val="-3"/>
          <w:w w:val="100"/>
          <w:highlight w:val="none"/>
          <w14:textFill>
            <w14:solidFill>
              <w14:schemeClr w14:val="tx1"/>
            </w14:solidFill>
          </w14:textFill>
        </w:rPr>
        <w:t>故</w:t>
      </w:r>
      <w:r>
        <w:rPr>
          <w:color w:val="000000" w:themeColor="text1"/>
          <w:w w:val="100"/>
          <w:highlight w:val="none"/>
          <w14:textFill>
            <w14:solidFill>
              <w14:schemeClr w14:val="tx1"/>
            </w14:solidFill>
          </w14:textFill>
        </w:rPr>
        <w:t>障</w:t>
      </w:r>
      <w:r>
        <w:rPr>
          <w:color w:val="000000" w:themeColor="text1"/>
          <w:spacing w:val="-3"/>
          <w:w w:val="100"/>
          <w:highlight w:val="none"/>
          <w14:textFill>
            <w14:solidFill>
              <w14:schemeClr w14:val="tx1"/>
            </w14:solidFill>
          </w14:textFill>
        </w:rPr>
        <w:t>除</w:t>
      </w:r>
      <w:r>
        <w:rPr>
          <w:color w:val="000000" w:themeColor="text1"/>
          <w:w w:val="100"/>
          <w:highlight w:val="none"/>
          <w14:textFill>
            <w14:solidFill>
              <w14:schemeClr w14:val="tx1"/>
            </w14:solidFill>
          </w14:textFill>
        </w:rPr>
        <w:t>外</w:t>
      </w:r>
      <w:r>
        <w:rPr>
          <w:color w:val="000000" w:themeColor="text1"/>
          <w:spacing w:val="-108"/>
          <w:w w:val="100"/>
          <w:highlight w:val="none"/>
          <w14:textFill>
            <w14:solidFill>
              <w14:schemeClr w14:val="tx1"/>
            </w14:solidFill>
          </w14:textFill>
        </w:rPr>
        <w:t>）</w:t>
      </w:r>
      <w:r>
        <w:rPr>
          <w:color w:val="000000" w:themeColor="text1"/>
          <w:spacing w:val="-27"/>
          <w:w w:val="100"/>
          <w:highlight w:val="none"/>
          <w14:textFill>
            <w14:solidFill>
              <w14:schemeClr w14:val="tx1"/>
            </w14:solidFill>
          </w14:textFill>
        </w:rPr>
        <w:t>。</w:t>
      </w:r>
      <w:r>
        <w:rPr>
          <w:color w:val="000000" w:themeColor="text1"/>
          <w:w w:val="100"/>
          <w:highlight w:val="none"/>
          <w14:textFill>
            <w14:solidFill>
              <w14:schemeClr w14:val="tx1"/>
            </w14:solidFill>
          </w14:textFill>
        </w:rPr>
        <w:t>如</w:t>
      </w:r>
      <w:r>
        <w:rPr>
          <w:color w:val="000000" w:themeColor="text1"/>
          <w:spacing w:val="-3"/>
          <w:w w:val="100"/>
          <w:highlight w:val="none"/>
          <w14:textFill>
            <w14:solidFill>
              <w14:schemeClr w14:val="tx1"/>
            </w14:solidFill>
          </w14:textFill>
        </w:rPr>
        <w:t>果卖</w:t>
      </w:r>
      <w:r>
        <w:rPr>
          <w:color w:val="000000" w:themeColor="text1"/>
          <w:w w:val="100"/>
          <w:highlight w:val="none"/>
          <w14:textFill>
            <w14:solidFill>
              <w14:schemeClr w14:val="tx1"/>
            </w14:solidFill>
          </w14:textFill>
        </w:rPr>
        <w:t>方未</w:t>
      </w:r>
      <w:r>
        <w:rPr>
          <w:color w:val="000000" w:themeColor="text1"/>
          <w:spacing w:val="-3"/>
          <w:w w:val="100"/>
          <w:highlight w:val="none"/>
          <w14:textFill>
            <w14:solidFill>
              <w14:schemeClr w14:val="tx1"/>
            </w14:solidFill>
          </w14:textFill>
        </w:rPr>
        <w:t>在</w:t>
      </w:r>
      <w:r>
        <w:rPr>
          <w:color w:val="000000" w:themeColor="text1"/>
          <w:w w:val="100"/>
          <w:highlight w:val="none"/>
          <w14:textFill>
            <w14:solidFill>
              <w14:schemeClr w14:val="tx1"/>
            </w14:solidFill>
          </w14:textFill>
        </w:rPr>
        <w:t>上</w:t>
      </w:r>
      <w:r>
        <w:rPr>
          <w:color w:val="000000" w:themeColor="text1"/>
          <w:spacing w:val="-3"/>
          <w:w w:val="100"/>
          <w:highlight w:val="none"/>
          <w14:textFill>
            <w14:solidFill>
              <w14:schemeClr w14:val="tx1"/>
            </w14:solidFill>
          </w14:textFill>
        </w:rPr>
        <w:t>述</w:t>
      </w:r>
      <w:r>
        <w:rPr>
          <w:color w:val="000000" w:themeColor="text1"/>
          <w:w w:val="100"/>
          <w:highlight w:val="none"/>
          <w14:textFill>
            <w14:solidFill>
              <w14:schemeClr w14:val="tx1"/>
            </w14:solidFill>
          </w14:textFill>
        </w:rPr>
        <w:t>时</w:t>
      </w:r>
      <w:r>
        <w:rPr>
          <w:color w:val="000000" w:themeColor="text1"/>
          <w:spacing w:val="-3"/>
          <w:w w:val="100"/>
          <w:highlight w:val="none"/>
          <w14:textFill>
            <w14:solidFill>
              <w14:schemeClr w14:val="tx1"/>
            </w14:solidFill>
          </w14:textFill>
        </w:rPr>
        <w:t>间</w:t>
      </w:r>
      <w:r>
        <w:rPr>
          <w:color w:val="000000" w:themeColor="text1"/>
          <w:w w:val="100"/>
          <w:highlight w:val="none"/>
          <w14:textFill>
            <w14:solidFill>
              <w14:schemeClr w14:val="tx1"/>
            </w14:solidFill>
          </w14:textFill>
        </w:rPr>
        <w:t>内</w:t>
      </w:r>
      <w:r>
        <w:rPr>
          <w:color w:val="000000" w:themeColor="text1"/>
          <w:spacing w:val="-3"/>
          <w:w w:val="100"/>
          <w:highlight w:val="none"/>
          <w14:textFill>
            <w14:solidFill>
              <w14:schemeClr w14:val="tx1"/>
            </w14:solidFill>
          </w14:textFill>
        </w:rPr>
        <w:t>作</w:t>
      </w:r>
      <w:r>
        <w:rPr>
          <w:color w:val="000000" w:themeColor="text1"/>
          <w:w w:val="100"/>
          <w:highlight w:val="none"/>
          <w14:textFill>
            <w14:solidFill>
              <w14:schemeClr w14:val="tx1"/>
            </w14:solidFill>
          </w14:textFill>
        </w:rPr>
        <w:t>出</w:t>
      </w:r>
      <w:r>
        <w:rPr>
          <w:color w:val="000000" w:themeColor="text1"/>
          <w:spacing w:val="-3"/>
          <w:w w:val="100"/>
          <w:highlight w:val="none"/>
          <w14:textFill>
            <w14:solidFill>
              <w14:schemeClr w14:val="tx1"/>
            </w14:solidFill>
          </w14:textFill>
        </w:rPr>
        <w:t>响</w:t>
      </w:r>
      <w:r>
        <w:rPr>
          <w:color w:val="000000" w:themeColor="text1"/>
          <w:w w:val="100"/>
          <w:highlight w:val="none"/>
          <w14:textFill>
            <w14:solidFill>
              <w14:schemeClr w14:val="tx1"/>
            </w14:solidFill>
          </w14:textFill>
        </w:rPr>
        <w:t>应</w:t>
      </w:r>
      <w:r>
        <w:rPr>
          <w:color w:val="000000" w:themeColor="text1"/>
          <w:spacing w:val="-27"/>
          <w:w w:val="100"/>
          <w:highlight w:val="none"/>
          <w14:textFill>
            <w14:solidFill>
              <w14:schemeClr w14:val="tx1"/>
            </w14:solidFill>
          </w14:textFill>
        </w:rPr>
        <w:t>，</w:t>
      </w:r>
      <w:r>
        <w:rPr>
          <w:color w:val="000000" w:themeColor="text1"/>
          <w:w w:val="100"/>
          <w:highlight w:val="none"/>
          <w14:textFill>
            <w14:solidFill>
              <w14:schemeClr w14:val="tx1"/>
            </w14:solidFill>
          </w14:textFill>
        </w:rPr>
        <w:t>则</w:t>
      </w:r>
      <w:r>
        <w:rPr>
          <w:color w:val="000000" w:themeColor="text1"/>
          <w:spacing w:val="-3"/>
          <w:w w:val="100"/>
          <w:highlight w:val="none"/>
          <w14:textFill>
            <w14:solidFill>
              <w14:schemeClr w14:val="tx1"/>
            </w14:solidFill>
          </w14:textFill>
        </w:rPr>
        <w:t>买</w:t>
      </w:r>
      <w:r>
        <w:rPr>
          <w:color w:val="000000" w:themeColor="text1"/>
          <w:w w:val="100"/>
          <w:highlight w:val="none"/>
          <w14:textFill>
            <w14:solidFill>
              <w14:schemeClr w14:val="tx1"/>
            </w14:solidFill>
          </w14:textFill>
        </w:rPr>
        <w:t>方</w:t>
      </w:r>
      <w:r>
        <w:rPr>
          <w:color w:val="000000" w:themeColor="text1"/>
          <w:spacing w:val="-3"/>
          <w:w w:val="100"/>
          <w:highlight w:val="none"/>
          <w14:textFill>
            <w14:solidFill>
              <w14:schemeClr w14:val="tx1"/>
            </w14:solidFill>
          </w14:textFill>
        </w:rPr>
        <w:t>有</w:t>
      </w:r>
      <w:r>
        <w:rPr>
          <w:color w:val="000000" w:themeColor="text1"/>
          <w:w w:val="100"/>
          <w:highlight w:val="none"/>
          <w14:textFill>
            <w14:solidFill>
              <w14:schemeClr w14:val="tx1"/>
            </w14:solidFill>
          </w14:textFill>
        </w:rPr>
        <w:t xml:space="preserve">权自 </w:t>
      </w:r>
      <w:r>
        <w:rPr>
          <w:color w:val="000000" w:themeColor="text1"/>
          <w:spacing w:val="-2"/>
          <w:highlight w:val="none"/>
          <w14:textFill>
            <w14:solidFill>
              <w14:schemeClr w14:val="tx1"/>
            </w14:solidFill>
          </w14:textFill>
        </w:rPr>
        <w:t xml:space="preserve">行或委托他人解决相关问题或查找和解决合同设备的故障，卖方应承担由此发生的全部费用。 </w:t>
      </w:r>
      <w:r>
        <w:rPr>
          <w:rFonts w:ascii="Times New Roman" w:eastAsia="Times New Roman"/>
          <w:color w:val="000000" w:themeColor="text1"/>
          <w:highlight w:val="none"/>
          <w14:textFill>
            <w14:solidFill>
              <w14:schemeClr w14:val="tx1"/>
            </w14:solidFill>
          </w14:textFill>
        </w:rPr>
        <w:t xml:space="preserve">9.2 </w:t>
      </w:r>
      <w:r>
        <w:rPr>
          <w:color w:val="000000" w:themeColor="text1"/>
          <w:highlight w:val="none"/>
          <w14:textFill>
            <w14:solidFill>
              <w14:schemeClr w14:val="tx1"/>
            </w14:solidFill>
          </w14:textFill>
        </w:rPr>
        <w:t>如卖方技术人员需到合同设备现场进行质保期服务，则买方应免费为卖方技术人员提</w:t>
      </w:r>
      <w:r>
        <w:rPr>
          <w:color w:val="000000" w:themeColor="text1"/>
          <w:w w:val="100"/>
          <w:highlight w:val="none"/>
          <w14:textFill>
            <w14:solidFill>
              <w14:schemeClr w14:val="tx1"/>
            </w14:solidFill>
          </w14:textFill>
        </w:rPr>
        <w:t xml:space="preserve"> </w:t>
      </w:r>
      <w:r>
        <w:rPr>
          <w:color w:val="000000" w:themeColor="text1"/>
          <w:spacing w:val="-1"/>
          <w:highlight w:val="none"/>
          <w14:textFill>
            <w14:solidFill>
              <w14:schemeClr w14:val="tx1"/>
            </w14:solidFill>
          </w14:textFill>
        </w:rPr>
        <w:t>供工作条件及便利，包括但不限于必要的办公场所、技术资料及出入许可等。除专用合同条款 另有约定外，卖方技术人员的交通、食宿费用由卖方承担。卖方技术人员应遵守买方施工现场</w:t>
      </w:r>
    </w:p>
    <w:p>
      <w:pPr>
        <w:pStyle w:val="6"/>
        <w:spacing w:before="41"/>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的各项规章制度和安全操作规程，并服从买方的现场管理。</w:t>
      </w:r>
    </w:p>
    <w:p>
      <w:pPr>
        <w:pStyle w:val="6"/>
        <w:spacing w:before="133" w:line="336" w:lineRule="auto"/>
        <w:ind w:left="100" w:right="102"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9.3 </w:t>
      </w:r>
      <w:r>
        <w:rPr>
          <w:color w:val="000000" w:themeColor="text1"/>
          <w:highlight w:val="none"/>
          <w14:textFill>
            <w14:solidFill>
              <w14:schemeClr w14:val="tx1"/>
            </w14:solidFill>
          </w14:textFill>
        </w:rPr>
        <w:t>如果任何技术人员不合格，买方有权要求卖方撤换，因撤换而产生的费用应由卖方承 担。在不影响质保期服务并且征得买方同意的条件下，卖方也可自负费用更换其技术人员。</w:t>
      </w:r>
    </w:p>
    <w:p>
      <w:pPr>
        <w:pStyle w:val="6"/>
        <w:spacing w:before="49" w:line="348" w:lineRule="auto"/>
        <w:ind w:left="100" w:right="114"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9.4 </w:t>
      </w:r>
      <w:r>
        <w:rPr>
          <w:color w:val="000000" w:themeColor="text1"/>
          <w:highlight w:val="none"/>
          <w14:textFill>
            <w14:solidFill>
              <w14:schemeClr w14:val="tx1"/>
            </w14:solidFill>
          </w14:textFill>
        </w:rPr>
        <w:t>除专用合同条款另有约定外，卖方应就在施工现场进行质保期服务的情况进行记录， 记载合同设备故障发生的时间、原因及解决情况等，由买方签字确认，并在质量保证期结束后 提交给买方。</w:t>
      </w:r>
    </w:p>
    <w:p>
      <w:pPr>
        <w:pStyle w:val="3"/>
        <w:spacing w:before="178"/>
        <w:rPr>
          <w:color w:val="000000" w:themeColor="text1"/>
          <w:highlight w:val="none"/>
          <w14:textFill>
            <w14:solidFill>
              <w14:schemeClr w14:val="tx1"/>
            </w14:solidFill>
          </w14:textFill>
        </w:rPr>
      </w:pPr>
      <w:bookmarkStart w:id="127" w:name="_bookmark134"/>
      <w:bookmarkEnd w:id="127"/>
      <w:r>
        <w:rPr>
          <w:rFonts w:ascii="Times New Roman" w:eastAsia="Times New Roman"/>
          <w:color w:val="000000" w:themeColor="text1"/>
          <w:highlight w:val="none"/>
          <w14:textFill>
            <w14:solidFill>
              <w14:schemeClr w14:val="tx1"/>
            </w14:solidFill>
          </w14:textFill>
        </w:rPr>
        <w:t xml:space="preserve">10.  </w:t>
      </w:r>
      <w:r>
        <w:rPr>
          <w:color w:val="000000" w:themeColor="text1"/>
          <w:highlight w:val="none"/>
          <w14:textFill>
            <w14:solidFill>
              <w14:schemeClr w14:val="tx1"/>
            </w14:solidFill>
          </w14:textFill>
        </w:rPr>
        <w:t>履约保证金</w:t>
      </w:r>
    </w:p>
    <w:p>
      <w:pPr>
        <w:pStyle w:val="6"/>
        <w:spacing w:before="13"/>
        <w:rPr>
          <w:rFonts w:ascii="Microsoft JhengHei"/>
          <w:b/>
          <w:color w:val="000000" w:themeColor="text1"/>
          <w:sz w:val="30"/>
          <w:highlight w:val="none"/>
          <w14:textFill>
            <w14:solidFill>
              <w14:schemeClr w14:val="tx1"/>
            </w14:solidFill>
          </w14:textFill>
        </w:rPr>
      </w:pPr>
    </w:p>
    <w:p>
      <w:pPr>
        <w:pStyle w:val="6"/>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除专用合同条款另有约定外，履约保证金自合同生效之日起生效，在合同设备验收证书或</w:t>
      </w:r>
    </w:p>
    <w:p>
      <w:pPr>
        <w:spacing w:after="0"/>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6"/>
        <w:spacing w:before="6" w:line="336" w:lineRule="auto"/>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验收款支付函签署之日起 </w:t>
      </w:r>
      <w:r>
        <w:rPr>
          <w:rFonts w:ascii="Times New Roman" w:eastAsia="Times New Roman"/>
          <w:color w:val="000000" w:themeColor="text1"/>
          <w:highlight w:val="none"/>
          <w14:textFill>
            <w14:solidFill>
              <w14:schemeClr w14:val="tx1"/>
            </w14:solidFill>
          </w14:textFill>
        </w:rPr>
        <w:t xml:space="preserve">28 </w:t>
      </w:r>
      <w:r>
        <w:rPr>
          <w:color w:val="000000" w:themeColor="text1"/>
          <w:spacing w:val="-4"/>
          <w:highlight w:val="none"/>
          <w14:textFill>
            <w14:solidFill>
              <w14:schemeClr w14:val="tx1"/>
            </w14:solidFill>
          </w14:textFill>
        </w:rPr>
        <w:t xml:space="preserve">日后失效。如果卖方不履行合同约定的义务或其履行不符合合同的 </w:t>
      </w:r>
      <w:r>
        <w:rPr>
          <w:color w:val="000000" w:themeColor="text1"/>
          <w:highlight w:val="none"/>
          <w14:textFill>
            <w14:solidFill>
              <w14:schemeClr w14:val="tx1"/>
            </w14:solidFill>
          </w14:textFill>
        </w:rPr>
        <w:t>约定，买方有权扣划相应金额的履约保证金。</w:t>
      </w:r>
    </w:p>
    <w:p>
      <w:pPr>
        <w:pStyle w:val="6"/>
        <w:spacing w:before="5"/>
        <w:rPr>
          <w:color w:val="000000" w:themeColor="text1"/>
          <w:sz w:val="14"/>
          <w:highlight w:val="none"/>
          <w14:textFill>
            <w14:solidFill>
              <w14:schemeClr w14:val="tx1"/>
            </w14:solidFill>
          </w14:textFill>
        </w:rPr>
      </w:pPr>
    </w:p>
    <w:p>
      <w:pPr>
        <w:pStyle w:val="3"/>
        <w:ind w:right="21"/>
        <w:rPr>
          <w:color w:val="000000" w:themeColor="text1"/>
          <w:highlight w:val="none"/>
          <w14:textFill>
            <w14:solidFill>
              <w14:schemeClr w14:val="tx1"/>
            </w14:solidFill>
          </w14:textFill>
        </w:rPr>
      </w:pPr>
      <w:bookmarkStart w:id="128" w:name="_bookmark135"/>
      <w:bookmarkEnd w:id="128"/>
      <w:r>
        <w:rPr>
          <w:rFonts w:ascii="Times New Roman" w:eastAsia="Times New Roman"/>
          <w:color w:val="000000" w:themeColor="text1"/>
          <w:highlight w:val="none"/>
          <w14:textFill>
            <w14:solidFill>
              <w14:schemeClr w14:val="tx1"/>
            </w14:solidFill>
          </w14:textFill>
        </w:rPr>
        <w:t xml:space="preserve">11.  </w:t>
      </w:r>
      <w:r>
        <w:rPr>
          <w:color w:val="000000" w:themeColor="text1"/>
          <w:highlight w:val="none"/>
          <w14:textFill>
            <w14:solidFill>
              <w14:schemeClr w14:val="tx1"/>
            </w14:solidFill>
          </w14:textFill>
        </w:rPr>
        <w:t>保证</w:t>
      </w:r>
    </w:p>
    <w:p>
      <w:pPr>
        <w:pStyle w:val="6"/>
        <w:spacing w:before="15"/>
        <w:rPr>
          <w:rFonts w:ascii="Microsoft JhengHei"/>
          <w:b/>
          <w:color w:val="000000" w:themeColor="text1"/>
          <w:sz w:val="30"/>
          <w:highlight w:val="none"/>
          <w14:textFill>
            <w14:solidFill>
              <w14:schemeClr w14:val="tx1"/>
            </w14:solidFill>
          </w14:textFill>
        </w:rPr>
      </w:pPr>
    </w:p>
    <w:p>
      <w:pPr>
        <w:pStyle w:val="6"/>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11.1 </w:t>
      </w:r>
      <w:r>
        <w:rPr>
          <w:color w:val="000000" w:themeColor="text1"/>
          <w:highlight w:val="none"/>
          <w14:textFill>
            <w14:solidFill>
              <w14:schemeClr w14:val="tx1"/>
            </w14:solidFill>
          </w14:textFill>
        </w:rPr>
        <w:t>卖方保证其具有完全的能力履行本合同项下的全部义务。</w:t>
      </w:r>
    </w:p>
    <w:p>
      <w:pPr>
        <w:pStyle w:val="6"/>
        <w:spacing w:before="117" w:line="338"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11.2 </w:t>
      </w:r>
      <w:r>
        <w:rPr>
          <w:color w:val="000000" w:themeColor="text1"/>
          <w:highlight w:val="none"/>
          <w14:textFill>
            <w14:solidFill>
              <w14:schemeClr w14:val="tx1"/>
            </w14:solidFill>
          </w14:textFill>
        </w:rPr>
        <w:t>卖方保证其所提供的合同设备及对合同的履行符合所有应适用的法律、行政法规、地 方性法规、自治条例和单行条例、规章及其他规范性文件的强制性规定。</w:t>
      </w:r>
    </w:p>
    <w:p>
      <w:pPr>
        <w:pStyle w:val="6"/>
        <w:spacing w:before="49" w:line="345"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11.3 </w:t>
      </w:r>
      <w:r>
        <w:rPr>
          <w:color w:val="000000" w:themeColor="text1"/>
          <w:highlight w:val="none"/>
          <w14:textFill>
            <w14:solidFill>
              <w14:schemeClr w14:val="tx1"/>
            </w14:solidFill>
          </w14:textFill>
        </w:rPr>
        <w:t>卖方保证其对合同设备的销售不损害任何第三方的合法权益和社会公众利益。任何第 三方不会因卖方原因而基于所有权、抵押权、留置权或其他任何权利或事由对合同设备主张权 利。</w:t>
      </w:r>
    </w:p>
    <w:p>
      <w:pPr>
        <w:pStyle w:val="6"/>
        <w:spacing w:before="40" w:line="348" w:lineRule="auto"/>
        <w:ind w:left="100" w:right="215"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11.4 </w:t>
      </w:r>
      <w:r>
        <w:rPr>
          <w:color w:val="000000" w:themeColor="text1"/>
          <w:highlight w:val="none"/>
          <w14:textFill>
            <w14:solidFill>
              <w14:schemeClr w14:val="tx1"/>
            </w14:solidFill>
          </w14:textFill>
        </w:rPr>
        <w:t>卖方保证合同设备符合合同约定的规格、标准、技术性能考核指标等，能够安全和稳 定地运行，且合同设备（包括全部部件）全新、完整、未使用过，除非专用合同条款和（或） 供货要求等合同文件另有约定。</w:t>
      </w:r>
    </w:p>
    <w:p>
      <w:pPr>
        <w:pStyle w:val="6"/>
        <w:spacing w:before="38" w:line="336"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11.5 </w:t>
      </w:r>
      <w:r>
        <w:rPr>
          <w:color w:val="000000" w:themeColor="text1"/>
          <w:highlight w:val="none"/>
          <w14:textFill>
            <w14:solidFill>
              <w14:schemeClr w14:val="tx1"/>
            </w14:solidFill>
          </w14:textFill>
        </w:rPr>
        <w:t>卖方保证，卖方所提供的技术资料完整、清晰、准确，符合合同约定并且能够满足合 同设备的安装、调试、考核、操作以及维修和保养的需要。</w:t>
      </w:r>
    </w:p>
    <w:p>
      <w:pPr>
        <w:pStyle w:val="6"/>
        <w:spacing w:before="49" w:line="348" w:lineRule="auto"/>
        <w:ind w:left="100" w:right="214"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11.6 </w:t>
      </w:r>
      <w:r>
        <w:rPr>
          <w:color w:val="000000" w:themeColor="text1"/>
          <w:highlight w:val="none"/>
          <w14:textFill>
            <w14:solidFill>
              <w14:schemeClr w14:val="tx1"/>
            </w14:solidFill>
          </w14:textFill>
        </w:rPr>
        <w:t>卖方保证合同范围内提供的备品备件能够满足合同设备在质量保证期结束前正常运 行及维修的需要，如在质量保证期结束前因卖方原因出现备品备件短缺影响合同设备正常运行 的，卖方应免费提供。</w:t>
      </w:r>
    </w:p>
    <w:p>
      <w:pPr>
        <w:pStyle w:val="6"/>
        <w:spacing w:before="38" w:line="345" w:lineRule="auto"/>
        <w:ind w:left="100" w:right="2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11.7 </w:t>
      </w:r>
      <w:r>
        <w:rPr>
          <w:color w:val="000000" w:themeColor="text1"/>
          <w:highlight w:val="none"/>
          <w14:textFill>
            <w14:solidFill>
              <w14:schemeClr w14:val="tx1"/>
            </w14:solidFill>
          </w14:textFill>
        </w:rPr>
        <w:t>除专用合同条款和（或）供货要求等合同文件另有约定外，如果在合同设备设计使用 寿命期内发生合同项下备品备件停止生产的情况，卖方应事先将拟停止生产的计划通知买方， 使买方有足够的时间考虑备品备件的需求量。根据买方要求，卖方应：</w:t>
      </w:r>
    </w:p>
    <w:p>
      <w:pPr>
        <w:pStyle w:val="6"/>
        <w:spacing w:before="43" w:line="336" w:lineRule="auto"/>
        <w:ind w:left="100" w:right="211" w:firstLine="419"/>
        <w:jc w:val="both"/>
        <w:rPr>
          <w:color w:val="000000" w:themeColor="text1"/>
          <w:highlight w:val="none"/>
          <w14:textFill>
            <w14:solidFill>
              <w14:schemeClr w14:val="tx1"/>
            </w14:solidFill>
          </w14:textFill>
        </w:rPr>
      </w:pPr>
      <w:r>
        <w:rPr>
          <w:color w:val="000000" w:themeColor="text1"/>
          <w:spacing w:val="-4"/>
          <w:highlight w:val="none"/>
          <w14:textFill>
            <w14:solidFill>
              <w14:schemeClr w14:val="tx1"/>
            </w14:solidFill>
          </w14:textFill>
        </w:rPr>
        <w:t>（</w:t>
      </w:r>
      <w:r>
        <w:rPr>
          <w:rFonts w:ascii="Times New Roman" w:eastAsia="Times New Roman"/>
          <w:color w:val="000000" w:themeColor="text1"/>
          <w:spacing w:val="-4"/>
          <w:highlight w:val="none"/>
          <w14:textFill>
            <w14:solidFill>
              <w14:schemeClr w14:val="tx1"/>
            </w14:solidFill>
          </w14:textFill>
        </w:rPr>
        <w:t>1</w:t>
      </w:r>
      <w:r>
        <w:rPr>
          <w:color w:val="000000" w:themeColor="text1"/>
          <w:spacing w:val="-4"/>
          <w:highlight w:val="none"/>
          <w14:textFill>
            <w14:solidFill>
              <w14:schemeClr w14:val="tx1"/>
            </w14:solidFill>
          </w14:textFill>
        </w:rPr>
        <w:t xml:space="preserve">）以不高于同期市场价格或其向任何第三方销售同类产品的价格提供合同设备正常运行 </w:t>
      </w:r>
      <w:r>
        <w:rPr>
          <w:color w:val="000000" w:themeColor="text1"/>
          <w:highlight w:val="none"/>
          <w14:textFill>
            <w14:solidFill>
              <w14:schemeClr w14:val="tx1"/>
            </w14:solidFill>
          </w14:textFill>
        </w:rPr>
        <w:t>所需的全部备品备件。或</w:t>
      </w:r>
    </w:p>
    <w:p>
      <w:pPr>
        <w:pStyle w:val="6"/>
        <w:spacing w:before="49" w:line="345" w:lineRule="auto"/>
        <w:ind w:left="100" w:right="211" w:firstLine="419"/>
        <w:jc w:val="both"/>
        <w:rPr>
          <w:color w:val="000000" w:themeColor="text1"/>
          <w:highlight w:val="none"/>
          <w14:textFill>
            <w14:solidFill>
              <w14:schemeClr w14:val="tx1"/>
            </w14:solidFill>
          </w14:textFill>
        </w:rPr>
      </w:pPr>
      <w:r>
        <w:rPr>
          <w:color w:val="000000" w:themeColor="text1"/>
          <w:spacing w:val="-4"/>
          <w:highlight w:val="none"/>
          <w14:textFill>
            <w14:solidFill>
              <w14:schemeClr w14:val="tx1"/>
            </w14:solidFill>
          </w14:textFill>
        </w:rPr>
        <w:t>（</w:t>
      </w:r>
      <w:r>
        <w:rPr>
          <w:rFonts w:ascii="Times New Roman" w:eastAsia="Times New Roman"/>
          <w:color w:val="000000" w:themeColor="text1"/>
          <w:spacing w:val="-4"/>
          <w:highlight w:val="none"/>
          <w14:textFill>
            <w14:solidFill>
              <w14:schemeClr w14:val="tx1"/>
            </w14:solidFill>
          </w14:textFill>
        </w:rPr>
        <w:t>2</w:t>
      </w:r>
      <w:r>
        <w:rPr>
          <w:color w:val="000000" w:themeColor="text1"/>
          <w:spacing w:val="-4"/>
          <w:highlight w:val="none"/>
          <w14:textFill>
            <w14:solidFill>
              <w14:schemeClr w14:val="tx1"/>
            </w14:solidFill>
          </w14:textFill>
        </w:rPr>
        <w:t xml:space="preserve">）免费提供可供买方或第三方制造停产备品备件所需的全部技术资料，以便买方持续获 </w:t>
      </w:r>
      <w:r>
        <w:rPr>
          <w:color w:val="000000" w:themeColor="text1"/>
          <w:spacing w:val="-1"/>
          <w:highlight w:val="none"/>
          <w14:textFill>
            <w14:solidFill>
              <w14:schemeClr w14:val="tx1"/>
            </w14:solidFill>
          </w14:textFill>
        </w:rPr>
        <w:t xml:space="preserve">得上述备品备件以满足合同设备在寿命期内正常运行的需要。卖方保证买方或买方委托的第三 </w:t>
      </w:r>
      <w:r>
        <w:rPr>
          <w:color w:val="000000" w:themeColor="text1"/>
          <w:highlight w:val="none"/>
          <w14:textFill>
            <w14:solidFill>
              <w14:schemeClr w14:val="tx1"/>
            </w14:solidFill>
          </w14:textFill>
        </w:rPr>
        <w:t>方制造及买方使用这些备品备件不侵犯任何人的知识产权。</w:t>
      </w:r>
    </w:p>
    <w:p>
      <w:pPr>
        <w:pStyle w:val="6"/>
        <w:spacing w:before="43" w:line="345"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11.8 </w:t>
      </w:r>
      <w:r>
        <w:rPr>
          <w:color w:val="000000" w:themeColor="text1"/>
          <w:highlight w:val="none"/>
          <w14:textFill>
            <w14:solidFill>
              <w14:schemeClr w14:val="tx1"/>
            </w14:solidFill>
          </w14:textFill>
        </w:rPr>
        <w:t>卖方保证，在合同设备设计使用寿命期内，如果卖方发现合同设备由于设计、制造、 标识等原因存在足以危及人身、财产安全的缺陷，卖方将及时通知买方并及时采取修正或者补 充标识、修理、更换等措施消除缺陷。</w:t>
      </w:r>
    </w:p>
    <w:p>
      <w:pPr>
        <w:spacing w:after="0" w:line="345" w:lineRule="auto"/>
        <w:rPr>
          <w:color w:val="000000" w:themeColor="text1"/>
          <w:highlight w:val="none"/>
          <w14:textFill>
            <w14:solidFill>
              <w14:schemeClr w14:val="tx1"/>
            </w14:solidFill>
          </w14:textFill>
        </w:rPr>
        <w:sectPr>
          <w:pgSz w:w="12240" w:h="15840"/>
          <w:pgMar w:top="1400" w:right="1580" w:bottom="1120" w:left="1700" w:header="0" w:footer="921" w:gutter="0"/>
          <w:cols w:space="720" w:num="1"/>
        </w:sectPr>
      </w:pPr>
    </w:p>
    <w:p>
      <w:pPr>
        <w:pStyle w:val="3"/>
        <w:spacing w:line="443" w:lineRule="exact"/>
        <w:ind w:right="21"/>
        <w:rPr>
          <w:color w:val="000000" w:themeColor="text1"/>
          <w:highlight w:val="none"/>
          <w14:textFill>
            <w14:solidFill>
              <w14:schemeClr w14:val="tx1"/>
            </w14:solidFill>
          </w14:textFill>
        </w:rPr>
      </w:pPr>
      <w:bookmarkStart w:id="129" w:name="_bookmark136"/>
      <w:bookmarkEnd w:id="129"/>
      <w:r>
        <w:rPr>
          <w:rFonts w:ascii="Times New Roman" w:eastAsia="Times New Roman"/>
          <w:color w:val="000000" w:themeColor="text1"/>
          <w:highlight w:val="none"/>
          <w14:textFill>
            <w14:solidFill>
              <w14:schemeClr w14:val="tx1"/>
            </w14:solidFill>
          </w14:textFill>
        </w:rPr>
        <w:t xml:space="preserve">12.  </w:t>
      </w:r>
      <w:r>
        <w:rPr>
          <w:color w:val="000000" w:themeColor="text1"/>
          <w:highlight w:val="none"/>
          <w14:textFill>
            <w14:solidFill>
              <w14:schemeClr w14:val="tx1"/>
            </w14:solidFill>
          </w14:textFill>
        </w:rPr>
        <w:t>知识产权</w:t>
      </w:r>
    </w:p>
    <w:p>
      <w:pPr>
        <w:pStyle w:val="6"/>
        <w:spacing w:before="12"/>
        <w:rPr>
          <w:rFonts w:ascii="Microsoft JhengHei"/>
          <w:b/>
          <w:color w:val="000000" w:themeColor="text1"/>
          <w:sz w:val="30"/>
          <w:highlight w:val="none"/>
          <w14:textFill>
            <w14:solidFill>
              <w14:schemeClr w14:val="tx1"/>
            </w14:solidFill>
          </w14:textFill>
        </w:rPr>
      </w:pPr>
    </w:p>
    <w:p>
      <w:pPr>
        <w:pStyle w:val="6"/>
        <w:spacing w:line="336"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12.1 </w:t>
      </w:r>
      <w:r>
        <w:rPr>
          <w:color w:val="000000" w:themeColor="text1"/>
          <w:highlight w:val="none"/>
          <w14:textFill>
            <w14:solidFill>
              <w14:schemeClr w14:val="tx1"/>
            </w14:solidFill>
          </w14:textFill>
        </w:rPr>
        <w:t>买方在履行合同过程中提供给卖方的全部图纸、文件和其他含有数据和信息的资料， 其知识产权属于买方。</w:t>
      </w:r>
    </w:p>
    <w:p>
      <w:pPr>
        <w:pStyle w:val="6"/>
        <w:spacing w:before="51" w:line="345" w:lineRule="auto"/>
        <w:ind w:left="100" w:right="213" w:firstLine="419"/>
        <w:jc w:val="right"/>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12.2 </w:t>
      </w:r>
      <w:r>
        <w:rPr>
          <w:color w:val="000000" w:themeColor="text1"/>
          <w:spacing w:val="-3"/>
          <w:highlight w:val="none"/>
          <w14:textFill>
            <w14:solidFill>
              <w14:schemeClr w14:val="tx1"/>
            </w14:solidFill>
          </w14:textFill>
        </w:rPr>
        <w:t>除专用合同条款另有约定外，买方不因签署和履行合同而享有卖方在履行合同过程中</w:t>
      </w:r>
      <w:r>
        <w:rPr>
          <w:color w:val="000000" w:themeColor="text1"/>
          <w:w w:val="100"/>
          <w:highlight w:val="none"/>
          <w14:textFill>
            <w14:solidFill>
              <w14:schemeClr w14:val="tx1"/>
            </w14:solidFill>
          </w14:textFill>
        </w:rPr>
        <w:t xml:space="preserve"> </w:t>
      </w:r>
      <w:r>
        <w:rPr>
          <w:color w:val="000000" w:themeColor="text1"/>
          <w:spacing w:val="-6"/>
          <w:highlight w:val="none"/>
          <w14:textFill>
            <w14:solidFill>
              <w14:schemeClr w14:val="tx1"/>
            </w14:solidFill>
          </w14:textFill>
        </w:rPr>
        <w:t xml:space="preserve">提供给买方的图纸、文件、配套软件、电子辅助程序和其他含有数据和信息的资料的知识产权。 </w:t>
      </w:r>
      <w:r>
        <w:rPr>
          <w:rFonts w:ascii="Times New Roman" w:eastAsia="Times New Roman"/>
          <w:color w:val="000000" w:themeColor="text1"/>
          <w:highlight w:val="none"/>
          <w14:textFill>
            <w14:solidFill>
              <w14:schemeClr w14:val="tx1"/>
            </w14:solidFill>
          </w14:textFill>
        </w:rPr>
        <w:t xml:space="preserve">12.3   </w:t>
      </w:r>
      <w:r>
        <w:rPr>
          <w:color w:val="000000" w:themeColor="text1"/>
          <w:spacing w:val="-3"/>
          <w:highlight w:val="none"/>
          <w14:textFill>
            <w14:solidFill>
              <w14:schemeClr w14:val="tx1"/>
            </w14:solidFill>
          </w14:textFill>
        </w:rPr>
        <w:t>如合同设备涉及知识产权，则卖方保证买方在使用合同设备过程中免于受到第三方提</w:t>
      </w:r>
    </w:p>
    <w:p>
      <w:pPr>
        <w:pStyle w:val="6"/>
        <w:spacing w:before="15"/>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出的有关知识产权侵权的主张、索赔或诉讼的伤害。</w:t>
      </w:r>
    </w:p>
    <w:p>
      <w:pPr>
        <w:pStyle w:val="6"/>
        <w:spacing w:before="133" w:line="348"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12.4 </w:t>
      </w:r>
      <w:r>
        <w:rPr>
          <w:color w:val="000000" w:themeColor="text1"/>
          <w:highlight w:val="none"/>
          <w14:textFill>
            <w14:solidFill>
              <w14:schemeClr w14:val="tx1"/>
            </w14:solidFill>
          </w14:textFill>
        </w:rPr>
        <w:t xml:space="preserve">如果买方收到任何第三方有关知识产权的主张、索赔或诉讼，卖方在收到买方通知后， 应以买方名义并在买方的协助下，自负费用处理与第三方的索赔或诉讼，并赔偿买方因此发生 的费用和遭受的损失。除专用合同条款另有约定外，如果卖方拒绝处理前述索赔或诉讼或在收 到买方通知后 </w:t>
      </w:r>
      <w:r>
        <w:rPr>
          <w:rFonts w:ascii="Times New Roman" w:eastAsia="Times New Roman"/>
          <w:color w:val="000000" w:themeColor="text1"/>
          <w:highlight w:val="none"/>
          <w14:textFill>
            <w14:solidFill>
              <w14:schemeClr w14:val="tx1"/>
            </w14:solidFill>
          </w14:textFill>
        </w:rPr>
        <w:t xml:space="preserve">28 </w:t>
      </w:r>
      <w:r>
        <w:rPr>
          <w:color w:val="000000" w:themeColor="text1"/>
          <w:highlight w:val="none"/>
          <w14:textFill>
            <w14:solidFill>
              <w14:schemeClr w14:val="tx1"/>
            </w14:solidFill>
          </w14:textFill>
        </w:rPr>
        <w:t>日内未作表示，买方可以自己的名义进行这些索赔或诉讼，因此发生的费用和 遭受的损失均应由卖方承担。</w:t>
      </w:r>
    </w:p>
    <w:p>
      <w:pPr>
        <w:pStyle w:val="6"/>
        <w:spacing w:before="10"/>
        <w:rPr>
          <w:color w:val="000000" w:themeColor="text1"/>
          <w:sz w:val="13"/>
          <w:highlight w:val="none"/>
          <w14:textFill>
            <w14:solidFill>
              <w14:schemeClr w14:val="tx1"/>
            </w14:solidFill>
          </w14:textFill>
        </w:rPr>
      </w:pPr>
    </w:p>
    <w:p>
      <w:pPr>
        <w:pStyle w:val="3"/>
        <w:ind w:right="21"/>
        <w:rPr>
          <w:color w:val="000000" w:themeColor="text1"/>
          <w:highlight w:val="none"/>
          <w14:textFill>
            <w14:solidFill>
              <w14:schemeClr w14:val="tx1"/>
            </w14:solidFill>
          </w14:textFill>
        </w:rPr>
      </w:pPr>
      <w:bookmarkStart w:id="130" w:name="_bookmark137"/>
      <w:bookmarkEnd w:id="130"/>
      <w:r>
        <w:rPr>
          <w:rFonts w:ascii="Times New Roman" w:eastAsia="Times New Roman"/>
          <w:color w:val="000000" w:themeColor="text1"/>
          <w:highlight w:val="none"/>
          <w14:textFill>
            <w14:solidFill>
              <w14:schemeClr w14:val="tx1"/>
            </w14:solidFill>
          </w14:textFill>
        </w:rPr>
        <w:t xml:space="preserve">13.  </w:t>
      </w:r>
      <w:r>
        <w:rPr>
          <w:color w:val="000000" w:themeColor="text1"/>
          <w:highlight w:val="none"/>
          <w14:textFill>
            <w14:solidFill>
              <w14:schemeClr w14:val="tx1"/>
            </w14:solidFill>
          </w14:textFill>
        </w:rPr>
        <w:t>保密</w:t>
      </w:r>
    </w:p>
    <w:p>
      <w:pPr>
        <w:pStyle w:val="6"/>
        <w:spacing w:before="13"/>
        <w:rPr>
          <w:rFonts w:ascii="Microsoft JhengHei"/>
          <w:b/>
          <w:color w:val="000000" w:themeColor="text1"/>
          <w:sz w:val="30"/>
          <w:highlight w:val="none"/>
          <w14:textFill>
            <w14:solidFill>
              <w14:schemeClr w14:val="tx1"/>
            </w14:solidFill>
          </w14:textFill>
        </w:rPr>
      </w:pPr>
    </w:p>
    <w:p>
      <w:pPr>
        <w:pStyle w:val="6"/>
        <w:spacing w:line="355" w:lineRule="auto"/>
        <w:ind w:left="100" w:right="214"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合同双方应对因履行合同而取得的另一方当事人的信息、资料等予以保密。未经另一方当 事人书面同意，任何一方均不得为与履行合同无关的目的使用或向第三方披露另一方当事人提 供的信息、资料。</w:t>
      </w:r>
    </w:p>
    <w:p>
      <w:pPr>
        <w:pStyle w:val="6"/>
        <w:spacing w:before="34"/>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合同当事人的保密义务不适用于下列信息：</w:t>
      </w:r>
    </w:p>
    <w:p>
      <w:pPr>
        <w:pStyle w:val="6"/>
        <w:spacing w:before="133"/>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）非因接受信息一方的过失现在或以后进入公共领域的信息；</w:t>
      </w:r>
    </w:p>
    <w:p>
      <w:pPr>
        <w:pStyle w:val="6"/>
        <w:spacing w:before="117" w:line="338" w:lineRule="auto"/>
        <w:ind w:left="100" w:right="126"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）接受信息一方当事人合法地从第三方获得并且据其善意了解第三方也不对此承担保密 义务的信息；</w:t>
      </w:r>
    </w:p>
    <w:p>
      <w:pPr>
        <w:pStyle w:val="6"/>
        <w:spacing w:before="49"/>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）法律或法律的执行要求披露的信息。</w:t>
      </w:r>
    </w:p>
    <w:p>
      <w:pPr>
        <w:pStyle w:val="6"/>
        <w:spacing w:before="7"/>
        <w:rPr>
          <w:color w:val="000000" w:themeColor="text1"/>
          <w:sz w:val="19"/>
          <w:highlight w:val="none"/>
          <w14:textFill>
            <w14:solidFill>
              <w14:schemeClr w14:val="tx1"/>
            </w14:solidFill>
          </w14:textFill>
        </w:rPr>
      </w:pPr>
    </w:p>
    <w:p>
      <w:pPr>
        <w:pStyle w:val="3"/>
        <w:spacing w:before="1"/>
        <w:ind w:right="21"/>
        <w:rPr>
          <w:color w:val="000000" w:themeColor="text1"/>
          <w:highlight w:val="none"/>
          <w14:textFill>
            <w14:solidFill>
              <w14:schemeClr w14:val="tx1"/>
            </w14:solidFill>
          </w14:textFill>
        </w:rPr>
      </w:pPr>
      <w:bookmarkStart w:id="131" w:name="_bookmark138"/>
      <w:bookmarkEnd w:id="131"/>
      <w:r>
        <w:rPr>
          <w:rFonts w:ascii="Times New Roman" w:eastAsia="Times New Roman"/>
          <w:color w:val="000000" w:themeColor="text1"/>
          <w:highlight w:val="none"/>
          <w14:textFill>
            <w14:solidFill>
              <w14:schemeClr w14:val="tx1"/>
            </w14:solidFill>
          </w14:textFill>
        </w:rPr>
        <w:t xml:space="preserve">14.  </w:t>
      </w:r>
      <w:r>
        <w:rPr>
          <w:color w:val="000000" w:themeColor="text1"/>
          <w:highlight w:val="none"/>
          <w14:textFill>
            <w14:solidFill>
              <w14:schemeClr w14:val="tx1"/>
            </w14:solidFill>
          </w14:textFill>
        </w:rPr>
        <w:t>违约责任</w:t>
      </w:r>
    </w:p>
    <w:p>
      <w:pPr>
        <w:pStyle w:val="6"/>
        <w:spacing w:before="12"/>
        <w:rPr>
          <w:rFonts w:ascii="Microsoft JhengHei"/>
          <w:b/>
          <w:color w:val="000000" w:themeColor="text1"/>
          <w:sz w:val="30"/>
          <w:highlight w:val="none"/>
          <w14:textFill>
            <w14:solidFill>
              <w14:schemeClr w14:val="tx1"/>
            </w14:solidFill>
          </w14:textFill>
        </w:rPr>
      </w:pPr>
    </w:p>
    <w:p>
      <w:pPr>
        <w:pStyle w:val="6"/>
        <w:spacing w:line="336"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14.1 </w:t>
      </w:r>
      <w:r>
        <w:rPr>
          <w:color w:val="000000" w:themeColor="text1"/>
          <w:highlight w:val="none"/>
          <w14:textFill>
            <w14:solidFill>
              <w14:schemeClr w14:val="tx1"/>
            </w14:solidFill>
          </w14:textFill>
        </w:rPr>
        <w:t>合同一方不履行合同义务、履行合同义务不符合约定或者违反合同项下所作保证的， 应向对方承担继续履行、采取修理、更换、退货等补救措施或者赔偿损失等违约责任。</w:t>
      </w:r>
    </w:p>
    <w:p>
      <w:pPr>
        <w:pStyle w:val="6"/>
        <w:spacing w:before="52" w:line="336"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14.2 </w:t>
      </w:r>
      <w:r>
        <w:rPr>
          <w:color w:val="000000" w:themeColor="text1"/>
          <w:spacing w:val="-3"/>
          <w:highlight w:val="none"/>
          <w14:textFill>
            <w14:solidFill>
              <w14:schemeClr w14:val="tx1"/>
            </w14:solidFill>
          </w14:textFill>
        </w:rPr>
        <w:t xml:space="preserve">卖方未能按时交付合同设备（包括仅迟延交付技术资料但足以导致合同设备安装、调 </w:t>
      </w:r>
      <w:r>
        <w:rPr>
          <w:color w:val="000000" w:themeColor="text1"/>
          <w:spacing w:val="-6"/>
          <w:highlight w:val="none"/>
          <w14:textFill>
            <w14:solidFill>
              <w14:schemeClr w14:val="tx1"/>
            </w14:solidFill>
          </w14:textFill>
        </w:rPr>
        <w:t>试、考核、验收工作推迟的）的，应向买方支付迟延交付违约金。除专用合同条款另有约定外，</w:t>
      </w:r>
    </w:p>
    <w:p>
      <w:pPr>
        <w:spacing w:after="0" w:line="336" w:lineRule="auto"/>
        <w:rPr>
          <w:color w:val="000000" w:themeColor="text1"/>
          <w:highlight w:val="none"/>
          <w14:textFill>
            <w14:solidFill>
              <w14:schemeClr w14:val="tx1"/>
            </w14:solidFill>
          </w14:textFill>
        </w:rPr>
        <w:sectPr>
          <w:pgSz w:w="12240" w:h="15840"/>
          <w:pgMar w:top="1400" w:right="1580" w:bottom="1120" w:left="1700" w:header="0" w:footer="921" w:gutter="0"/>
          <w:cols w:space="720" w:num="1"/>
        </w:sectPr>
      </w:pPr>
    </w:p>
    <w:p>
      <w:pPr>
        <w:pStyle w:val="6"/>
        <w:spacing w:before="6"/>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迟延交付违约金的计算方法如下：</w:t>
      </w:r>
    </w:p>
    <w:p>
      <w:pPr>
        <w:pStyle w:val="6"/>
        <w:spacing w:before="133"/>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 xml:space="preserve">）从迟交的第一周到第四周，每周迟延交付违约金为迟交合同设备价格的 </w:t>
      </w:r>
      <w:r>
        <w:rPr>
          <w:rFonts w:ascii="Times New Roman" w:eastAsia="Times New Roman"/>
          <w:color w:val="000000" w:themeColor="text1"/>
          <w:highlight w:val="none"/>
          <w14:textFill>
            <w14:solidFill>
              <w14:schemeClr w14:val="tx1"/>
            </w14:solidFill>
          </w14:textFill>
        </w:rPr>
        <w:t>0.5%</w:t>
      </w:r>
      <w:r>
        <w:rPr>
          <w:color w:val="000000" w:themeColor="text1"/>
          <w:highlight w:val="none"/>
          <w14:textFill>
            <w14:solidFill>
              <w14:schemeClr w14:val="tx1"/>
            </w14:solidFill>
          </w14:textFill>
        </w:rPr>
        <w:t>；</w:t>
      </w:r>
    </w:p>
    <w:p>
      <w:pPr>
        <w:pStyle w:val="6"/>
        <w:spacing w:before="1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 xml:space="preserve">）从迟交的第五周到第八周，每周迟延交付违约金为迟交合同设备价格的 </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w:t>
      </w:r>
    </w:p>
    <w:p>
      <w:pPr>
        <w:pStyle w:val="6"/>
        <w:spacing w:before="119" w:line="336" w:lineRule="auto"/>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 xml:space="preserve">）从迟交第九周起，每周迟延交付违约金为迟交合同设备价格的 </w:t>
      </w:r>
      <w:r>
        <w:rPr>
          <w:rFonts w:ascii="Times New Roman" w:eastAsia="Times New Roman"/>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t>。 在计算迟延交付违约金时，迟交不足一周的按一周计算。迟延交付违约金的总额不得超过</w:t>
      </w:r>
    </w:p>
    <w:p>
      <w:pPr>
        <w:pStyle w:val="6"/>
        <w:spacing w:before="49" w:line="336" w:lineRule="auto"/>
        <w:ind w:left="520" w:right="102" w:hanging="42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合同价格的 </w:t>
      </w:r>
      <w:r>
        <w:rPr>
          <w:rFonts w:ascii="Times New Roman" w:eastAsia="Times New Roman"/>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 迟延交付违约金的支付不能免除卖方继续交付相关合同设备的义务，但如迟延交付必然导</w:t>
      </w:r>
    </w:p>
    <w:p>
      <w:pPr>
        <w:pStyle w:val="6"/>
        <w:spacing w:before="52"/>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致合同设备安装、调试、考核、验收工作推迟的，相关工作应相应顺延。</w:t>
      </w:r>
    </w:p>
    <w:p>
      <w:pPr>
        <w:pStyle w:val="6"/>
        <w:spacing w:before="133" w:line="336" w:lineRule="auto"/>
        <w:ind w:left="100" w:right="111"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14.3 </w:t>
      </w:r>
      <w:r>
        <w:rPr>
          <w:color w:val="000000" w:themeColor="text1"/>
          <w:highlight w:val="none"/>
          <w14:textFill>
            <w14:solidFill>
              <w14:schemeClr w14:val="tx1"/>
            </w14:solidFill>
          </w14:textFill>
        </w:rPr>
        <w:t>买方未能按合同约定支付合同价款的，应向卖方支付延迟付款违约金。除专用合同条 款另有约定外，迟延付款违约金的计算方法如下：</w:t>
      </w:r>
    </w:p>
    <w:p>
      <w:pPr>
        <w:pStyle w:val="6"/>
        <w:spacing w:before="49"/>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 xml:space="preserve">）从迟付的第一周到第四周，每周迟延付款违约金为迟延付款金额的 </w:t>
      </w:r>
      <w:r>
        <w:rPr>
          <w:rFonts w:ascii="Times New Roman" w:eastAsia="Times New Roman"/>
          <w:color w:val="000000" w:themeColor="text1"/>
          <w:highlight w:val="none"/>
          <w14:textFill>
            <w14:solidFill>
              <w14:schemeClr w14:val="tx1"/>
            </w14:solidFill>
          </w14:textFill>
        </w:rPr>
        <w:t>0.5%</w:t>
      </w:r>
      <w:r>
        <w:rPr>
          <w:color w:val="000000" w:themeColor="text1"/>
          <w:highlight w:val="none"/>
          <w14:textFill>
            <w14:solidFill>
              <w14:schemeClr w14:val="tx1"/>
            </w14:solidFill>
          </w14:textFill>
        </w:rPr>
        <w:t>；</w:t>
      </w:r>
    </w:p>
    <w:p>
      <w:pPr>
        <w:pStyle w:val="6"/>
        <w:spacing w:before="1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 xml:space="preserve">）从迟付的第五周到第八周，每周迟延付款违约金为迟延付款金额的 </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w:t>
      </w:r>
    </w:p>
    <w:p>
      <w:pPr>
        <w:pStyle w:val="6"/>
        <w:spacing w:before="119" w:line="336" w:lineRule="auto"/>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 xml:space="preserve">）从迟付第九周起，每周迟延付款违约金为迟延付款金额的 </w:t>
      </w:r>
      <w:r>
        <w:rPr>
          <w:rFonts w:ascii="Times New Roman" w:eastAsia="Times New Roman"/>
          <w:color w:val="000000" w:themeColor="text1"/>
          <w:highlight w:val="none"/>
          <w14:textFill>
            <w14:solidFill>
              <w14:schemeClr w14:val="tx1"/>
            </w14:solidFill>
          </w14:textFill>
        </w:rPr>
        <w:t>1.5%</w:t>
      </w:r>
      <w:r>
        <w:rPr>
          <w:color w:val="000000" w:themeColor="text1"/>
          <w:highlight w:val="none"/>
          <w14:textFill>
            <w14:solidFill>
              <w14:schemeClr w14:val="tx1"/>
            </w14:solidFill>
          </w14:textFill>
        </w:rPr>
        <w:t>。 在计算迟延付款违约金时，迟付不足一周的按一周计算。迟延付款违约金的总额不得超过</w:t>
      </w:r>
    </w:p>
    <w:p>
      <w:pPr>
        <w:pStyle w:val="6"/>
        <w:spacing w:before="49"/>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合同价格的</w:t>
      </w:r>
      <w:r>
        <w:rPr>
          <w:color w:val="000000" w:themeColor="text1"/>
          <w:spacing w:val="-54"/>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w:t>
      </w:r>
    </w:p>
    <w:p>
      <w:pPr>
        <w:pStyle w:val="6"/>
        <w:spacing w:before="8"/>
        <w:rPr>
          <w:color w:val="000000" w:themeColor="text1"/>
          <w:sz w:val="19"/>
          <w:highlight w:val="none"/>
          <w14:textFill>
            <w14:solidFill>
              <w14:schemeClr w14:val="tx1"/>
            </w14:solidFill>
          </w14:textFill>
        </w:rPr>
      </w:pPr>
    </w:p>
    <w:p>
      <w:pPr>
        <w:pStyle w:val="3"/>
        <w:rPr>
          <w:color w:val="000000" w:themeColor="text1"/>
          <w:highlight w:val="none"/>
          <w14:textFill>
            <w14:solidFill>
              <w14:schemeClr w14:val="tx1"/>
            </w14:solidFill>
          </w14:textFill>
        </w:rPr>
      </w:pPr>
      <w:bookmarkStart w:id="132" w:name="_bookmark139"/>
      <w:bookmarkEnd w:id="132"/>
      <w:r>
        <w:rPr>
          <w:rFonts w:ascii="Times New Roman" w:eastAsia="Times New Roman"/>
          <w:color w:val="000000" w:themeColor="text1"/>
          <w:highlight w:val="none"/>
          <w14:textFill>
            <w14:solidFill>
              <w14:schemeClr w14:val="tx1"/>
            </w14:solidFill>
          </w14:textFill>
        </w:rPr>
        <w:t xml:space="preserve">15.  </w:t>
      </w:r>
      <w:r>
        <w:rPr>
          <w:color w:val="000000" w:themeColor="text1"/>
          <w:highlight w:val="none"/>
          <w14:textFill>
            <w14:solidFill>
              <w14:schemeClr w14:val="tx1"/>
            </w14:solidFill>
          </w14:textFill>
        </w:rPr>
        <w:t>合同的解除</w:t>
      </w:r>
    </w:p>
    <w:p>
      <w:pPr>
        <w:pStyle w:val="6"/>
        <w:spacing w:before="15"/>
        <w:rPr>
          <w:rFonts w:ascii="Microsoft JhengHei"/>
          <w:b/>
          <w:color w:val="000000" w:themeColor="text1"/>
          <w:sz w:val="30"/>
          <w:highlight w:val="none"/>
          <w14:textFill>
            <w14:solidFill>
              <w14:schemeClr w14:val="tx1"/>
            </w14:solidFill>
          </w14:textFill>
        </w:rPr>
      </w:pPr>
    </w:p>
    <w:p>
      <w:pPr>
        <w:pStyle w:val="6"/>
        <w:spacing w:line="355" w:lineRule="auto"/>
        <w:ind w:left="100" w:right="114" w:firstLine="41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除专用合同条款另有约定外，有下述情形之一，当事人可发出书面通知全部或部分地解除 合同，合同自通知到达对方时全部或部分地解除：</w:t>
      </w:r>
    </w:p>
    <w:p>
      <w:pPr>
        <w:pStyle w:val="6"/>
        <w:spacing w:before="32"/>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）卖方迟延交付合同设备超过</w:t>
      </w:r>
      <w:r>
        <w:rPr>
          <w:color w:val="000000" w:themeColor="text1"/>
          <w:spacing w:val="-56"/>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个月；</w:t>
      </w:r>
    </w:p>
    <w:p>
      <w:pPr>
        <w:pStyle w:val="6"/>
        <w:spacing w:before="117" w:line="348" w:lineRule="auto"/>
        <w:ind w:left="100" w:right="111" w:firstLine="419"/>
        <w:jc w:val="both"/>
        <w:rPr>
          <w:color w:val="000000" w:themeColor="text1"/>
          <w:highlight w:val="none"/>
          <w14:textFill>
            <w14:solidFill>
              <w14:schemeClr w14:val="tx1"/>
            </w14:solidFill>
          </w14:textFill>
        </w:rPr>
      </w:pPr>
      <w:r>
        <w:rPr>
          <w:color w:val="000000" w:themeColor="text1"/>
          <w:spacing w:val="-4"/>
          <w:highlight w:val="none"/>
          <w14:textFill>
            <w14:solidFill>
              <w14:schemeClr w14:val="tx1"/>
            </w14:solidFill>
          </w14:textFill>
        </w:rPr>
        <w:t>（</w:t>
      </w:r>
      <w:r>
        <w:rPr>
          <w:rFonts w:ascii="Times New Roman" w:eastAsia="Times New Roman"/>
          <w:color w:val="000000" w:themeColor="text1"/>
          <w:spacing w:val="-4"/>
          <w:highlight w:val="none"/>
          <w14:textFill>
            <w14:solidFill>
              <w14:schemeClr w14:val="tx1"/>
            </w14:solidFill>
          </w14:textFill>
        </w:rPr>
        <w:t>2</w:t>
      </w:r>
      <w:r>
        <w:rPr>
          <w:color w:val="000000" w:themeColor="text1"/>
          <w:spacing w:val="-4"/>
          <w:highlight w:val="none"/>
          <w14:textFill>
            <w14:solidFill>
              <w14:schemeClr w14:val="tx1"/>
            </w14:solidFill>
          </w14:textFill>
        </w:rPr>
        <w:t xml:space="preserve">）合同设备由于卖方原因三次考核均未能达到技术性能考核指标或在合同约定了或双方 </w:t>
      </w:r>
      <w:r>
        <w:rPr>
          <w:color w:val="000000" w:themeColor="text1"/>
          <w:spacing w:val="-1"/>
          <w:highlight w:val="none"/>
          <w14:textFill>
            <w14:solidFill>
              <w14:schemeClr w14:val="tx1"/>
            </w14:solidFill>
          </w14:textFill>
        </w:rPr>
        <w:t xml:space="preserve">在考核中另行达成了最低技术性能考核指标时均未能达到最低技术性能考核指标，且买卖双方 </w:t>
      </w:r>
      <w:r>
        <w:rPr>
          <w:color w:val="000000" w:themeColor="text1"/>
          <w:highlight w:val="none"/>
          <w14:textFill>
            <w14:solidFill>
              <w14:schemeClr w14:val="tx1"/>
            </w14:solidFill>
          </w14:textFill>
        </w:rPr>
        <w:t>未就合同的后续履行协商达成一致；</w:t>
      </w:r>
    </w:p>
    <w:p>
      <w:pPr>
        <w:pStyle w:val="6"/>
        <w:spacing w:before="38"/>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）买方迟延付款超过</w:t>
      </w:r>
      <w:r>
        <w:rPr>
          <w:color w:val="000000" w:themeColor="text1"/>
          <w:spacing w:val="-54"/>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个月；</w:t>
      </w:r>
    </w:p>
    <w:p>
      <w:pPr>
        <w:pStyle w:val="6"/>
        <w:spacing w:before="117" w:line="348" w:lineRule="auto"/>
        <w:ind w:left="100" w:right="114" w:firstLine="419"/>
        <w:jc w:val="both"/>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w:t>
      </w:r>
      <w:r>
        <w:rPr>
          <w:rFonts w:ascii="Times New Roman" w:eastAsia="Times New Roman"/>
          <w:color w:val="000000" w:themeColor="text1"/>
          <w:w w:val="100"/>
          <w:highlight w:val="none"/>
          <w14:textFill>
            <w14:solidFill>
              <w14:schemeClr w14:val="tx1"/>
            </w14:solidFill>
          </w14:textFill>
        </w:rPr>
        <w:t>4</w:t>
      </w:r>
      <w:r>
        <w:rPr>
          <w:color w:val="000000" w:themeColor="text1"/>
          <w:w w:val="100"/>
          <w:highlight w:val="none"/>
          <w14:textFill>
            <w14:solidFill>
              <w14:schemeClr w14:val="tx1"/>
            </w14:solidFill>
          </w14:textFill>
        </w:rPr>
        <w:t>）合同一方当事</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未</w:t>
      </w:r>
      <w:r>
        <w:rPr>
          <w:color w:val="000000" w:themeColor="text1"/>
          <w:spacing w:val="-3"/>
          <w:w w:val="100"/>
          <w:highlight w:val="none"/>
          <w14:textFill>
            <w14:solidFill>
              <w14:schemeClr w14:val="tx1"/>
            </w14:solidFill>
          </w14:textFill>
        </w:rPr>
        <w:t>能</w:t>
      </w:r>
      <w:r>
        <w:rPr>
          <w:color w:val="000000" w:themeColor="text1"/>
          <w:w w:val="100"/>
          <w:highlight w:val="none"/>
          <w14:textFill>
            <w14:solidFill>
              <w14:schemeClr w14:val="tx1"/>
            </w14:solidFill>
          </w14:textFill>
        </w:rPr>
        <w:t>履行合同项下任</w:t>
      </w:r>
      <w:r>
        <w:rPr>
          <w:color w:val="000000" w:themeColor="text1"/>
          <w:spacing w:val="-3"/>
          <w:w w:val="100"/>
          <w:highlight w:val="none"/>
          <w14:textFill>
            <w14:solidFill>
              <w14:schemeClr w14:val="tx1"/>
            </w14:solidFill>
          </w14:textFill>
        </w:rPr>
        <w:t>何</w:t>
      </w:r>
      <w:r>
        <w:rPr>
          <w:color w:val="000000" w:themeColor="text1"/>
          <w:w w:val="100"/>
          <w:highlight w:val="none"/>
          <w14:textFill>
            <w14:solidFill>
              <w14:schemeClr w14:val="tx1"/>
            </w14:solidFill>
          </w14:textFill>
        </w:rPr>
        <w:t>其它</w:t>
      </w:r>
      <w:r>
        <w:rPr>
          <w:color w:val="000000" w:themeColor="text1"/>
          <w:spacing w:val="-3"/>
          <w:w w:val="100"/>
          <w:highlight w:val="none"/>
          <w14:textFill>
            <w14:solidFill>
              <w14:schemeClr w14:val="tx1"/>
            </w14:solidFill>
          </w14:textFill>
        </w:rPr>
        <w:t>义</w:t>
      </w:r>
      <w:r>
        <w:rPr>
          <w:color w:val="000000" w:themeColor="text1"/>
          <w:w w:val="100"/>
          <w:highlight w:val="none"/>
          <w14:textFill>
            <w14:solidFill>
              <w14:schemeClr w14:val="tx1"/>
            </w14:solidFill>
          </w14:textFill>
        </w:rPr>
        <w:t>务（细微义务除</w:t>
      </w:r>
      <w:r>
        <w:rPr>
          <w:color w:val="000000" w:themeColor="text1"/>
          <w:spacing w:val="-3"/>
          <w:w w:val="100"/>
          <w:highlight w:val="none"/>
          <w14:textFill>
            <w14:solidFill>
              <w14:schemeClr w14:val="tx1"/>
            </w14:solidFill>
          </w14:textFill>
        </w:rPr>
        <w:t>外</w:t>
      </w:r>
      <w:r>
        <w:rPr>
          <w:color w:val="000000" w:themeColor="text1"/>
          <w:spacing w:val="-104"/>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或</w:t>
      </w:r>
      <w:r>
        <w:rPr>
          <w:color w:val="000000" w:themeColor="text1"/>
          <w:spacing w:val="-3"/>
          <w:w w:val="100"/>
          <w:highlight w:val="none"/>
          <w14:textFill>
            <w14:solidFill>
              <w14:schemeClr w14:val="tx1"/>
            </w14:solidFill>
          </w14:textFill>
        </w:rPr>
        <w:t>在</w:t>
      </w:r>
      <w:r>
        <w:rPr>
          <w:color w:val="000000" w:themeColor="text1"/>
          <w:w w:val="100"/>
          <w:highlight w:val="none"/>
          <w14:textFill>
            <w14:solidFill>
              <w14:schemeClr w14:val="tx1"/>
            </w14:solidFill>
          </w14:textFill>
        </w:rPr>
        <w:t xml:space="preserve">未事先征得 </w:t>
      </w:r>
      <w:r>
        <w:rPr>
          <w:color w:val="000000" w:themeColor="text1"/>
          <w:spacing w:val="-1"/>
          <w:highlight w:val="none"/>
          <w14:textFill>
            <w14:solidFill>
              <w14:schemeClr w14:val="tx1"/>
            </w14:solidFill>
          </w14:textFill>
        </w:rPr>
        <w:t xml:space="preserve">另一方当事人同意的情况下，从事任何可能在实质上不利影响其履行合同能力的活动，经另一 </w:t>
      </w:r>
      <w:r>
        <w:rPr>
          <w:color w:val="000000" w:themeColor="text1"/>
          <w:highlight w:val="none"/>
          <w14:textFill>
            <w14:solidFill>
              <w14:schemeClr w14:val="tx1"/>
            </w14:solidFill>
          </w14:textFill>
        </w:rPr>
        <w:t>方当事人书面通知后</w:t>
      </w:r>
      <w:r>
        <w:rPr>
          <w:color w:val="000000" w:themeColor="text1"/>
          <w:spacing w:val="-60"/>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14 </w:t>
      </w:r>
      <w:r>
        <w:rPr>
          <w:color w:val="000000" w:themeColor="text1"/>
          <w:highlight w:val="none"/>
          <w14:textFill>
            <w14:solidFill>
              <w14:schemeClr w14:val="tx1"/>
            </w14:solidFill>
          </w14:textFill>
        </w:rPr>
        <w:t>日内或在专用合同条款约定的其他期限内未能对其行为作出补救；</w:t>
      </w:r>
    </w:p>
    <w:p>
      <w:pPr>
        <w:pStyle w:val="6"/>
        <w:spacing w:before="12" w:line="336" w:lineRule="auto"/>
        <w:ind w:left="100" w:right="111" w:firstLine="419"/>
        <w:jc w:val="both"/>
        <w:rPr>
          <w:color w:val="000000" w:themeColor="text1"/>
          <w:highlight w:val="none"/>
          <w14:textFill>
            <w14:solidFill>
              <w14:schemeClr w14:val="tx1"/>
            </w14:solidFill>
          </w14:textFill>
        </w:rPr>
      </w:pPr>
      <w:r>
        <w:rPr>
          <w:color w:val="000000" w:themeColor="text1"/>
          <w:spacing w:val="-4"/>
          <w:highlight w:val="none"/>
          <w14:textFill>
            <w14:solidFill>
              <w14:schemeClr w14:val="tx1"/>
            </w14:solidFill>
          </w14:textFill>
        </w:rPr>
        <w:t>（</w:t>
      </w:r>
      <w:r>
        <w:rPr>
          <w:rFonts w:ascii="Times New Roman" w:eastAsia="Times New Roman"/>
          <w:color w:val="000000" w:themeColor="text1"/>
          <w:spacing w:val="-4"/>
          <w:highlight w:val="none"/>
          <w14:textFill>
            <w14:solidFill>
              <w14:schemeClr w14:val="tx1"/>
            </w14:solidFill>
          </w14:textFill>
        </w:rPr>
        <w:t>5</w:t>
      </w:r>
      <w:r>
        <w:rPr>
          <w:color w:val="000000" w:themeColor="text1"/>
          <w:spacing w:val="-4"/>
          <w:highlight w:val="none"/>
          <w14:textFill>
            <w14:solidFill>
              <w14:schemeClr w14:val="tx1"/>
            </w14:solidFill>
          </w14:textFill>
        </w:rPr>
        <w:t xml:space="preserve">）合同一方当事人出现破产、清算、资不抵债、成为失信被执行人等可能丧失履约能力 </w:t>
      </w:r>
      <w:r>
        <w:rPr>
          <w:color w:val="000000" w:themeColor="text1"/>
          <w:highlight w:val="none"/>
          <w14:textFill>
            <w14:solidFill>
              <w14:schemeClr w14:val="tx1"/>
            </w14:solidFill>
          </w14:textFill>
        </w:rPr>
        <w:t>的情形，且未能提供令对方满意的履约保证金。</w:t>
      </w:r>
    </w:p>
    <w:p>
      <w:pPr>
        <w:spacing w:after="0" w:line="336" w:lineRule="auto"/>
        <w:jc w:val="both"/>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3"/>
        <w:spacing w:line="443" w:lineRule="exact"/>
        <w:rPr>
          <w:color w:val="000000" w:themeColor="text1"/>
          <w:highlight w:val="none"/>
          <w14:textFill>
            <w14:solidFill>
              <w14:schemeClr w14:val="tx1"/>
            </w14:solidFill>
          </w14:textFill>
        </w:rPr>
      </w:pPr>
      <w:bookmarkStart w:id="133" w:name="_bookmark140"/>
      <w:bookmarkEnd w:id="133"/>
      <w:r>
        <w:rPr>
          <w:rFonts w:ascii="Times New Roman" w:eastAsia="Times New Roman"/>
          <w:color w:val="000000" w:themeColor="text1"/>
          <w:highlight w:val="none"/>
          <w14:textFill>
            <w14:solidFill>
              <w14:schemeClr w14:val="tx1"/>
            </w14:solidFill>
          </w14:textFill>
        </w:rPr>
        <w:t xml:space="preserve">16.  </w:t>
      </w:r>
      <w:r>
        <w:rPr>
          <w:color w:val="000000" w:themeColor="text1"/>
          <w:highlight w:val="none"/>
          <w14:textFill>
            <w14:solidFill>
              <w14:schemeClr w14:val="tx1"/>
            </w14:solidFill>
          </w14:textFill>
        </w:rPr>
        <w:t>不可抗力</w:t>
      </w:r>
    </w:p>
    <w:p>
      <w:pPr>
        <w:pStyle w:val="6"/>
        <w:spacing w:before="12"/>
        <w:rPr>
          <w:rFonts w:ascii="Microsoft JhengHei"/>
          <w:b/>
          <w:color w:val="000000" w:themeColor="text1"/>
          <w:sz w:val="30"/>
          <w:highlight w:val="none"/>
          <w14:textFill>
            <w14:solidFill>
              <w14:schemeClr w14:val="tx1"/>
            </w14:solidFill>
          </w14:textFill>
        </w:rPr>
      </w:pPr>
    </w:p>
    <w:p>
      <w:pPr>
        <w:pStyle w:val="6"/>
        <w:spacing w:line="350" w:lineRule="auto"/>
        <w:ind w:left="100" w:right="113"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16.1 </w:t>
      </w:r>
      <w:r>
        <w:rPr>
          <w:color w:val="000000" w:themeColor="text1"/>
          <w:spacing w:val="-3"/>
          <w:highlight w:val="none"/>
          <w14:textFill>
            <w14:solidFill>
              <w14:schemeClr w14:val="tx1"/>
            </w14:solidFill>
          </w14:textFill>
        </w:rPr>
        <w:t xml:space="preserve">如果任何一方当事人受到不能预见、不能避免且不能克服的不可抗力事件的影响，例 </w:t>
      </w:r>
      <w:r>
        <w:rPr>
          <w:color w:val="000000" w:themeColor="text1"/>
          <w:spacing w:val="-1"/>
          <w:highlight w:val="none"/>
          <w14:textFill>
            <w14:solidFill>
              <w14:schemeClr w14:val="tx1"/>
            </w14:solidFill>
          </w14:textFill>
        </w:rPr>
        <w:t xml:space="preserve">如战争、严重的火灾、台风、地震、洪水和专用合同条款约定的其他情形，而无法履行合同项 下的任何义务，则受影响的一方当事人应立即将此类事件的发生通知另一方当事人，并应在不 </w:t>
      </w:r>
      <w:r>
        <w:rPr>
          <w:color w:val="000000" w:themeColor="text1"/>
          <w:highlight w:val="none"/>
          <w14:textFill>
            <w14:solidFill>
              <w14:schemeClr w14:val="tx1"/>
            </w14:solidFill>
          </w14:textFill>
        </w:rPr>
        <w:t>可抗力事件发生后</w:t>
      </w:r>
      <w:r>
        <w:rPr>
          <w:color w:val="000000" w:themeColor="text1"/>
          <w:spacing w:val="-58"/>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28 </w:t>
      </w:r>
      <w:r>
        <w:rPr>
          <w:color w:val="000000" w:themeColor="text1"/>
          <w:highlight w:val="none"/>
          <w14:textFill>
            <w14:solidFill>
              <w14:schemeClr w14:val="tx1"/>
            </w14:solidFill>
          </w14:textFill>
        </w:rPr>
        <w:t>日内将有关当局或机构出具的证明文件提交给另一方当事人。</w:t>
      </w:r>
    </w:p>
    <w:p>
      <w:pPr>
        <w:pStyle w:val="6"/>
        <w:spacing w:before="10" w:line="345" w:lineRule="auto"/>
        <w:ind w:left="100" w:right="114" w:firstLine="41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16.2 </w:t>
      </w:r>
      <w:r>
        <w:rPr>
          <w:color w:val="000000" w:themeColor="text1"/>
          <w:highlight w:val="none"/>
          <w14:textFill>
            <w14:solidFill>
              <w14:schemeClr w14:val="tx1"/>
            </w14:solidFill>
          </w14:textFill>
        </w:rPr>
        <w:t>受不可抗力事件影响的一方当事人对于不可抗力事件导致的任何合同义务的迟延履 行或不能履行不承担违约责任。但该方当事人应尽快将不可抗力事件结束或消除的情况通知另 一方当事人。</w:t>
      </w:r>
    </w:p>
    <w:p>
      <w:pPr>
        <w:pStyle w:val="6"/>
        <w:spacing w:before="43"/>
        <w:ind w:left="520" w:right="26"/>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16.3  </w:t>
      </w:r>
      <w:r>
        <w:rPr>
          <w:color w:val="000000" w:themeColor="text1"/>
          <w:highlight w:val="none"/>
          <w14:textFill>
            <w14:solidFill>
              <w14:schemeClr w14:val="tx1"/>
            </w14:solidFill>
          </w14:textFill>
        </w:rPr>
        <w:t>双方当事人应在不可抗力事件结束或其影响消除后立即继续履行其合同义务，合同期</w:t>
      </w:r>
    </w:p>
    <w:p>
      <w:pPr>
        <w:pStyle w:val="6"/>
        <w:spacing w:before="117" w:line="336" w:lineRule="auto"/>
        <w:ind w:left="100" w:right="26"/>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限也应相应顺延。除专用合同条款另有约定外，如果不可抗力事件的影响持续超过 </w:t>
      </w:r>
      <w:r>
        <w:rPr>
          <w:rFonts w:ascii="Times New Roman" w:eastAsia="Times New Roman"/>
          <w:color w:val="000000" w:themeColor="text1"/>
          <w:highlight w:val="none"/>
          <w14:textFill>
            <w14:solidFill>
              <w14:schemeClr w14:val="tx1"/>
            </w14:solidFill>
          </w14:textFill>
        </w:rPr>
        <w:t xml:space="preserve">140 </w:t>
      </w:r>
      <w:r>
        <w:rPr>
          <w:color w:val="000000" w:themeColor="text1"/>
          <w:highlight w:val="none"/>
          <w14:textFill>
            <w14:solidFill>
              <w14:schemeClr w14:val="tx1"/>
            </w14:solidFill>
          </w14:textFill>
        </w:rPr>
        <w:t>日，则 任何一方当事人均有权以书面通知解除合同。</w:t>
      </w:r>
    </w:p>
    <w:p>
      <w:pPr>
        <w:pStyle w:val="6"/>
        <w:spacing w:before="5"/>
        <w:rPr>
          <w:color w:val="000000" w:themeColor="text1"/>
          <w:sz w:val="14"/>
          <w:highlight w:val="none"/>
          <w14:textFill>
            <w14:solidFill>
              <w14:schemeClr w14:val="tx1"/>
            </w14:solidFill>
          </w14:textFill>
        </w:rPr>
      </w:pPr>
    </w:p>
    <w:p>
      <w:pPr>
        <w:pStyle w:val="3"/>
        <w:rPr>
          <w:color w:val="000000" w:themeColor="text1"/>
          <w:highlight w:val="none"/>
          <w14:textFill>
            <w14:solidFill>
              <w14:schemeClr w14:val="tx1"/>
            </w14:solidFill>
          </w14:textFill>
        </w:rPr>
      </w:pPr>
      <w:bookmarkStart w:id="134" w:name="_bookmark141"/>
      <w:bookmarkEnd w:id="134"/>
      <w:r>
        <w:rPr>
          <w:rFonts w:ascii="Times New Roman" w:eastAsia="Times New Roman"/>
          <w:color w:val="000000" w:themeColor="text1"/>
          <w:highlight w:val="none"/>
          <w14:textFill>
            <w14:solidFill>
              <w14:schemeClr w14:val="tx1"/>
            </w14:solidFill>
          </w14:textFill>
        </w:rPr>
        <w:t xml:space="preserve">17.  </w:t>
      </w:r>
      <w:r>
        <w:rPr>
          <w:color w:val="000000" w:themeColor="text1"/>
          <w:highlight w:val="none"/>
          <w14:textFill>
            <w14:solidFill>
              <w14:schemeClr w14:val="tx1"/>
            </w14:solidFill>
          </w14:textFill>
        </w:rPr>
        <w:t>争议的解决</w:t>
      </w:r>
    </w:p>
    <w:p>
      <w:pPr>
        <w:pStyle w:val="6"/>
        <w:spacing w:before="15"/>
        <w:rPr>
          <w:rFonts w:ascii="Microsoft JhengHei"/>
          <w:b/>
          <w:color w:val="000000" w:themeColor="text1"/>
          <w:sz w:val="30"/>
          <w:highlight w:val="none"/>
          <w14:textFill>
            <w14:solidFill>
              <w14:schemeClr w14:val="tx1"/>
            </w14:solidFill>
          </w14:textFill>
        </w:rPr>
      </w:pPr>
    </w:p>
    <w:p>
      <w:pPr>
        <w:pStyle w:val="6"/>
        <w:spacing w:line="336" w:lineRule="auto"/>
        <w:ind w:left="100" w:right="113" w:firstLine="419"/>
        <w:jc w:val="both"/>
        <w:rPr>
          <w:color w:val="000000" w:themeColor="text1"/>
          <w:highlight w:val="none"/>
          <w14:textFill>
            <w14:solidFill>
              <w14:schemeClr w14:val="tx1"/>
            </w14:solidFill>
          </w14:textFill>
        </w:rPr>
      </w:pPr>
      <w:r>
        <w:rPr>
          <w:color w:val="000000" w:themeColor="text1"/>
          <w:spacing w:val="-2"/>
          <w:highlight w:val="none"/>
          <w14:textFill>
            <w14:solidFill>
              <w14:schemeClr w14:val="tx1"/>
            </w14:solidFill>
          </w14:textFill>
        </w:rPr>
        <w:t>因本合同引起的或与本合同有关的任何争议</w:t>
      </w:r>
      <w:r>
        <w:rPr>
          <w:rFonts w:ascii="Times New Roman" w:eastAsia="Times New Roman"/>
          <w:color w:val="000000" w:themeColor="text1"/>
          <w:spacing w:val="-2"/>
          <w:highlight w:val="none"/>
          <w14:textFill>
            <w14:solidFill>
              <w14:schemeClr w14:val="tx1"/>
            </w14:solidFill>
          </w14:textFill>
        </w:rPr>
        <w:t>,</w:t>
      </w:r>
      <w:r>
        <w:rPr>
          <w:color w:val="000000" w:themeColor="text1"/>
          <w:spacing w:val="-2"/>
          <w:highlight w:val="none"/>
          <w14:textFill>
            <w14:solidFill>
              <w14:schemeClr w14:val="tx1"/>
            </w14:solidFill>
          </w14:textFill>
        </w:rPr>
        <w:t xml:space="preserve">双方可通过友好协商解决。友好协商解决不成 </w:t>
      </w:r>
      <w:r>
        <w:rPr>
          <w:color w:val="000000" w:themeColor="text1"/>
          <w:highlight w:val="none"/>
          <w14:textFill>
            <w14:solidFill>
              <w14:schemeClr w14:val="tx1"/>
            </w14:solidFill>
          </w14:textFill>
        </w:rPr>
        <w:t>的，可在专用合同条款中约定下列一种方式解决：</w:t>
      </w:r>
    </w:p>
    <w:p>
      <w:pPr>
        <w:pStyle w:val="6"/>
        <w:spacing w:before="49"/>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）向约定的仲裁委员会申请仲裁；</w:t>
      </w:r>
    </w:p>
    <w:p>
      <w:pPr>
        <w:pStyle w:val="6"/>
        <w:spacing w:before="117"/>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）向有管辖权的人民法院提起诉讼。</w:t>
      </w:r>
    </w:p>
    <w:p>
      <w:pPr>
        <w:spacing w:after="0"/>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3"/>
        <w:spacing w:line="443" w:lineRule="exact"/>
        <w:ind w:left="3275" w:right="0"/>
        <w:rPr>
          <w:color w:val="000000" w:themeColor="text1"/>
          <w:highlight w:val="none"/>
          <w14:textFill>
            <w14:solidFill>
              <w14:schemeClr w14:val="tx1"/>
            </w14:solidFill>
          </w14:textFill>
        </w:rPr>
      </w:pPr>
      <w:bookmarkStart w:id="135" w:name="_bookmark142"/>
      <w:bookmarkEnd w:id="135"/>
      <w:r>
        <w:rPr>
          <w:color w:val="000000" w:themeColor="text1"/>
          <w:highlight w:val="none"/>
          <w14:textFill>
            <w14:solidFill>
              <w14:schemeClr w14:val="tx1"/>
            </w14:solidFill>
          </w14:textFill>
        </w:rPr>
        <w:t>第二节专用合同条款</w:t>
      </w:r>
    </w:p>
    <w:p>
      <w:pPr>
        <w:spacing w:after="0" w:line="443" w:lineRule="exact"/>
        <w:rPr>
          <w:color w:val="000000" w:themeColor="text1"/>
          <w:highlight w:val="none"/>
          <w14:textFill>
            <w14:solidFill>
              <w14:schemeClr w14:val="tx1"/>
            </w14:solidFill>
          </w14:textFill>
        </w:rPr>
        <w:sectPr>
          <w:pgSz w:w="12240" w:h="15840"/>
          <w:pgMar w:top="1400" w:right="1720" w:bottom="1120" w:left="1720" w:header="0" w:footer="921" w:gutter="0"/>
          <w:cols w:space="720" w:num="1"/>
        </w:sectPr>
      </w:pPr>
    </w:p>
    <w:p>
      <w:pPr>
        <w:pStyle w:val="3"/>
        <w:spacing w:line="443" w:lineRule="exact"/>
        <w:ind w:left="3275" w:right="0"/>
        <w:rPr>
          <w:color w:val="000000" w:themeColor="text1"/>
          <w:highlight w:val="none"/>
          <w14:textFill>
            <w14:solidFill>
              <w14:schemeClr w14:val="tx1"/>
            </w14:solidFill>
          </w14:textFill>
        </w:rPr>
      </w:pPr>
      <w:bookmarkStart w:id="136" w:name="_bookmark143"/>
      <w:bookmarkEnd w:id="136"/>
      <w:r>
        <w:rPr>
          <w:color w:val="000000" w:themeColor="text1"/>
          <w:highlight w:val="none"/>
          <w14:textFill>
            <w14:solidFill>
              <w14:schemeClr w14:val="tx1"/>
            </w14:solidFill>
          </w14:textFill>
        </w:rPr>
        <w:t>第三节合同附件格式</w:t>
      </w:r>
    </w:p>
    <w:p>
      <w:pPr>
        <w:spacing w:after="0" w:line="443" w:lineRule="exact"/>
        <w:rPr>
          <w:color w:val="000000" w:themeColor="text1"/>
          <w:highlight w:val="none"/>
          <w14:textFill>
            <w14:solidFill>
              <w14:schemeClr w14:val="tx1"/>
            </w14:solidFill>
          </w14:textFill>
        </w:rPr>
        <w:sectPr>
          <w:footerReference r:id="rId15" w:type="default"/>
          <w:pgSz w:w="12240" w:h="15840"/>
          <w:pgMar w:top="1400" w:right="1720" w:bottom="1120" w:left="1720" w:header="0" w:footer="921" w:gutter="0"/>
          <w:cols w:space="720" w:num="1"/>
        </w:sectPr>
      </w:pPr>
    </w:p>
    <w:p>
      <w:pPr>
        <w:pStyle w:val="4"/>
        <w:spacing w:line="363" w:lineRule="exact"/>
        <w:ind w:right="21"/>
        <w:rPr>
          <w:color w:val="000000" w:themeColor="text1"/>
          <w:highlight w:val="none"/>
          <w14:textFill>
            <w14:solidFill>
              <w14:schemeClr w14:val="tx1"/>
            </w14:solidFill>
          </w14:textFill>
        </w:rPr>
      </w:pPr>
      <w:bookmarkStart w:id="137" w:name="_bookmark144"/>
      <w:bookmarkEnd w:id="137"/>
      <w:r>
        <w:rPr>
          <w:color w:val="000000" w:themeColor="text1"/>
          <w:highlight w:val="none"/>
          <w14:textFill>
            <w14:solidFill>
              <w14:schemeClr w14:val="tx1"/>
            </w14:solidFill>
          </w14:textFill>
        </w:rPr>
        <w:t>附件一：合同协议书</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4"/>
        <w:rPr>
          <w:color w:val="000000" w:themeColor="text1"/>
          <w:sz w:val="14"/>
          <w:highlight w:val="none"/>
          <w14:textFill>
            <w14:solidFill>
              <w14:schemeClr w14:val="tx1"/>
            </w14:solidFill>
          </w14:textFill>
        </w:rPr>
      </w:pPr>
    </w:p>
    <w:p>
      <w:pPr>
        <w:spacing w:before="15"/>
        <w:ind w:left="220" w:right="336" w:firstLine="0"/>
        <w:jc w:val="center"/>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合同协议书</w:t>
      </w:r>
    </w:p>
    <w:p>
      <w:pPr>
        <w:pStyle w:val="6"/>
        <w:rPr>
          <w:color w:val="000000" w:themeColor="text1"/>
          <w:sz w:val="28"/>
          <w:highlight w:val="none"/>
          <w14:textFill>
            <w14:solidFill>
              <w14:schemeClr w14:val="tx1"/>
            </w14:solidFill>
          </w14:textFill>
        </w:rPr>
      </w:pPr>
    </w:p>
    <w:p>
      <w:pPr>
        <w:pStyle w:val="6"/>
        <w:tabs>
          <w:tab w:val="left" w:pos="2457"/>
          <w:tab w:val="left" w:pos="6019"/>
          <w:tab w:val="left" w:pos="7483"/>
        </w:tabs>
        <w:spacing w:before="227" w:line="364" w:lineRule="auto"/>
        <w:ind w:left="100" w:right="109" w:firstLine="359"/>
        <w:rPr>
          <w:color w:val="000000" w:themeColor="text1"/>
          <w:highlight w:val="none"/>
          <w14:textFill>
            <w14:solidFill>
              <w14:schemeClr w14:val="tx1"/>
            </w14:solidFill>
          </w14:textFill>
        </w:rPr>
      </w:pPr>
      <w:r>
        <w:rPr>
          <w:rFonts w:ascii="Times New Roman" w:hAnsi="Times New Roman" w:eastAsia="Times New Roman"/>
          <w:color w:val="000000" w:themeColor="text1"/>
          <w:w w:val="100"/>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spacing w:val="-9"/>
          <w:highlight w:val="none"/>
          <w14:textFill>
            <w14:solidFill>
              <w14:schemeClr w14:val="tx1"/>
            </w14:solidFill>
          </w14:textFill>
        </w:rPr>
        <w:t>（买方名称，以下简称</w:t>
      </w:r>
      <w:r>
        <w:rPr>
          <w:rFonts w:ascii="Times New Roman" w:hAnsi="Times New Roman" w:eastAsia="Times New Roman"/>
          <w:i/>
          <w:color w:val="000000" w:themeColor="text1"/>
          <w:spacing w:val="-9"/>
          <w:highlight w:val="none"/>
          <w14:textFill>
            <w14:solidFill>
              <w14:schemeClr w14:val="tx1"/>
            </w14:solidFill>
          </w14:textFill>
        </w:rPr>
        <w:t>“</w:t>
      </w:r>
      <w:r>
        <w:rPr>
          <w:color w:val="000000" w:themeColor="text1"/>
          <w:spacing w:val="-9"/>
          <w:highlight w:val="none"/>
          <w14:textFill>
            <w14:solidFill>
              <w14:schemeClr w14:val="tx1"/>
            </w14:solidFill>
          </w14:textFill>
        </w:rPr>
        <w:t>买方</w:t>
      </w:r>
      <w:r>
        <w:rPr>
          <w:rFonts w:ascii="Times New Roman" w:hAnsi="Times New Roman" w:eastAsia="Times New Roman"/>
          <w:i/>
          <w:color w:val="000000" w:themeColor="text1"/>
          <w:spacing w:val="-9"/>
          <w:highlight w:val="none"/>
          <w14:textFill>
            <w14:solidFill>
              <w14:schemeClr w14:val="tx1"/>
            </w14:solidFill>
          </w14:textFill>
        </w:rPr>
        <w:t>”</w:t>
      </w:r>
      <w:r>
        <w:rPr>
          <w:color w:val="000000" w:themeColor="text1"/>
          <w:spacing w:val="-9"/>
          <w:highlight w:val="none"/>
          <w14:textFill>
            <w14:solidFill>
              <w14:schemeClr w14:val="tx1"/>
            </w14:solidFill>
          </w14:textFill>
        </w:rPr>
        <w:t>）为获得</w:t>
      </w:r>
      <w:r>
        <w:rPr>
          <w:rFonts w:ascii="Times New Roman" w:hAnsi="Times New Roman" w:eastAsia="Times New Roman"/>
          <w:color w:val="000000" w:themeColor="text1"/>
          <w:spacing w:val="-9"/>
          <w:highlight w:val="none"/>
          <w:u w:val="single"/>
          <w14:textFill>
            <w14:solidFill>
              <w14:schemeClr w14:val="tx1"/>
            </w14:solidFill>
          </w14:textFill>
        </w:rPr>
        <w:t xml:space="preserve"> </w:t>
      </w:r>
      <w:r>
        <w:rPr>
          <w:rFonts w:ascii="Times New Roman" w:hAnsi="Times New Roman" w:eastAsia="Times New Roman"/>
          <w:color w:val="000000" w:themeColor="text1"/>
          <w:spacing w:val="-9"/>
          <w:highlight w:val="none"/>
          <w:u w:val="single"/>
          <w14:textFill>
            <w14:solidFill>
              <w14:schemeClr w14:val="tx1"/>
            </w14:solidFill>
          </w14:textFill>
        </w:rPr>
        <w:tab/>
      </w:r>
      <w:r>
        <w:rPr>
          <w:rFonts w:ascii="Times New Roman" w:hAnsi="Times New Roman" w:eastAsia="Times New Roman"/>
          <w:color w:val="000000" w:themeColor="text1"/>
          <w:spacing w:val="-9"/>
          <w:highlight w:val="none"/>
          <w:u w:val="single"/>
          <w14:textFill>
            <w14:solidFill>
              <w14:schemeClr w14:val="tx1"/>
            </w14:solidFill>
          </w14:textFill>
        </w:rPr>
        <w:tab/>
      </w:r>
      <w:r>
        <w:rPr>
          <w:color w:val="000000" w:themeColor="text1"/>
          <w:highlight w:val="none"/>
          <w:u w:val="single"/>
          <w14:textFill>
            <w14:solidFill>
              <w14:schemeClr w14:val="tx1"/>
            </w14:solidFill>
          </w14:textFill>
        </w:rPr>
        <w:t>（</w:t>
      </w:r>
      <w:r>
        <w:rPr>
          <w:color w:val="000000" w:themeColor="text1"/>
          <w:highlight w:val="none"/>
          <w14:textFill>
            <w14:solidFill>
              <w14:schemeClr w14:val="tx1"/>
            </w14:solidFill>
          </w14:textFill>
        </w:rPr>
        <w:t xml:space="preserve">项目名称） </w:t>
      </w:r>
      <w:r>
        <w:rPr>
          <w:color w:val="000000" w:themeColor="text1"/>
          <w:w w:val="100"/>
          <w:highlight w:val="none"/>
          <w14:textFill>
            <w14:solidFill>
              <w14:schemeClr w14:val="tx1"/>
            </w14:solidFill>
          </w14:textFill>
        </w:rPr>
        <w:t>合</w:t>
      </w:r>
      <w:r>
        <w:rPr>
          <w:color w:val="000000" w:themeColor="text1"/>
          <w:spacing w:val="-1"/>
          <w:w w:val="100"/>
          <w:highlight w:val="none"/>
          <w14:textFill>
            <w14:solidFill>
              <w14:schemeClr w14:val="tx1"/>
            </w14:solidFill>
          </w14:textFill>
        </w:rPr>
        <w:t>同</w:t>
      </w:r>
      <w:r>
        <w:rPr>
          <w:color w:val="000000" w:themeColor="text1"/>
          <w:spacing w:val="-3"/>
          <w:w w:val="100"/>
          <w:highlight w:val="none"/>
          <w14:textFill>
            <w14:solidFill>
              <w14:schemeClr w14:val="tx1"/>
            </w14:solidFill>
          </w14:textFill>
        </w:rPr>
        <w:t>设</w:t>
      </w:r>
      <w:r>
        <w:rPr>
          <w:color w:val="000000" w:themeColor="text1"/>
          <w:w w:val="100"/>
          <w:highlight w:val="none"/>
          <w14:textFill>
            <w14:solidFill>
              <w14:schemeClr w14:val="tx1"/>
            </w14:solidFill>
          </w14:textFill>
        </w:rPr>
        <w:t>备</w:t>
      </w:r>
      <w:r>
        <w:rPr>
          <w:color w:val="000000" w:themeColor="text1"/>
          <w:spacing w:val="-3"/>
          <w:w w:val="100"/>
          <w:highlight w:val="none"/>
          <w14:textFill>
            <w14:solidFill>
              <w14:schemeClr w14:val="tx1"/>
            </w14:solidFill>
          </w14:textFill>
        </w:rPr>
        <w:t>和</w:t>
      </w:r>
      <w:r>
        <w:rPr>
          <w:color w:val="000000" w:themeColor="text1"/>
          <w:w w:val="100"/>
          <w:highlight w:val="none"/>
          <w14:textFill>
            <w14:solidFill>
              <w14:schemeClr w14:val="tx1"/>
            </w14:solidFill>
          </w14:textFill>
        </w:rPr>
        <w:t>技</w:t>
      </w:r>
      <w:r>
        <w:rPr>
          <w:color w:val="000000" w:themeColor="text1"/>
          <w:spacing w:val="-3"/>
          <w:w w:val="100"/>
          <w:highlight w:val="none"/>
          <w14:textFill>
            <w14:solidFill>
              <w14:schemeClr w14:val="tx1"/>
            </w14:solidFill>
          </w14:textFill>
        </w:rPr>
        <w:t>术</w:t>
      </w:r>
      <w:r>
        <w:rPr>
          <w:color w:val="000000" w:themeColor="text1"/>
          <w:w w:val="100"/>
          <w:highlight w:val="none"/>
          <w14:textFill>
            <w14:solidFill>
              <w14:schemeClr w14:val="tx1"/>
            </w14:solidFill>
          </w14:textFill>
        </w:rPr>
        <w:t>服</w:t>
      </w:r>
      <w:r>
        <w:rPr>
          <w:color w:val="000000" w:themeColor="text1"/>
          <w:spacing w:val="-3"/>
          <w:w w:val="100"/>
          <w:highlight w:val="none"/>
          <w14:textFill>
            <w14:solidFill>
              <w14:schemeClr w14:val="tx1"/>
            </w14:solidFill>
          </w14:textFill>
        </w:rPr>
        <w:t>务</w:t>
      </w:r>
      <w:r>
        <w:rPr>
          <w:color w:val="000000" w:themeColor="text1"/>
          <w:w w:val="100"/>
          <w:highlight w:val="none"/>
          <w14:textFill>
            <w14:solidFill>
              <w14:schemeClr w14:val="tx1"/>
            </w14:solidFill>
          </w14:textFill>
        </w:rPr>
        <w:t>和</w:t>
      </w:r>
      <w:r>
        <w:rPr>
          <w:color w:val="000000" w:themeColor="text1"/>
          <w:spacing w:val="-3"/>
          <w:w w:val="100"/>
          <w:highlight w:val="none"/>
          <w14:textFill>
            <w14:solidFill>
              <w14:schemeClr w14:val="tx1"/>
            </w14:solidFill>
          </w14:textFill>
        </w:rPr>
        <w:t>质</w:t>
      </w:r>
      <w:r>
        <w:rPr>
          <w:color w:val="000000" w:themeColor="text1"/>
          <w:w w:val="100"/>
          <w:highlight w:val="none"/>
          <w14:textFill>
            <w14:solidFill>
              <w14:schemeClr w14:val="tx1"/>
            </w14:solidFill>
          </w14:textFill>
        </w:rPr>
        <w:t>保期</w:t>
      </w:r>
      <w:r>
        <w:rPr>
          <w:color w:val="000000" w:themeColor="text1"/>
          <w:spacing w:val="-3"/>
          <w:w w:val="100"/>
          <w:highlight w:val="none"/>
          <w14:textFill>
            <w14:solidFill>
              <w14:schemeClr w14:val="tx1"/>
            </w14:solidFill>
          </w14:textFill>
        </w:rPr>
        <w:t>服务</w:t>
      </w:r>
      <w:r>
        <w:rPr>
          <w:color w:val="000000" w:themeColor="text1"/>
          <w:spacing w:val="-87"/>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已</w:t>
      </w:r>
      <w:r>
        <w:rPr>
          <w:color w:val="000000" w:themeColor="text1"/>
          <w:w w:val="100"/>
          <w:highlight w:val="none"/>
          <w14:textFill>
            <w14:solidFill>
              <w14:schemeClr w14:val="tx1"/>
            </w14:solidFill>
          </w14:textFill>
        </w:rPr>
        <w:t>接</w:t>
      </w:r>
      <w:r>
        <w:rPr>
          <w:color w:val="000000" w:themeColor="text1"/>
          <w:spacing w:val="-3"/>
          <w:w w:val="100"/>
          <w:highlight w:val="none"/>
          <w14:textFill>
            <w14:solidFill>
              <w14:schemeClr w14:val="tx1"/>
            </w14:solidFill>
          </w14:textFill>
        </w:rPr>
        <w:t>受</w:t>
      </w:r>
      <w:r>
        <w:rPr>
          <w:rFonts w:ascii="Times New Roman" w:hAnsi="Times New Roman" w:eastAsia="Times New Roman"/>
          <w:color w:val="000000" w:themeColor="text1"/>
          <w:w w:val="100"/>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w w:val="100"/>
          <w:highlight w:val="none"/>
          <w:u w:val="single"/>
          <w14:textFill>
            <w14:solidFill>
              <w14:schemeClr w14:val="tx1"/>
            </w14:solidFill>
          </w14:textFill>
        </w:rPr>
        <w:t>（</w:t>
      </w:r>
      <w:r>
        <w:rPr>
          <w:color w:val="000000" w:themeColor="text1"/>
          <w:spacing w:val="-3"/>
          <w:w w:val="100"/>
          <w:highlight w:val="none"/>
          <w14:textFill>
            <w14:solidFill>
              <w14:schemeClr w14:val="tx1"/>
            </w14:solidFill>
          </w14:textFill>
        </w:rPr>
        <w:t>卖</w:t>
      </w:r>
      <w:r>
        <w:rPr>
          <w:color w:val="000000" w:themeColor="text1"/>
          <w:w w:val="100"/>
          <w:highlight w:val="none"/>
          <w14:textFill>
            <w14:solidFill>
              <w14:schemeClr w14:val="tx1"/>
            </w14:solidFill>
          </w14:textFill>
        </w:rPr>
        <w:t>方</w:t>
      </w:r>
      <w:r>
        <w:rPr>
          <w:color w:val="000000" w:themeColor="text1"/>
          <w:spacing w:val="-3"/>
          <w:w w:val="100"/>
          <w:highlight w:val="none"/>
          <w14:textFill>
            <w14:solidFill>
              <w14:schemeClr w14:val="tx1"/>
            </w14:solidFill>
          </w14:textFill>
        </w:rPr>
        <w:t>名称</w:t>
      </w:r>
      <w:r>
        <w:rPr>
          <w:color w:val="000000" w:themeColor="text1"/>
          <w:spacing w:val="-89"/>
          <w:w w:val="100"/>
          <w:highlight w:val="none"/>
          <w14:textFill>
            <w14:solidFill>
              <w14:schemeClr w14:val="tx1"/>
            </w14:solidFill>
          </w14:textFill>
        </w:rPr>
        <w:t>，</w:t>
      </w:r>
      <w:r>
        <w:rPr>
          <w:color w:val="000000" w:themeColor="text1"/>
          <w:w w:val="100"/>
          <w:highlight w:val="none"/>
          <w14:textFill>
            <w14:solidFill>
              <w14:schemeClr w14:val="tx1"/>
            </w14:solidFill>
          </w14:textFill>
        </w:rPr>
        <w:t>以下</w:t>
      </w:r>
      <w:r>
        <w:rPr>
          <w:color w:val="000000" w:themeColor="text1"/>
          <w:spacing w:val="-3"/>
          <w:w w:val="100"/>
          <w:highlight w:val="none"/>
          <w14:textFill>
            <w14:solidFill>
              <w14:schemeClr w14:val="tx1"/>
            </w14:solidFill>
          </w14:textFill>
        </w:rPr>
        <w:t>简</w:t>
      </w:r>
      <w:r>
        <w:rPr>
          <w:color w:val="000000" w:themeColor="text1"/>
          <w:w w:val="100"/>
          <w:highlight w:val="none"/>
          <w14:textFill>
            <w14:solidFill>
              <w14:schemeClr w14:val="tx1"/>
            </w14:solidFill>
          </w14:textFill>
        </w:rPr>
        <w:t>称</w:t>
      </w:r>
      <w:r>
        <w:rPr>
          <w:rFonts w:ascii="Times New Roman" w:hAnsi="Times New Roman" w:eastAsia="Times New Roman"/>
          <w:i/>
          <w:color w:val="000000" w:themeColor="text1"/>
          <w:spacing w:val="-3"/>
          <w:w w:val="80"/>
          <w:highlight w:val="none"/>
          <w14:textFill>
            <w14:solidFill>
              <w14:schemeClr w14:val="tx1"/>
            </w14:solidFill>
          </w14:textFill>
        </w:rPr>
        <w:t>“</w:t>
      </w:r>
      <w:r>
        <w:rPr>
          <w:color w:val="000000" w:themeColor="text1"/>
          <w:w w:val="100"/>
          <w:highlight w:val="none"/>
          <w14:textFill>
            <w14:solidFill>
              <w14:schemeClr w14:val="tx1"/>
            </w14:solidFill>
          </w14:textFill>
        </w:rPr>
        <w:t>卖方</w:t>
      </w:r>
      <w:r>
        <w:rPr>
          <w:rFonts w:ascii="Times New Roman" w:hAnsi="Times New Roman" w:eastAsia="Times New Roman"/>
          <w:i/>
          <w:color w:val="000000" w:themeColor="text1"/>
          <w:spacing w:val="-3"/>
          <w:w w:val="8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spacing w:before="28"/>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为提供上述合同设备和技术服务和质保期服务所作的投标，买方和卖方共同达成如下协议：</w:t>
      </w:r>
    </w:p>
    <w:p>
      <w:pPr>
        <w:pStyle w:val="6"/>
        <w:spacing w:before="164"/>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本协议书与下列文件一起构成合同文件：</w:t>
      </w:r>
    </w:p>
    <w:p>
      <w:pPr>
        <w:pStyle w:val="6"/>
        <w:spacing w:before="151"/>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）中标通知书；</w:t>
      </w:r>
    </w:p>
    <w:p>
      <w:pPr>
        <w:pStyle w:val="6"/>
        <w:spacing w:before="148"/>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）投标函；</w:t>
      </w:r>
    </w:p>
    <w:p>
      <w:pPr>
        <w:pStyle w:val="6"/>
        <w:spacing w:before="148"/>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）商务和技术偏差表；</w:t>
      </w:r>
    </w:p>
    <w:p>
      <w:pPr>
        <w:pStyle w:val="6"/>
        <w:spacing w:before="151"/>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）专用合同条款；</w:t>
      </w:r>
    </w:p>
    <w:p>
      <w:pPr>
        <w:pStyle w:val="6"/>
        <w:spacing w:before="148"/>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）通用合同条款；</w:t>
      </w:r>
    </w:p>
    <w:p>
      <w:pPr>
        <w:pStyle w:val="6"/>
        <w:spacing w:before="149"/>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t>）供货要求；</w:t>
      </w:r>
    </w:p>
    <w:p>
      <w:pPr>
        <w:pStyle w:val="6"/>
        <w:spacing w:before="151"/>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t>）分项报价表；</w:t>
      </w:r>
    </w:p>
    <w:p>
      <w:pPr>
        <w:pStyle w:val="6"/>
        <w:spacing w:before="148"/>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8</w:t>
      </w:r>
      <w:r>
        <w:rPr>
          <w:color w:val="000000" w:themeColor="text1"/>
          <w:highlight w:val="none"/>
          <w14:textFill>
            <w14:solidFill>
              <w14:schemeClr w14:val="tx1"/>
            </w14:solidFill>
          </w14:textFill>
        </w:rPr>
        <w:t>）中标设备技术性能指标的详细描述；</w:t>
      </w:r>
    </w:p>
    <w:p>
      <w:pPr>
        <w:pStyle w:val="6"/>
        <w:spacing w:before="148"/>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9</w:t>
      </w:r>
      <w:r>
        <w:rPr>
          <w:color w:val="000000" w:themeColor="text1"/>
          <w:highlight w:val="none"/>
          <w14:textFill>
            <w14:solidFill>
              <w14:schemeClr w14:val="tx1"/>
            </w14:solidFill>
          </w14:textFill>
        </w:rPr>
        <w:t>）技术服务和质保期服务计划；</w:t>
      </w:r>
    </w:p>
    <w:p>
      <w:pPr>
        <w:pStyle w:val="6"/>
        <w:spacing w:before="151"/>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）其他合同文件。</w:t>
      </w:r>
    </w:p>
    <w:p>
      <w:pPr>
        <w:pStyle w:val="6"/>
        <w:spacing w:before="148" w:line="362" w:lineRule="auto"/>
        <w:ind w:left="100" w:right="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上述合同文件互相补充和解释。如果合同文件之间存在矛盾或不一致之处，以上述文件 的排列顺序在先者为准。</w:t>
      </w:r>
    </w:p>
    <w:p>
      <w:pPr>
        <w:pStyle w:val="6"/>
        <w:tabs>
          <w:tab w:val="left" w:pos="4984"/>
          <w:tab w:val="left" w:pos="6768"/>
        </w:tabs>
        <w:spacing w:before="59"/>
        <w:ind w:left="520" w:right="21"/>
        <w:rPr>
          <w:color w:val="000000" w:themeColor="text1"/>
          <w:highlight w:val="none"/>
          <w14:textFill>
            <w14:solidFill>
              <w14:schemeClr w14:val="tx1"/>
            </w14:solidFill>
          </w14:textFill>
        </w:rPr>
      </w:pPr>
      <w:r>
        <w:rPr>
          <w:rFonts w:ascii="Times New Roman" w:hAnsi="Times New Roman" w:eastAsia="Times New Roman"/>
          <w:color w:val="000000" w:themeColor="text1"/>
          <w:w w:val="100"/>
          <w:highlight w:val="none"/>
          <w14:textFill>
            <w14:solidFill>
              <w14:schemeClr w14:val="tx1"/>
            </w14:solidFill>
          </w14:textFill>
        </w:rPr>
        <w:t>3.</w:t>
      </w:r>
      <w:r>
        <w:rPr>
          <w:rFonts w:ascii="Times New Roman" w:hAnsi="Times New Roman" w:eastAsia="Times New Roman"/>
          <w:color w:val="000000" w:themeColor="text1"/>
          <w:highlight w:val="none"/>
          <w14:textFill>
            <w14:solidFill>
              <w14:schemeClr w14:val="tx1"/>
            </w14:solidFill>
          </w14:textFill>
        </w:rPr>
        <w:t xml:space="preserve">  </w:t>
      </w:r>
      <w:r>
        <w:rPr>
          <w:color w:val="000000" w:themeColor="text1"/>
          <w:spacing w:val="-3"/>
          <w:w w:val="100"/>
          <w:highlight w:val="none"/>
          <w14:textFill>
            <w14:solidFill>
              <w14:schemeClr w14:val="tx1"/>
            </w14:solidFill>
          </w14:textFill>
        </w:rPr>
        <w:t>签</w:t>
      </w:r>
      <w:r>
        <w:rPr>
          <w:color w:val="000000" w:themeColor="text1"/>
          <w:w w:val="100"/>
          <w:highlight w:val="none"/>
          <w14:textFill>
            <w14:solidFill>
              <w14:schemeClr w14:val="tx1"/>
            </w14:solidFill>
          </w14:textFill>
        </w:rPr>
        <w:t>约</w:t>
      </w:r>
      <w:r>
        <w:rPr>
          <w:color w:val="000000" w:themeColor="text1"/>
          <w:spacing w:val="-3"/>
          <w:w w:val="100"/>
          <w:highlight w:val="none"/>
          <w14:textFill>
            <w14:solidFill>
              <w14:schemeClr w14:val="tx1"/>
            </w14:solidFill>
          </w14:textFill>
        </w:rPr>
        <w:t>合</w:t>
      </w:r>
      <w:r>
        <w:rPr>
          <w:color w:val="000000" w:themeColor="text1"/>
          <w:w w:val="100"/>
          <w:highlight w:val="none"/>
          <w14:textFill>
            <w14:solidFill>
              <w14:schemeClr w14:val="tx1"/>
            </w14:solidFill>
          </w14:textFill>
        </w:rPr>
        <w:t>同</w:t>
      </w:r>
      <w:r>
        <w:rPr>
          <w:color w:val="000000" w:themeColor="text1"/>
          <w:spacing w:val="-3"/>
          <w:w w:val="100"/>
          <w:highlight w:val="none"/>
          <w14:textFill>
            <w14:solidFill>
              <w14:schemeClr w14:val="tx1"/>
            </w14:solidFill>
          </w14:textFill>
        </w:rPr>
        <w:t>价</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民</w:t>
      </w:r>
      <w:r>
        <w:rPr>
          <w:color w:val="000000" w:themeColor="text1"/>
          <w:spacing w:val="-3"/>
          <w:w w:val="100"/>
          <w:highlight w:val="none"/>
          <w14:textFill>
            <w14:solidFill>
              <w14:schemeClr w14:val="tx1"/>
            </w14:solidFill>
          </w14:textFill>
        </w:rPr>
        <w:t>币（</w:t>
      </w:r>
      <w:r>
        <w:rPr>
          <w:color w:val="000000" w:themeColor="text1"/>
          <w:w w:val="100"/>
          <w:highlight w:val="none"/>
          <w14:textFill>
            <w14:solidFill>
              <w14:schemeClr w14:val="tx1"/>
            </w14:solidFill>
          </w14:textFill>
        </w:rPr>
        <w:t>大写</w:t>
      </w:r>
      <w:r>
        <w:rPr>
          <w:color w:val="000000" w:themeColor="text1"/>
          <w:spacing w:val="-3"/>
          <w:w w:val="100"/>
          <w:highlight w:val="none"/>
          <w14:textFill>
            <w14:solidFill>
              <w14:schemeClr w14:val="tx1"/>
            </w14:solidFill>
          </w14:textFill>
        </w:rPr>
        <w:t>）</w:t>
      </w:r>
      <w:r>
        <w:rPr>
          <w:rFonts w:ascii="Times New Roman" w:hAnsi="Times New Roman" w:eastAsia="Times New Roman"/>
          <w:color w:val="000000" w:themeColor="text1"/>
          <w:w w:val="100"/>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w:t>
      </w:r>
      <w:r>
        <w:rPr>
          <w:rFonts w:ascii="Times New Roman" w:hAnsi="Times New Roman" w:eastAsia="Times New Roman"/>
          <w:color w:val="000000" w:themeColor="text1"/>
          <w:spacing w:val="-6"/>
          <w:w w:val="100"/>
          <w:highlight w:val="none"/>
          <w14:textFill>
            <w14:solidFill>
              <w14:schemeClr w14:val="tx1"/>
            </w14:solidFill>
          </w14:textFill>
        </w:rPr>
        <w:t>¥</w:t>
      </w:r>
      <w:r>
        <w:rPr>
          <w:rFonts w:ascii="Times New Roman" w:hAnsi="Times New Roman" w:eastAsia="Times New Roman"/>
          <w:color w:val="000000" w:themeColor="text1"/>
          <w:w w:val="100"/>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spacing w:val="-106"/>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spacing w:before="148"/>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 </w:t>
      </w:r>
      <w:r>
        <w:rPr>
          <w:color w:val="000000" w:themeColor="text1"/>
          <w:highlight w:val="none"/>
          <w14:textFill>
            <w14:solidFill>
              <w14:schemeClr w14:val="tx1"/>
            </w14:solidFill>
          </w14:textFill>
        </w:rPr>
        <w:t>卖方承诺保证完全按照合同约定提供合同设备和技术服务和质保期服务并修补缺陷。</w:t>
      </w:r>
    </w:p>
    <w:p>
      <w:pPr>
        <w:pStyle w:val="6"/>
        <w:spacing w:before="148"/>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5. </w:t>
      </w:r>
      <w:r>
        <w:rPr>
          <w:color w:val="000000" w:themeColor="text1"/>
          <w:highlight w:val="none"/>
          <w14:textFill>
            <w14:solidFill>
              <w14:schemeClr w14:val="tx1"/>
            </w14:solidFill>
          </w14:textFill>
        </w:rPr>
        <w:t>买方承诺保证按照合同约定的条件、时间和方式向卖方支付合同价款。</w:t>
      </w:r>
    </w:p>
    <w:p>
      <w:pPr>
        <w:pStyle w:val="6"/>
        <w:tabs>
          <w:tab w:val="left" w:pos="3199"/>
          <w:tab w:val="left" w:pos="5614"/>
        </w:tabs>
        <w:spacing w:before="151"/>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6.</w:t>
      </w:r>
      <w:r>
        <w:rPr>
          <w:rFonts w:ascii="Times New Roman" w:eastAsia="Times New Roman"/>
          <w:color w:val="000000" w:themeColor="text1"/>
          <w:spacing w:val="51"/>
          <w:highlight w:val="none"/>
          <w14:textFill>
            <w14:solidFill>
              <w14:schemeClr w14:val="tx1"/>
            </w14:solidFill>
          </w14:textFill>
        </w:rPr>
        <w:t xml:space="preserve"> </w:t>
      </w:r>
      <w:r>
        <w:rPr>
          <w:color w:val="000000" w:themeColor="text1"/>
          <w:highlight w:val="none"/>
          <w14:textFill>
            <w14:solidFill>
              <w14:schemeClr w14:val="tx1"/>
            </w14:solidFill>
          </w14:textFill>
        </w:rPr>
        <w:t>本合同协议书一式</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份，合同双方各执</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份。</w:t>
      </w:r>
    </w:p>
    <w:p>
      <w:pPr>
        <w:pStyle w:val="6"/>
        <w:spacing w:before="148"/>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合同未尽事宜，双方另行签订补充协议，补充协议是合同的组成部分。</w:t>
      </w:r>
    </w:p>
    <w:p>
      <w:pPr>
        <w:pStyle w:val="6"/>
        <w:spacing w:before="11"/>
        <w:rPr>
          <w:color w:val="000000" w:themeColor="text1"/>
          <w:sz w:val="29"/>
          <w:highlight w:val="none"/>
          <w14:textFill>
            <w14:solidFill>
              <w14:schemeClr w14:val="tx1"/>
            </w14:solidFill>
          </w14:textFill>
        </w:rPr>
      </w:pPr>
    </w:p>
    <w:p>
      <w:pPr>
        <w:pStyle w:val="6"/>
        <w:tabs>
          <w:tab w:val="left" w:pos="7466"/>
        </w:tabs>
        <w:ind w:left="2726" w:right="21"/>
        <w:rPr>
          <w:color w:val="000000" w:themeColor="text1"/>
          <w:highlight w:val="none"/>
          <w14:textFill>
            <w14:solidFill>
              <w14:schemeClr w14:val="tx1"/>
            </w14:solidFill>
          </w14:textFill>
        </w:rPr>
      </w:pPr>
      <w:r>
        <w:rPr>
          <w:color w:val="000000" w:themeColor="text1"/>
          <w:spacing w:val="2"/>
          <w:highlight w:val="none"/>
          <w14:textFill>
            <w14:solidFill>
              <w14:schemeClr w14:val="tx1"/>
            </w14:solidFill>
          </w14:textFill>
        </w:rPr>
        <w:t>买方：</w:t>
      </w:r>
      <w:r>
        <w:rPr>
          <w:rFonts w:ascii="Times New Roman" w:eastAsia="Times New Roman"/>
          <w:color w:val="000000" w:themeColor="text1"/>
          <w:spacing w:val="2"/>
          <w:highlight w:val="none"/>
          <w:u w:val="single"/>
          <w14:textFill>
            <w14:solidFill>
              <w14:schemeClr w14:val="tx1"/>
            </w14:solidFill>
          </w14:textFill>
        </w:rPr>
        <w:t xml:space="preserve"> </w:t>
      </w:r>
      <w:r>
        <w:rPr>
          <w:rFonts w:ascii="Times New Roman" w:eastAsia="Times New Roman"/>
          <w:color w:val="000000" w:themeColor="text1"/>
          <w:spacing w:val="2"/>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spacing w:after="0"/>
        <w:rPr>
          <w:color w:val="000000" w:themeColor="text1"/>
          <w:highlight w:val="none"/>
          <w14:textFill>
            <w14:solidFill>
              <w14:schemeClr w14:val="tx1"/>
            </w14:solidFill>
          </w14:textFill>
        </w:rPr>
        <w:sectPr>
          <w:footerReference r:id="rId16" w:type="default"/>
          <w:pgSz w:w="12240" w:h="15840"/>
          <w:pgMar w:top="1400" w:right="1580" w:bottom="1120" w:left="1700" w:header="0" w:footer="921" w:gutter="0"/>
          <w:pgNumType w:start="61"/>
          <w:cols w:space="720" w:num="1"/>
        </w:sectPr>
      </w:pPr>
    </w:p>
    <w:p>
      <w:pPr>
        <w:pStyle w:val="6"/>
        <w:tabs>
          <w:tab w:val="left" w:pos="7854"/>
        </w:tabs>
        <w:spacing w:before="48"/>
        <w:ind w:left="2706"/>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法定代表人（单位负责人）或其委托代理人：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w:t>
      </w:r>
    </w:p>
    <w:p>
      <w:pPr>
        <w:pStyle w:val="6"/>
        <w:spacing w:before="6"/>
        <w:rPr>
          <w:color w:val="000000" w:themeColor="text1"/>
          <w:sz w:val="19"/>
          <w:highlight w:val="none"/>
          <w14:textFill>
            <w14:solidFill>
              <w14:schemeClr w14:val="tx1"/>
            </w14:solidFill>
          </w14:textFill>
        </w:rPr>
      </w:pPr>
    </w:p>
    <w:p>
      <w:pPr>
        <w:pStyle w:val="6"/>
        <w:tabs>
          <w:tab w:val="left" w:pos="5438"/>
          <w:tab w:val="left" w:pos="6383"/>
          <w:tab w:val="left" w:pos="7326"/>
        </w:tabs>
        <w:spacing w:before="37"/>
        <w:ind w:left="470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月</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8"/>
        <w:rPr>
          <w:color w:val="000000" w:themeColor="text1"/>
          <w:sz w:val="19"/>
          <w:highlight w:val="none"/>
          <w14:textFill>
            <w14:solidFill>
              <w14:schemeClr w14:val="tx1"/>
            </w14:solidFill>
          </w14:textFill>
        </w:rPr>
      </w:pPr>
    </w:p>
    <w:p>
      <w:pPr>
        <w:pStyle w:val="6"/>
        <w:tabs>
          <w:tab w:val="left" w:pos="7430"/>
        </w:tabs>
        <w:spacing w:before="37"/>
        <w:ind w:left="260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卖方：</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spacing w:before="10"/>
        <w:rPr>
          <w:color w:val="000000" w:themeColor="text1"/>
          <w:sz w:val="9"/>
          <w:highlight w:val="none"/>
          <w14:textFill>
            <w14:solidFill>
              <w14:schemeClr w14:val="tx1"/>
            </w14:solidFill>
          </w14:textFill>
        </w:rPr>
      </w:pPr>
    </w:p>
    <w:p>
      <w:pPr>
        <w:pStyle w:val="6"/>
        <w:tabs>
          <w:tab w:val="left" w:pos="7852"/>
        </w:tabs>
        <w:spacing w:before="36"/>
        <w:ind w:left="260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法定代表人（单位负责人）或其委托代理人：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w:t>
      </w:r>
    </w:p>
    <w:p>
      <w:pPr>
        <w:pStyle w:val="6"/>
        <w:spacing w:before="9"/>
        <w:rPr>
          <w:color w:val="000000" w:themeColor="text1"/>
          <w:sz w:val="19"/>
          <w:highlight w:val="none"/>
          <w14:textFill>
            <w14:solidFill>
              <w14:schemeClr w14:val="tx1"/>
            </w14:solidFill>
          </w14:textFill>
        </w:rPr>
      </w:pPr>
    </w:p>
    <w:p>
      <w:pPr>
        <w:pStyle w:val="6"/>
        <w:tabs>
          <w:tab w:val="left" w:pos="5077"/>
          <w:tab w:val="left" w:pos="6023"/>
          <w:tab w:val="left" w:pos="6966"/>
        </w:tabs>
        <w:spacing w:before="37"/>
        <w:ind w:left="434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月</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rPr>
          <w:color w:val="000000" w:themeColor="text1"/>
          <w:highlight w:val="none"/>
          <w14:textFill>
            <w14:solidFill>
              <w14:schemeClr w14:val="tx1"/>
            </w14:solidFill>
          </w14:textFill>
        </w:rPr>
        <w:sectPr>
          <w:pgSz w:w="12240" w:h="15840"/>
          <w:pgMar w:top="1500" w:right="1720" w:bottom="1120" w:left="1720" w:header="0" w:footer="921" w:gutter="0"/>
          <w:cols w:space="720" w:num="1"/>
        </w:sectPr>
      </w:pPr>
    </w:p>
    <w:p>
      <w:pPr>
        <w:pStyle w:val="6"/>
        <w:rPr>
          <w:color w:val="000000" w:themeColor="text1"/>
          <w:sz w:val="20"/>
          <w:highlight w:val="none"/>
          <w14:textFill>
            <w14:solidFill>
              <w14:schemeClr w14:val="tx1"/>
            </w14:solidFill>
          </w14:textFill>
        </w:rPr>
      </w:pPr>
    </w:p>
    <w:p>
      <w:pPr>
        <w:pStyle w:val="6"/>
        <w:spacing w:before="4"/>
        <w:rPr>
          <w:color w:val="000000" w:themeColor="text1"/>
          <w:sz w:val="24"/>
          <w:highlight w:val="none"/>
          <w14:textFill>
            <w14:solidFill>
              <w14:schemeClr w14:val="tx1"/>
            </w14:solidFill>
          </w14:textFill>
        </w:rPr>
      </w:pPr>
    </w:p>
    <w:p>
      <w:pPr>
        <w:pStyle w:val="4"/>
        <w:spacing w:before="15"/>
        <w:ind w:right="21"/>
        <w:rPr>
          <w:color w:val="000000" w:themeColor="text1"/>
          <w:highlight w:val="none"/>
          <w14:textFill>
            <w14:solidFill>
              <w14:schemeClr w14:val="tx1"/>
            </w14:solidFill>
          </w14:textFill>
        </w:rPr>
      </w:pPr>
      <w:bookmarkStart w:id="138" w:name="_bookmark145"/>
      <w:bookmarkEnd w:id="138"/>
      <w:r>
        <w:rPr>
          <w:color w:val="000000" w:themeColor="text1"/>
          <w:highlight w:val="none"/>
          <w14:textFill>
            <w14:solidFill>
              <w14:schemeClr w14:val="tx1"/>
            </w14:solidFill>
          </w14:textFill>
        </w:rPr>
        <w:t>附件二：履约保证金格式</w:t>
      </w:r>
    </w:p>
    <w:p>
      <w:pPr>
        <w:pStyle w:val="6"/>
        <w:rPr>
          <w:color w:val="000000" w:themeColor="text1"/>
          <w:sz w:val="20"/>
          <w:highlight w:val="none"/>
          <w14:textFill>
            <w14:solidFill>
              <w14:schemeClr w14:val="tx1"/>
            </w14:solidFill>
          </w14:textFill>
        </w:rPr>
      </w:pPr>
    </w:p>
    <w:p>
      <w:pPr>
        <w:pStyle w:val="6"/>
        <w:spacing w:before="6"/>
        <w:rPr>
          <w:color w:val="000000" w:themeColor="text1"/>
          <w:sz w:val="28"/>
          <w:highlight w:val="none"/>
          <w14:textFill>
            <w14:solidFill>
              <w14:schemeClr w14:val="tx1"/>
            </w14:solidFill>
          </w14:textFill>
        </w:rPr>
      </w:pPr>
    </w:p>
    <w:p>
      <w:pPr>
        <w:spacing w:after="0"/>
        <w:rPr>
          <w:color w:val="000000" w:themeColor="text1"/>
          <w:sz w:val="28"/>
          <w:highlight w:val="none"/>
          <w14:textFill>
            <w14:solidFill>
              <w14:schemeClr w14:val="tx1"/>
            </w14:solidFill>
          </w14:textFill>
        </w:rPr>
        <w:sectPr>
          <w:pgSz w:w="12240" w:h="15840"/>
          <w:pgMar w:top="1500" w:right="1580" w:bottom="1120" w:left="1700" w:header="0" w:footer="921" w:gutter="0"/>
          <w:cols w:space="720" w:num="1"/>
        </w:sectPr>
      </w:pPr>
    </w:p>
    <w:p>
      <w:pPr>
        <w:pStyle w:val="6"/>
        <w:spacing w:before="36"/>
        <w:ind w:left="100" w:right="-15"/>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如采用银行保函，格式如下。</w:t>
      </w:r>
    </w:p>
    <w:p>
      <w:pPr>
        <w:pStyle w:val="6"/>
        <w:spacing w:before="1"/>
        <w:rPr>
          <w:color w:val="000000" w:themeColor="text1"/>
          <w:sz w:val="30"/>
          <w:highlight w:val="none"/>
          <w14:textFill>
            <w14:solidFill>
              <w14:schemeClr w14:val="tx1"/>
            </w14:solidFill>
          </w14:textFill>
        </w:rPr>
      </w:pPr>
      <w:r>
        <w:rPr>
          <w:color w:val="000000" w:themeColor="text1"/>
          <w:highlight w:val="none"/>
          <w14:textFill>
            <w14:solidFill>
              <w14:schemeClr w14:val="tx1"/>
            </w14:solidFill>
          </w14:textFill>
        </w:rPr>
        <w:br w:type="column"/>
      </w:r>
    </w:p>
    <w:p>
      <w:pPr>
        <w:spacing w:before="0"/>
        <w:ind w:left="100" w:right="0" w:firstLine="0"/>
        <w:jc w:val="left"/>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履约保证金</w:t>
      </w:r>
    </w:p>
    <w:p>
      <w:pPr>
        <w:spacing w:after="0"/>
        <w:jc w:val="left"/>
        <w:rPr>
          <w:color w:val="000000" w:themeColor="text1"/>
          <w:sz w:val="28"/>
          <w:highlight w:val="none"/>
          <w14:textFill>
            <w14:solidFill>
              <w14:schemeClr w14:val="tx1"/>
            </w14:solidFill>
          </w14:textFill>
        </w:rPr>
        <w:sectPr>
          <w:type w:val="continuous"/>
          <w:pgSz w:w="12240" w:h="15840"/>
          <w:pgMar w:top="1500" w:right="1580" w:bottom="280" w:left="1700" w:header="720" w:footer="720" w:gutter="0"/>
          <w:cols w:equalWidth="0" w:num="2">
            <w:col w:w="2835" w:space="785"/>
            <w:col w:w="5340"/>
          </w:cols>
        </w:sectPr>
      </w:pPr>
    </w:p>
    <w:p>
      <w:pPr>
        <w:pStyle w:val="6"/>
        <w:rPr>
          <w:color w:val="000000" w:themeColor="text1"/>
          <w:sz w:val="20"/>
          <w:highlight w:val="none"/>
          <w14:textFill>
            <w14:solidFill>
              <w14:schemeClr w14:val="tx1"/>
            </w14:solidFill>
          </w14:textFill>
        </w:rPr>
      </w:pPr>
    </w:p>
    <w:p>
      <w:pPr>
        <w:pStyle w:val="6"/>
        <w:spacing w:before="10"/>
        <w:rPr>
          <w:color w:val="000000" w:themeColor="text1"/>
          <w:sz w:val="22"/>
          <w:highlight w:val="none"/>
          <w14:textFill>
            <w14:solidFill>
              <w14:schemeClr w14:val="tx1"/>
            </w14:solidFill>
          </w14:textFill>
        </w:rPr>
      </w:pPr>
    </w:p>
    <w:p>
      <w:pPr>
        <w:pStyle w:val="6"/>
        <w:tabs>
          <w:tab w:val="left" w:pos="2305"/>
        </w:tabs>
        <w:spacing w:before="37"/>
        <w:ind w:left="100" w:right="2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买方</w:t>
      </w:r>
      <w:r>
        <w:rPr>
          <w:color w:val="000000" w:themeColor="text1"/>
          <w:spacing w:val="-3"/>
          <w:w w:val="100"/>
          <w:highlight w:val="none"/>
          <w14:textFill>
            <w14:solidFill>
              <w14:schemeClr w14:val="tx1"/>
            </w14:solidFill>
          </w14:textFill>
        </w:rPr>
        <w:t>名</w:t>
      </w:r>
      <w:r>
        <w:rPr>
          <w:color w:val="000000" w:themeColor="text1"/>
          <w:w w:val="100"/>
          <w:highlight w:val="none"/>
          <w14:textFill>
            <w14:solidFill>
              <w14:schemeClr w14:val="tx1"/>
            </w14:solidFill>
          </w14:textFill>
        </w:rPr>
        <w:t>称</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spacing w:before="4"/>
        <w:rPr>
          <w:color w:val="000000" w:themeColor="text1"/>
          <w:sz w:val="23"/>
          <w:highlight w:val="none"/>
          <w14:textFill>
            <w14:solidFill>
              <w14:schemeClr w14:val="tx1"/>
            </w14:solidFill>
          </w14:textFill>
        </w:rPr>
      </w:pPr>
    </w:p>
    <w:p>
      <w:pPr>
        <w:pStyle w:val="6"/>
        <w:tabs>
          <w:tab w:val="left" w:pos="7586"/>
          <w:tab w:val="left" w:pos="8533"/>
        </w:tabs>
        <w:spacing w:before="37"/>
        <w:ind w:left="520" w:right="21"/>
        <w:rPr>
          <w:color w:val="000000" w:themeColor="text1"/>
          <w:highlight w:val="none"/>
          <w14:textFill>
            <w14:solidFill>
              <w14:schemeClr w14:val="tx1"/>
            </w14:solidFill>
          </w14:textFill>
        </w:rPr>
      </w:pPr>
      <w:r>
        <w:rPr>
          <w:color w:val="000000" w:themeColor="text1"/>
          <w:spacing w:val="-12"/>
          <w:highlight w:val="none"/>
          <w14:textFill>
            <w14:solidFill>
              <w14:schemeClr w14:val="tx1"/>
            </w14:solidFill>
          </w14:textFill>
        </w:rPr>
        <w:t>鉴于（买方名称，以下简称</w:t>
      </w:r>
      <w:r>
        <w:rPr>
          <w:rFonts w:ascii="Times New Roman" w:hAnsi="Times New Roman" w:eastAsia="Times New Roman"/>
          <w:i/>
          <w:color w:val="000000" w:themeColor="text1"/>
          <w:spacing w:val="-12"/>
          <w:highlight w:val="none"/>
          <w14:textFill>
            <w14:solidFill>
              <w14:schemeClr w14:val="tx1"/>
            </w14:solidFill>
          </w14:textFill>
        </w:rPr>
        <w:t>“</w:t>
      </w:r>
      <w:r>
        <w:rPr>
          <w:color w:val="000000" w:themeColor="text1"/>
          <w:spacing w:val="-12"/>
          <w:highlight w:val="none"/>
          <w14:textFill>
            <w14:solidFill>
              <w14:schemeClr w14:val="tx1"/>
            </w14:solidFill>
          </w14:textFill>
        </w:rPr>
        <w:t>买方</w:t>
      </w:r>
      <w:r>
        <w:rPr>
          <w:rFonts w:ascii="Times New Roman" w:hAnsi="Times New Roman" w:eastAsia="Times New Roman"/>
          <w:i/>
          <w:color w:val="000000" w:themeColor="text1"/>
          <w:spacing w:val="-12"/>
          <w:highlight w:val="none"/>
          <w14:textFill>
            <w14:solidFill>
              <w14:schemeClr w14:val="tx1"/>
            </w14:solidFill>
          </w14:textFill>
        </w:rPr>
        <w:t>”</w:t>
      </w:r>
      <w:r>
        <w:rPr>
          <w:color w:val="000000" w:themeColor="text1"/>
          <w:spacing w:val="-12"/>
          <w:highlight w:val="none"/>
          <w14:textFill>
            <w14:solidFill>
              <w14:schemeClr w14:val="tx1"/>
            </w14:solidFill>
          </w14:textFill>
        </w:rPr>
        <w:t>）接受（卖方名称，以下称</w:t>
      </w:r>
      <w:r>
        <w:rPr>
          <w:rFonts w:ascii="Times New Roman" w:hAnsi="Times New Roman" w:eastAsia="Times New Roman"/>
          <w:i/>
          <w:color w:val="000000" w:themeColor="text1"/>
          <w:spacing w:val="-12"/>
          <w:highlight w:val="none"/>
          <w14:textFill>
            <w14:solidFill>
              <w14:schemeClr w14:val="tx1"/>
            </w14:solidFill>
          </w14:textFill>
        </w:rPr>
        <w:t>“</w:t>
      </w:r>
      <w:r>
        <w:rPr>
          <w:color w:val="000000" w:themeColor="text1"/>
          <w:spacing w:val="-12"/>
          <w:highlight w:val="none"/>
          <w14:textFill>
            <w14:solidFill>
              <w14:schemeClr w14:val="tx1"/>
            </w14:solidFill>
          </w14:textFill>
        </w:rPr>
        <w:t>卖方</w:t>
      </w:r>
      <w:r>
        <w:rPr>
          <w:rFonts w:ascii="Times New Roman" w:hAnsi="Times New Roman" w:eastAsia="Times New Roman"/>
          <w:i/>
          <w:color w:val="000000" w:themeColor="text1"/>
          <w:spacing w:val="-12"/>
          <w:highlight w:val="none"/>
          <w14:textFill>
            <w14:solidFill>
              <w14:schemeClr w14:val="tx1"/>
            </w14:solidFill>
          </w14:textFill>
        </w:rPr>
        <w:t>”</w:t>
      </w:r>
      <w:r>
        <w:rPr>
          <w:color w:val="000000" w:themeColor="text1"/>
          <w:spacing w:val="-12"/>
          <w:highlight w:val="none"/>
          <w14:textFill>
            <w14:solidFill>
              <w14:schemeClr w14:val="tx1"/>
            </w14:solidFill>
          </w14:textFill>
        </w:rPr>
        <w:t>）于</w:t>
      </w:r>
      <w:r>
        <w:rPr>
          <w:rFonts w:ascii="Times New Roman" w:hAnsi="Times New Roman" w:eastAsia="Times New Roman"/>
          <w:color w:val="000000" w:themeColor="text1"/>
          <w:spacing w:val="-12"/>
          <w:highlight w:val="none"/>
          <w:u w:val="single"/>
          <w14:textFill>
            <w14:solidFill>
              <w14:schemeClr w14:val="tx1"/>
            </w14:solidFill>
          </w14:textFill>
        </w:rPr>
        <w:t xml:space="preserve"> </w:t>
      </w:r>
      <w:r>
        <w:rPr>
          <w:rFonts w:ascii="Times New Roman" w:hAnsi="Times New Roman" w:eastAsia="Times New Roman"/>
          <w:color w:val="000000" w:themeColor="text1"/>
          <w:spacing w:val="-12"/>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hAnsi="Times New Roman" w:eastAsia="Times New Roman"/>
          <w:color w:val="000000" w:themeColor="text1"/>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p>
    <w:p>
      <w:pPr>
        <w:pStyle w:val="6"/>
        <w:spacing w:before="10"/>
        <w:rPr>
          <w:color w:val="000000" w:themeColor="text1"/>
          <w:sz w:val="8"/>
          <w:highlight w:val="none"/>
          <w14:textFill>
            <w14:solidFill>
              <w14:schemeClr w14:val="tx1"/>
            </w14:solidFill>
          </w14:textFill>
        </w:rPr>
      </w:pPr>
    </w:p>
    <w:p>
      <w:pPr>
        <w:pStyle w:val="6"/>
        <w:tabs>
          <w:tab w:val="left" w:pos="837"/>
          <w:tab w:val="left" w:pos="3686"/>
        </w:tabs>
        <w:spacing w:before="36"/>
        <w:ind w:left="100" w:right="2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日参加</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（项目名称）设备采购招标项目的投标。我方愿意无条</w:t>
      </w:r>
    </w:p>
    <w:p>
      <w:pPr>
        <w:pStyle w:val="6"/>
        <w:spacing w:before="10"/>
        <w:rPr>
          <w:color w:val="000000" w:themeColor="text1"/>
          <w:sz w:val="9"/>
          <w:highlight w:val="none"/>
          <w14:textFill>
            <w14:solidFill>
              <w14:schemeClr w14:val="tx1"/>
            </w14:solidFill>
          </w14:textFill>
        </w:rPr>
      </w:pPr>
    </w:p>
    <w:p>
      <w:pPr>
        <w:pStyle w:val="6"/>
        <w:spacing w:before="36"/>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件地、不可撤销地就卖方履行与你方订立的合同，向你方提供担保。</w:t>
      </w:r>
    </w:p>
    <w:p>
      <w:pPr>
        <w:pStyle w:val="6"/>
        <w:tabs>
          <w:tab w:val="left" w:pos="4564"/>
          <w:tab w:val="left" w:pos="6559"/>
        </w:tabs>
        <w:spacing w:before="164"/>
        <w:ind w:left="520" w:right="21"/>
        <w:rPr>
          <w:color w:val="000000" w:themeColor="text1"/>
          <w:highlight w:val="none"/>
          <w14:textFill>
            <w14:solidFill>
              <w14:schemeClr w14:val="tx1"/>
            </w14:solidFill>
          </w14:textFill>
        </w:rPr>
      </w:pPr>
      <w:r>
        <w:rPr>
          <w:rFonts w:ascii="Times New Roman" w:hAnsi="Times New Roman" w:eastAsia="Times New Roman"/>
          <w:color w:val="000000" w:themeColor="text1"/>
          <w:highlight w:val="none"/>
          <w14:textFill>
            <w14:solidFill>
              <w14:schemeClr w14:val="tx1"/>
            </w14:solidFill>
          </w14:textFill>
        </w:rPr>
        <w:t>1.</w:t>
      </w:r>
      <w:r>
        <w:rPr>
          <w:rFonts w:ascii="Times New Roman" w:hAnsi="Times New Roman" w:eastAsia="Times New Roman"/>
          <w:color w:val="000000" w:themeColor="text1"/>
          <w:spacing w:val="50"/>
          <w:highlight w:val="none"/>
          <w14:textFill>
            <w14:solidFill>
              <w14:schemeClr w14:val="tx1"/>
            </w14:solidFill>
          </w14:textFill>
        </w:rPr>
        <w:t xml:space="preserve"> </w:t>
      </w:r>
      <w:r>
        <w:rPr>
          <w:color w:val="000000" w:themeColor="text1"/>
          <w:highlight w:val="none"/>
          <w14:textFill>
            <w14:solidFill>
              <w14:schemeClr w14:val="tx1"/>
            </w14:solidFill>
          </w14:textFill>
        </w:rPr>
        <w:t>担保金额人民币（大写）</w:t>
      </w:r>
      <w:r>
        <w:rPr>
          <w:rFonts w:ascii="Times New Roman" w:hAnsi="Times New Roman" w:eastAsia="Times New Roman"/>
          <w:color w:val="000000" w:themeColor="text1"/>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w:t>
      </w:r>
      <w:r>
        <w:rPr>
          <w:rFonts w:ascii="Times New Roman" w:hAnsi="Times New Roman" w:eastAsia="Times New Roman"/>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w:t>
      </w:r>
      <w:r>
        <w:rPr>
          <w:rFonts w:ascii="Times New Roman" w:hAnsi="Times New Roman" w:eastAsia="Times New Roman"/>
          <w:color w:val="000000" w:themeColor="text1"/>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w:t>
      </w:r>
    </w:p>
    <w:p>
      <w:pPr>
        <w:pStyle w:val="6"/>
        <w:spacing w:before="151"/>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担保有效期自买方与卖方签订的合同生效之日起至合同设备验收证书或验收款支付函</w:t>
      </w:r>
    </w:p>
    <w:p>
      <w:pPr>
        <w:pStyle w:val="6"/>
        <w:spacing w:before="149"/>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签署之日起</w:t>
      </w:r>
      <w:r>
        <w:rPr>
          <w:color w:val="000000" w:themeColor="text1"/>
          <w:spacing w:val="-55"/>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28 </w:t>
      </w:r>
      <w:r>
        <w:rPr>
          <w:color w:val="000000" w:themeColor="text1"/>
          <w:highlight w:val="none"/>
          <w14:textFill>
            <w14:solidFill>
              <w14:schemeClr w14:val="tx1"/>
            </w14:solidFill>
          </w14:textFill>
        </w:rPr>
        <w:t>日后失效。</w:t>
      </w:r>
    </w:p>
    <w:p>
      <w:pPr>
        <w:pStyle w:val="6"/>
        <w:spacing w:before="148"/>
        <w:ind w:left="520" w:right="21"/>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在本担保有效期内，如果卖方不履行合同约定的义务或其履行不符合合同的约定，我方</w:t>
      </w:r>
    </w:p>
    <w:p>
      <w:pPr>
        <w:pStyle w:val="6"/>
        <w:spacing w:before="151"/>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在收到你方以书面形式提出的在担保金额内的赔偿要求后，在</w:t>
      </w:r>
      <w:r>
        <w:rPr>
          <w:color w:val="000000" w:themeColor="text1"/>
          <w:spacing w:val="-56"/>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7 </w:t>
      </w:r>
      <w:r>
        <w:rPr>
          <w:color w:val="000000" w:themeColor="text1"/>
          <w:highlight w:val="none"/>
          <w14:textFill>
            <w14:solidFill>
              <w14:schemeClr w14:val="tx1"/>
            </w14:solidFill>
          </w14:textFill>
        </w:rPr>
        <w:t>日内无条件支付。</w:t>
      </w:r>
    </w:p>
    <w:p>
      <w:pPr>
        <w:pStyle w:val="6"/>
        <w:spacing w:before="148"/>
        <w:ind w:left="2412" w:right="21" w:hanging="189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   </w:t>
      </w:r>
      <w:r>
        <w:rPr>
          <w:color w:val="000000" w:themeColor="text1"/>
          <w:highlight w:val="none"/>
          <w14:textFill>
            <w14:solidFill>
              <w14:schemeClr w14:val="tx1"/>
            </w14:solidFill>
          </w14:textFill>
        </w:rPr>
        <w:t>买方和卖方变更合同时，无论我方是否收到该变更，我方承担本担保规定的义务不变。</w:t>
      </w:r>
    </w:p>
    <w:p>
      <w:pPr>
        <w:pStyle w:val="6"/>
        <w:rPr>
          <w:color w:val="000000" w:themeColor="text1"/>
          <w:sz w:val="22"/>
          <w:highlight w:val="none"/>
          <w14:textFill>
            <w14:solidFill>
              <w14:schemeClr w14:val="tx1"/>
            </w14:solidFill>
          </w14:textFill>
        </w:rPr>
      </w:pPr>
    </w:p>
    <w:p>
      <w:pPr>
        <w:pStyle w:val="6"/>
        <w:spacing w:before="10"/>
        <w:rPr>
          <w:color w:val="000000" w:themeColor="text1"/>
          <w:sz w:val="32"/>
          <w:highlight w:val="none"/>
          <w14:textFill>
            <w14:solidFill>
              <w14:schemeClr w14:val="tx1"/>
            </w14:solidFill>
          </w14:textFill>
        </w:rPr>
      </w:pPr>
    </w:p>
    <w:p>
      <w:pPr>
        <w:pStyle w:val="6"/>
        <w:tabs>
          <w:tab w:val="left" w:pos="7589"/>
        </w:tabs>
        <w:ind w:left="2412"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担保人名称</w:t>
      </w:r>
      <w:r>
        <w:rPr>
          <w:color w:val="000000" w:themeColor="text1"/>
          <w:spacing w:val="-1"/>
          <w:highlight w:val="none"/>
          <w14:textFill>
            <w14:solidFill>
              <w14:schemeClr w14:val="tx1"/>
            </w14:solidFill>
          </w14:textFill>
        </w:rPr>
        <w:t xml:space="preserve"> </w:t>
      </w:r>
      <w:r>
        <w:rPr>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ab/>
      </w:r>
      <w:r>
        <w:rPr>
          <w:color w:val="000000" w:themeColor="text1"/>
          <w:highlight w:val="none"/>
          <w:u w:val="single"/>
          <w14:textFill>
            <w14:solidFill>
              <w14:schemeClr w14:val="tx1"/>
            </w14:solidFill>
          </w14:textFill>
        </w:rPr>
        <w:t>（</w:t>
      </w:r>
      <w:r>
        <w:rPr>
          <w:color w:val="000000" w:themeColor="text1"/>
          <w:highlight w:val="none"/>
          <w14:textFill>
            <w14:solidFill>
              <w14:schemeClr w14:val="tx1"/>
            </w14:solidFill>
          </w14:textFill>
        </w:rPr>
        <w:t>盖单位章）</w:t>
      </w:r>
    </w:p>
    <w:p>
      <w:pPr>
        <w:pStyle w:val="6"/>
        <w:spacing w:before="1"/>
        <w:rPr>
          <w:color w:val="000000" w:themeColor="text1"/>
          <w:sz w:val="22"/>
          <w:highlight w:val="none"/>
          <w14:textFill>
            <w14:solidFill>
              <w14:schemeClr w14:val="tx1"/>
            </w14:solidFill>
          </w14:textFill>
        </w:rPr>
      </w:pPr>
    </w:p>
    <w:p>
      <w:pPr>
        <w:pStyle w:val="6"/>
        <w:tabs>
          <w:tab w:val="left" w:pos="7906"/>
        </w:tabs>
        <w:spacing w:before="37"/>
        <w:ind w:left="2412" w:right="21"/>
        <w:rPr>
          <w:color w:val="000000" w:themeColor="text1"/>
          <w:highlight w:val="none"/>
          <w14:textFill>
            <w14:solidFill>
              <w14:schemeClr w14:val="tx1"/>
            </w14:solidFill>
          </w14:textFill>
        </w:rPr>
      </w:pPr>
      <w:r>
        <w:rPr>
          <w:color w:val="000000" w:themeColor="text1"/>
          <w:spacing w:val="-6"/>
          <w:highlight w:val="none"/>
          <w14:textFill>
            <w14:solidFill>
              <w14:schemeClr w14:val="tx1"/>
            </w14:solidFill>
          </w14:textFill>
        </w:rPr>
        <w:t>法定代表人（单位负责人）或其委托代理人：</w:t>
      </w:r>
      <w:r>
        <w:rPr>
          <w:color w:val="000000" w:themeColor="text1"/>
          <w:spacing w:val="-6"/>
          <w:highlight w:val="none"/>
          <w14:textFill>
            <w14:solidFill>
              <w14:schemeClr w14:val="tx1"/>
            </w14:solidFill>
          </w14:textFill>
        </w:rPr>
        <w:tab/>
      </w:r>
      <w:r>
        <w:rPr>
          <w:color w:val="000000" w:themeColor="text1"/>
          <w:spacing w:val="-3"/>
          <w:highlight w:val="none"/>
          <w:u w:val="single"/>
          <w14:textFill>
            <w14:solidFill>
              <w14:schemeClr w14:val="tx1"/>
            </w14:solidFill>
          </w14:textFill>
        </w:rPr>
        <w:t>（</w:t>
      </w:r>
      <w:r>
        <w:rPr>
          <w:color w:val="000000" w:themeColor="text1"/>
          <w:spacing w:val="-3"/>
          <w:highlight w:val="none"/>
          <w14:textFill>
            <w14:solidFill>
              <w14:schemeClr w14:val="tx1"/>
            </w14:solidFill>
          </w14:textFill>
        </w:rPr>
        <w:t>签字）</w:t>
      </w:r>
    </w:p>
    <w:p>
      <w:pPr>
        <w:pStyle w:val="6"/>
        <w:spacing w:before="1"/>
        <w:rPr>
          <w:color w:val="000000" w:themeColor="text1"/>
          <w:sz w:val="22"/>
          <w:highlight w:val="none"/>
          <w14:textFill>
            <w14:solidFill>
              <w14:schemeClr w14:val="tx1"/>
            </w14:solidFill>
          </w14:textFill>
        </w:rPr>
      </w:pPr>
    </w:p>
    <w:p>
      <w:pPr>
        <w:pStyle w:val="6"/>
        <w:tabs>
          <w:tab w:val="left" w:pos="3043"/>
          <w:tab w:val="left" w:pos="8760"/>
        </w:tabs>
        <w:spacing w:before="36"/>
        <w:ind w:left="2412" w:right="2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地</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t>址：</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1"/>
        <w:rPr>
          <w:rFonts w:ascii="Times New Roman"/>
          <w:color w:val="000000" w:themeColor="text1"/>
          <w:sz w:val="25"/>
          <w:highlight w:val="none"/>
          <w14:textFill>
            <w14:solidFill>
              <w14:schemeClr w14:val="tx1"/>
            </w14:solidFill>
          </w14:textFill>
        </w:rPr>
      </w:pPr>
    </w:p>
    <w:p>
      <w:pPr>
        <w:pStyle w:val="6"/>
        <w:tabs>
          <w:tab w:val="left" w:pos="8760"/>
        </w:tabs>
        <w:spacing w:before="36"/>
        <w:ind w:left="2412" w:right="2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邮政编码：</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1"/>
        <w:rPr>
          <w:rFonts w:ascii="Times New Roman"/>
          <w:color w:val="000000" w:themeColor="text1"/>
          <w:sz w:val="25"/>
          <w:highlight w:val="none"/>
          <w14:textFill>
            <w14:solidFill>
              <w14:schemeClr w14:val="tx1"/>
            </w14:solidFill>
          </w14:textFill>
        </w:rPr>
      </w:pPr>
    </w:p>
    <w:p>
      <w:pPr>
        <w:pStyle w:val="6"/>
        <w:tabs>
          <w:tab w:val="left" w:pos="3043"/>
          <w:tab w:val="left" w:pos="8760"/>
        </w:tabs>
        <w:spacing w:before="36"/>
        <w:ind w:left="2412" w:right="2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电</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t>话：</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1"/>
        <w:rPr>
          <w:rFonts w:ascii="Times New Roman"/>
          <w:color w:val="000000" w:themeColor="text1"/>
          <w:sz w:val="25"/>
          <w:highlight w:val="none"/>
          <w14:textFill>
            <w14:solidFill>
              <w14:schemeClr w14:val="tx1"/>
            </w14:solidFill>
          </w14:textFill>
        </w:rPr>
      </w:pPr>
    </w:p>
    <w:p>
      <w:pPr>
        <w:pStyle w:val="6"/>
        <w:tabs>
          <w:tab w:val="left" w:pos="6643"/>
          <w:tab w:val="left" w:pos="7589"/>
          <w:tab w:val="left" w:pos="8533"/>
        </w:tabs>
        <w:spacing w:before="36"/>
        <w:ind w:left="5907" w:right="2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月</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rPr>
          <w:color w:val="000000" w:themeColor="text1"/>
          <w:highlight w:val="none"/>
          <w14:textFill>
            <w14:solidFill>
              <w14:schemeClr w14:val="tx1"/>
            </w14:solidFill>
          </w14:textFill>
        </w:rPr>
        <w:sectPr>
          <w:type w:val="continuous"/>
          <w:pgSz w:w="12240" w:h="15840"/>
          <w:pgMar w:top="1500" w:right="1580" w:bottom="280" w:left="1700" w:header="720" w:footer="720" w:gutter="0"/>
          <w:cols w:space="720" w:num="1"/>
        </w:sect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2"/>
        <w:spacing w:line="738" w:lineRule="exact"/>
        <w:ind w:right="3"/>
        <w:jc w:val="center"/>
        <w:rPr>
          <w:color w:val="000000" w:themeColor="text1"/>
          <w:highlight w:val="none"/>
          <w14:textFill>
            <w14:solidFill>
              <w14:schemeClr w14:val="tx1"/>
            </w14:solidFill>
          </w14:textFill>
        </w:rPr>
      </w:pPr>
      <w:bookmarkStart w:id="139" w:name="_bookmark146"/>
      <w:bookmarkEnd w:id="139"/>
      <w:r>
        <w:rPr>
          <w:color w:val="000000" w:themeColor="text1"/>
          <w:highlight w:val="none"/>
          <w14:textFill>
            <w14:solidFill>
              <w14:schemeClr w14:val="tx1"/>
            </w14:solidFill>
          </w14:textFill>
        </w:rPr>
        <w:t>第二卷</w:t>
      </w:r>
    </w:p>
    <w:p>
      <w:pPr>
        <w:spacing w:after="0" w:line="738" w:lineRule="exact"/>
        <w:jc w:val="center"/>
        <w:rPr>
          <w:color w:val="000000" w:themeColor="text1"/>
          <w:highlight w:val="none"/>
          <w14:textFill>
            <w14:solidFill>
              <w14:schemeClr w14:val="tx1"/>
            </w14:solidFill>
          </w14:textFill>
        </w:rPr>
        <w:sectPr>
          <w:pgSz w:w="12240" w:h="15840"/>
          <w:pgMar w:top="1500" w:right="1720" w:bottom="1120" w:left="1720" w:header="0" w:footer="921" w:gutter="0"/>
          <w:cols w:space="720" w:num="1"/>
        </w:sectPr>
      </w:pPr>
    </w:p>
    <w:p>
      <w:pPr>
        <w:pStyle w:val="6"/>
        <w:rPr>
          <w:rFonts w:ascii="Microsoft JhengHei"/>
          <w:b/>
          <w:color w:val="000000" w:themeColor="text1"/>
          <w:sz w:val="20"/>
          <w:highlight w:val="none"/>
          <w14:textFill>
            <w14:solidFill>
              <w14:schemeClr w14:val="tx1"/>
            </w14:solidFill>
          </w14:textFill>
        </w:rPr>
      </w:pPr>
    </w:p>
    <w:p>
      <w:pPr>
        <w:pStyle w:val="6"/>
        <w:spacing w:before="3"/>
        <w:rPr>
          <w:rFonts w:ascii="Microsoft JhengHei"/>
          <w:b/>
          <w:color w:val="000000" w:themeColor="text1"/>
          <w:sz w:val="19"/>
          <w:highlight w:val="none"/>
          <w14:textFill>
            <w14:solidFill>
              <w14:schemeClr w14:val="tx1"/>
            </w14:solidFill>
          </w14:textFill>
        </w:rPr>
      </w:pPr>
    </w:p>
    <w:p>
      <w:pPr>
        <w:pStyle w:val="2"/>
        <w:ind w:left="2855"/>
        <w:rPr>
          <w:color w:val="000000" w:themeColor="text1"/>
          <w:highlight w:val="none"/>
          <w14:textFill>
            <w14:solidFill>
              <w14:schemeClr w14:val="tx1"/>
            </w14:solidFill>
          </w14:textFill>
        </w:rPr>
      </w:pPr>
      <w:bookmarkStart w:id="140" w:name="_bookmark147"/>
      <w:bookmarkEnd w:id="140"/>
      <w:r>
        <w:rPr>
          <w:color w:val="000000" w:themeColor="text1"/>
          <w:highlight w:val="none"/>
          <w14:textFill>
            <w14:solidFill>
              <w14:schemeClr w14:val="tx1"/>
            </w14:solidFill>
          </w14:textFill>
        </w:rPr>
        <w:t>第五章供货要求</w:t>
      </w:r>
    </w:p>
    <w:p>
      <w:pPr>
        <w:spacing w:after="0"/>
        <w:rPr>
          <w:color w:val="000000" w:themeColor="text1"/>
          <w:highlight w:val="none"/>
          <w14:textFill>
            <w14:solidFill>
              <w14:schemeClr w14:val="tx1"/>
            </w14:solidFill>
          </w14:textFill>
        </w:rPr>
        <w:sectPr>
          <w:pgSz w:w="12240" w:h="15840"/>
          <w:pgMar w:top="1500" w:right="1720" w:bottom="1120" w:left="1720" w:header="0" w:footer="921" w:gutter="0"/>
          <w:cols w:space="720" w:num="1"/>
        </w:sectPr>
      </w:pPr>
    </w:p>
    <w:p>
      <w:pPr>
        <w:spacing w:before="0" w:line="441" w:lineRule="exact"/>
        <w:ind w:left="3820" w:right="3718" w:firstLine="0"/>
        <w:jc w:val="center"/>
        <w:rPr>
          <w:rFonts w:hint="eastAsia" w:ascii="Microsoft JhengHei" w:eastAsia="Microsoft JhengHei"/>
          <w:b/>
          <w:color w:val="000000" w:themeColor="text1"/>
          <w:sz w:val="32"/>
          <w:highlight w:val="none"/>
          <w14:textFill>
            <w14:solidFill>
              <w14:schemeClr w14:val="tx1"/>
            </w14:solidFill>
          </w14:textFill>
        </w:rPr>
      </w:pPr>
      <w:r>
        <w:rPr>
          <w:rFonts w:hint="eastAsia" w:ascii="Microsoft JhengHei" w:eastAsia="Microsoft JhengHei"/>
          <w:b/>
          <w:color w:val="000000" w:themeColor="text1"/>
          <w:sz w:val="32"/>
          <w:highlight w:val="none"/>
          <w14:textFill>
            <w14:solidFill>
              <w14:schemeClr w14:val="tx1"/>
            </w14:solidFill>
          </w14:textFill>
        </w:rPr>
        <w:t>供货要求</w:t>
      </w:r>
    </w:p>
    <w:p>
      <w:pPr>
        <w:pStyle w:val="6"/>
        <w:spacing w:before="1"/>
        <w:rPr>
          <w:rFonts w:ascii="Microsoft JhengHei"/>
          <w:b/>
          <w:color w:val="000000" w:themeColor="text1"/>
          <w:sz w:val="29"/>
          <w:highlight w:val="none"/>
          <w14:textFill>
            <w14:solidFill>
              <w14:schemeClr w14:val="tx1"/>
            </w14:solidFill>
          </w14:textFill>
        </w:rPr>
      </w:pPr>
    </w:p>
    <w:p>
      <w:pPr>
        <w:pStyle w:val="6"/>
        <w:spacing w:line="384" w:lineRule="auto"/>
        <w:ind w:left="220" w:right="114" w:firstLine="35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招标人应尽可能清晰准确地提出对设备的需求，并对所要求提供的设备名称、规格、数量 及单位、交货期、交货地点、技术性能指标、检验考核要求、技术服务和质保期服务要求等作 出说明。鉴于供货要求是合同文件的组成文件之一，指代主体名称宜采用买方和卖方分别表示 招标人和投标人或中标人。</w:t>
      </w:r>
    </w:p>
    <w:p>
      <w:pPr>
        <w:spacing w:before="147"/>
        <w:ind w:left="220" w:right="0" w:firstLine="0"/>
        <w:jc w:val="left"/>
        <w:rPr>
          <w:color w:val="000000" w:themeColor="text1"/>
          <w:sz w:val="28"/>
          <w:highlight w:val="none"/>
          <w14:textFill>
            <w14:solidFill>
              <w14:schemeClr w14:val="tx1"/>
            </w14:solidFill>
          </w14:textFill>
        </w:rPr>
      </w:pPr>
      <w:bookmarkStart w:id="141" w:name="_bookmark148"/>
      <w:bookmarkEnd w:id="141"/>
      <w:r>
        <w:rPr>
          <w:color w:val="000000" w:themeColor="text1"/>
          <w:sz w:val="28"/>
          <w:highlight w:val="none"/>
          <w14:textFill>
            <w14:solidFill>
              <w14:schemeClr w14:val="tx1"/>
            </w14:solidFill>
          </w14:textFill>
        </w:rPr>
        <w:t>一、项目概况及总体要求</w:t>
      </w:r>
    </w:p>
    <w:p>
      <w:pPr>
        <w:pStyle w:val="6"/>
        <w:spacing w:before="5"/>
        <w:rPr>
          <w:color w:val="000000" w:themeColor="text1"/>
          <w:sz w:val="31"/>
          <w:highlight w:val="none"/>
          <w14:textFill>
            <w14:solidFill>
              <w14:schemeClr w14:val="tx1"/>
            </w14:solidFill>
          </w14:textFill>
        </w:rPr>
      </w:pPr>
    </w:p>
    <w:p>
      <w:pPr>
        <w:pStyle w:val="6"/>
        <w:spacing w:line="384" w:lineRule="auto"/>
        <w:ind w:left="220" w:right="118" w:firstLine="359"/>
        <w:jc w:val="both"/>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招标人可根据需要对工程项目的概况进行介绍，以使投标人更清晰地了解供货的总体要求 和相关信息。</w:t>
      </w:r>
    </w:p>
    <w:p>
      <w:pPr>
        <w:spacing w:before="144"/>
        <w:ind w:left="220" w:right="0" w:firstLine="0"/>
        <w:jc w:val="left"/>
        <w:rPr>
          <w:color w:val="000000" w:themeColor="text1"/>
          <w:sz w:val="28"/>
          <w:highlight w:val="none"/>
          <w14:textFill>
            <w14:solidFill>
              <w14:schemeClr w14:val="tx1"/>
            </w14:solidFill>
          </w14:textFill>
        </w:rPr>
      </w:pPr>
      <w:bookmarkStart w:id="142" w:name="_bookmark149"/>
      <w:bookmarkEnd w:id="142"/>
      <w:r>
        <w:rPr>
          <w:color w:val="000000" w:themeColor="text1"/>
          <w:sz w:val="28"/>
          <w:highlight w:val="none"/>
          <w14:textFill>
            <w14:solidFill>
              <w14:schemeClr w14:val="tx1"/>
            </w14:solidFill>
          </w14:textFill>
        </w:rPr>
        <w:t>二、设备需求一览表</w:t>
      </w:r>
    </w:p>
    <w:p>
      <w:pPr>
        <w:pStyle w:val="6"/>
        <w:spacing w:before="2" w:after="1"/>
        <w:rPr>
          <w:color w:val="000000" w:themeColor="text1"/>
          <w:sz w:val="23"/>
          <w:highlight w:val="none"/>
          <w14:textFill>
            <w14:solidFill>
              <w14:schemeClr w14:val="tx1"/>
            </w14:solidFill>
          </w14:textFill>
        </w:rPr>
      </w:pPr>
    </w:p>
    <w:tbl>
      <w:tblPr>
        <w:tblStyle w:val="10"/>
        <w:tblW w:w="8524" w:type="dxa"/>
        <w:tblInd w:w="10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3"/>
        <w:gridCol w:w="1649"/>
        <w:gridCol w:w="1039"/>
        <w:gridCol w:w="1416"/>
        <w:gridCol w:w="1136"/>
        <w:gridCol w:w="1416"/>
        <w:gridCol w:w="10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823" w:type="dxa"/>
          </w:tcPr>
          <w:p>
            <w:pPr>
              <w:pStyle w:val="15"/>
              <w:spacing w:before="107"/>
              <w:ind w:left="173" w:right="171"/>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序号</w:t>
            </w:r>
          </w:p>
        </w:tc>
        <w:tc>
          <w:tcPr>
            <w:tcW w:w="1649" w:type="dxa"/>
          </w:tcPr>
          <w:p>
            <w:pPr>
              <w:pStyle w:val="15"/>
              <w:spacing w:before="107"/>
              <w:ind w:left="398"/>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设备名称</w:t>
            </w:r>
          </w:p>
        </w:tc>
        <w:tc>
          <w:tcPr>
            <w:tcW w:w="1039" w:type="dxa"/>
          </w:tcPr>
          <w:p>
            <w:pPr>
              <w:pStyle w:val="15"/>
              <w:spacing w:before="107"/>
              <w:ind w:left="30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规格</w:t>
            </w:r>
          </w:p>
        </w:tc>
        <w:tc>
          <w:tcPr>
            <w:tcW w:w="1416" w:type="dxa"/>
          </w:tcPr>
          <w:p>
            <w:pPr>
              <w:pStyle w:val="15"/>
              <w:spacing w:before="107"/>
              <w:ind w:left="177"/>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数量及单位</w:t>
            </w:r>
          </w:p>
        </w:tc>
        <w:tc>
          <w:tcPr>
            <w:tcW w:w="1136" w:type="dxa"/>
          </w:tcPr>
          <w:p>
            <w:pPr>
              <w:pStyle w:val="15"/>
              <w:spacing w:before="107"/>
              <w:ind w:left="245"/>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交货期</w:t>
            </w:r>
          </w:p>
        </w:tc>
        <w:tc>
          <w:tcPr>
            <w:tcW w:w="1416" w:type="dxa"/>
          </w:tcPr>
          <w:p>
            <w:pPr>
              <w:pStyle w:val="15"/>
              <w:spacing w:before="107"/>
              <w:ind w:left="283"/>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交货地点</w:t>
            </w:r>
          </w:p>
        </w:tc>
        <w:tc>
          <w:tcPr>
            <w:tcW w:w="1045" w:type="dxa"/>
          </w:tcPr>
          <w:p>
            <w:pPr>
              <w:pStyle w:val="15"/>
              <w:spacing w:before="156"/>
              <w:ind w:left="307"/>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823" w:type="dxa"/>
          </w:tcPr>
          <w:p>
            <w:pPr>
              <w:pStyle w:val="15"/>
              <w:spacing w:before="156"/>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1</w:t>
            </w:r>
          </w:p>
        </w:tc>
        <w:tc>
          <w:tcPr>
            <w:tcW w:w="1649" w:type="dxa"/>
          </w:tcPr>
          <w:p>
            <w:pPr>
              <w:rPr>
                <w:color w:val="000000" w:themeColor="text1"/>
                <w:highlight w:val="none"/>
                <w14:textFill>
                  <w14:solidFill>
                    <w14:schemeClr w14:val="tx1"/>
                  </w14:solidFill>
                </w14:textFill>
              </w:rPr>
            </w:pPr>
          </w:p>
        </w:tc>
        <w:tc>
          <w:tcPr>
            <w:tcW w:w="1039"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045"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823" w:type="dxa"/>
          </w:tcPr>
          <w:p>
            <w:pPr>
              <w:pStyle w:val="15"/>
              <w:spacing w:before="156"/>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2</w:t>
            </w:r>
          </w:p>
        </w:tc>
        <w:tc>
          <w:tcPr>
            <w:tcW w:w="1649" w:type="dxa"/>
          </w:tcPr>
          <w:p>
            <w:pPr>
              <w:rPr>
                <w:color w:val="000000" w:themeColor="text1"/>
                <w:highlight w:val="none"/>
                <w14:textFill>
                  <w14:solidFill>
                    <w14:schemeClr w14:val="tx1"/>
                  </w14:solidFill>
                </w14:textFill>
              </w:rPr>
            </w:pPr>
          </w:p>
        </w:tc>
        <w:tc>
          <w:tcPr>
            <w:tcW w:w="1039"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045"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823" w:type="dxa"/>
          </w:tcPr>
          <w:p>
            <w:pPr>
              <w:pStyle w:val="15"/>
              <w:spacing w:before="156"/>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3</w:t>
            </w:r>
          </w:p>
        </w:tc>
        <w:tc>
          <w:tcPr>
            <w:tcW w:w="1649" w:type="dxa"/>
          </w:tcPr>
          <w:p>
            <w:pPr>
              <w:rPr>
                <w:color w:val="000000" w:themeColor="text1"/>
                <w:highlight w:val="none"/>
                <w14:textFill>
                  <w14:solidFill>
                    <w14:schemeClr w14:val="tx1"/>
                  </w14:solidFill>
                </w14:textFill>
              </w:rPr>
            </w:pPr>
          </w:p>
        </w:tc>
        <w:tc>
          <w:tcPr>
            <w:tcW w:w="1039"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045"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823" w:type="dxa"/>
          </w:tcPr>
          <w:p>
            <w:pPr>
              <w:pStyle w:val="15"/>
              <w:spacing w:before="156"/>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4</w:t>
            </w:r>
          </w:p>
        </w:tc>
        <w:tc>
          <w:tcPr>
            <w:tcW w:w="1649" w:type="dxa"/>
          </w:tcPr>
          <w:p>
            <w:pPr>
              <w:rPr>
                <w:color w:val="000000" w:themeColor="text1"/>
                <w:highlight w:val="none"/>
                <w14:textFill>
                  <w14:solidFill>
                    <w14:schemeClr w14:val="tx1"/>
                  </w14:solidFill>
                </w14:textFill>
              </w:rPr>
            </w:pPr>
          </w:p>
        </w:tc>
        <w:tc>
          <w:tcPr>
            <w:tcW w:w="1039"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045"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823" w:type="dxa"/>
          </w:tcPr>
          <w:p>
            <w:pPr>
              <w:pStyle w:val="15"/>
              <w:spacing w:before="156"/>
              <w:ind w:left="173" w:right="171"/>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1649" w:type="dxa"/>
          </w:tcPr>
          <w:p>
            <w:pPr>
              <w:rPr>
                <w:color w:val="000000" w:themeColor="text1"/>
                <w:highlight w:val="none"/>
                <w14:textFill>
                  <w14:solidFill>
                    <w14:schemeClr w14:val="tx1"/>
                  </w14:solidFill>
                </w14:textFill>
              </w:rPr>
            </w:pPr>
          </w:p>
        </w:tc>
        <w:tc>
          <w:tcPr>
            <w:tcW w:w="1039"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136" w:type="dxa"/>
          </w:tcPr>
          <w:p>
            <w:pPr>
              <w:rPr>
                <w:color w:val="000000" w:themeColor="text1"/>
                <w:highlight w:val="none"/>
                <w14:textFill>
                  <w14:solidFill>
                    <w14:schemeClr w14:val="tx1"/>
                  </w14:solidFill>
                </w14:textFill>
              </w:rPr>
            </w:pPr>
          </w:p>
        </w:tc>
        <w:tc>
          <w:tcPr>
            <w:tcW w:w="1416" w:type="dxa"/>
          </w:tcPr>
          <w:p>
            <w:pPr>
              <w:rPr>
                <w:color w:val="000000" w:themeColor="text1"/>
                <w:highlight w:val="none"/>
                <w14:textFill>
                  <w14:solidFill>
                    <w14:schemeClr w14:val="tx1"/>
                  </w14:solidFill>
                </w14:textFill>
              </w:rPr>
            </w:pPr>
          </w:p>
        </w:tc>
        <w:tc>
          <w:tcPr>
            <w:tcW w:w="1045" w:type="dxa"/>
          </w:tcPr>
          <w:p>
            <w:pPr>
              <w:rPr>
                <w:color w:val="000000" w:themeColor="text1"/>
                <w:highlight w:val="none"/>
                <w14:textFill>
                  <w14:solidFill>
                    <w14:schemeClr w14:val="tx1"/>
                  </w14:solidFill>
                </w14:textFill>
              </w:rPr>
            </w:pPr>
          </w:p>
        </w:tc>
      </w:tr>
    </w:tbl>
    <w:p>
      <w:pPr>
        <w:pStyle w:val="6"/>
        <w:spacing w:before="2"/>
        <w:rPr>
          <w:color w:val="000000" w:themeColor="text1"/>
          <w:sz w:val="15"/>
          <w:highlight w:val="none"/>
          <w14:textFill>
            <w14:solidFill>
              <w14:schemeClr w14:val="tx1"/>
            </w14:solidFill>
          </w14:textFill>
        </w:rPr>
      </w:pPr>
    </w:p>
    <w:p>
      <w:pPr>
        <w:spacing w:before="14"/>
        <w:ind w:left="220" w:right="0" w:firstLine="0"/>
        <w:jc w:val="left"/>
        <w:rPr>
          <w:color w:val="000000" w:themeColor="text1"/>
          <w:sz w:val="28"/>
          <w:highlight w:val="none"/>
          <w14:textFill>
            <w14:solidFill>
              <w14:schemeClr w14:val="tx1"/>
            </w14:solidFill>
          </w14:textFill>
        </w:rPr>
      </w:pPr>
      <w:bookmarkStart w:id="143" w:name="_bookmark150"/>
      <w:bookmarkEnd w:id="143"/>
      <w:r>
        <w:rPr>
          <w:color w:val="000000" w:themeColor="text1"/>
          <w:sz w:val="28"/>
          <w:highlight w:val="none"/>
          <w14:textFill>
            <w14:solidFill>
              <w14:schemeClr w14:val="tx1"/>
            </w14:solidFill>
          </w14:textFill>
        </w:rPr>
        <w:t>三、技术性能指标</w:t>
      </w:r>
    </w:p>
    <w:p>
      <w:pPr>
        <w:pStyle w:val="6"/>
        <w:spacing w:before="6"/>
        <w:rPr>
          <w:color w:val="000000" w:themeColor="text1"/>
          <w:sz w:val="31"/>
          <w:highlight w:val="none"/>
          <w14:textFill>
            <w14:solidFill>
              <w14:schemeClr w14:val="tx1"/>
            </w14:solidFill>
          </w14:textFill>
        </w:rPr>
      </w:pPr>
    </w:p>
    <w:p>
      <w:pPr>
        <w:pStyle w:val="6"/>
        <w:ind w:left="58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招标人应编制详细的技术性能指标并考虑以下因素：</w:t>
      </w:r>
    </w:p>
    <w:p>
      <w:pPr>
        <w:pStyle w:val="6"/>
        <w:spacing w:before="166" w:line="372" w:lineRule="auto"/>
        <w:ind w:left="220" w:right="114" w:firstLine="359"/>
        <w:jc w:val="both"/>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技术性能指标构成评标委员会评价投标文件技术响应性的标准。因此，定义明确的技术 性能指标有助于投标人编制响应性的投标文件，也有助于评标委员会审查、评审和比较投标文 件。</w:t>
      </w:r>
    </w:p>
    <w:p>
      <w:pPr>
        <w:pStyle w:val="6"/>
        <w:spacing w:before="51" w:line="362" w:lineRule="auto"/>
        <w:ind w:left="220" w:right="111" w:firstLine="359"/>
        <w:jc w:val="both"/>
        <w:rPr>
          <w:color w:val="000000" w:themeColor="text1"/>
          <w:highlight w:val="none"/>
          <w14:textFill>
            <w14:solidFill>
              <w14:schemeClr w14:val="tx1"/>
            </w14:solidFill>
          </w14:textFill>
        </w:rPr>
      </w:pPr>
      <w:r>
        <w:rPr>
          <w:rFonts w:ascii="Times New Roman" w:eastAsia="Times New Roman"/>
          <w:color w:val="000000" w:themeColor="text1"/>
          <w:spacing w:val="-3"/>
          <w:highlight w:val="none"/>
          <w14:textFill>
            <w14:solidFill>
              <w14:schemeClr w14:val="tx1"/>
            </w14:solidFill>
          </w14:textFill>
        </w:rPr>
        <w:t>2.</w:t>
      </w:r>
      <w:r>
        <w:rPr>
          <w:color w:val="000000" w:themeColor="text1"/>
          <w:spacing w:val="-3"/>
          <w:highlight w:val="none"/>
          <w14:textFill>
            <w14:solidFill>
              <w14:schemeClr w14:val="tx1"/>
            </w14:solidFill>
          </w14:textFill>
        </w:rPr>
        <w:t xml:space="preserve">技术性能指标应具有足够的广泛性，以免在生产制造设备时对普遍使用的工艺、材料和设 </w:t>
      </w:r>
      <w:r>
        <w:rPr>
          <w:color w:val="000000" w:themeColor="text1"/>
          <w:highlight w:val="none"/>
          <w14:textFill>
            <w14:solidFill>
              <w14:schemeClr w14:val="tx1"/>
            </w14:solidFill>
          </w14:textFill>
        </w:rPr>
        <w:t>备造成限制。</w:t>
      </w:r>
    </w:p>
    <w:p>
      <w:pPr>
        <w:pStyle w:val="6"/>
        <w:spacing w:before="57" w:line="374" w:lineRule="auto"/>
        <w:ind w:left="220" w:right="114" w:firstLine="359"/>
        <w:jc w:val="right"/>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招标文件中规定的工艺、材料和设备的标准不得有限制性，应尽可能地采用国家标准。</w:t>
      </w:r>
      <w:r>
        <w:rPr>
          <w:color w:val="000000" w:themeColor="text1"/>
          <w:w w:val="100"/>
          <w:highlight w:val="none"/>
          <w14:textFill>
            <w14:solidFill>
              <w14:schemeClr w14:val="tx1"/>
            </w14:solidFill>
          </w14:textFill>
        </w:rPr>
        <w:t xml:space="preserve"> </w:t>
      </w:r>
      <w:r>
        <w:rPr>
          <w:color w:val="000000" w:themeColor="text1"/>
          <w:highlight w:val="none"/>
          <w14:textFill>
            <w14:solidFill>
              <w14:schemeClr w14:val="tx1"/>
            </w14:solidFill>
          </w14:textFill>
        </w:rPr>
        <w:t xml:space="preserve">法律法规对设备安全性有特殊要求的，应当符合有关产品质量的强制性国家标准、行业标准。 </w:t>
      </w:r>
      <w:r>
        <w:rPr>
          <w:rFonts w:ascii="Times New Roman" w:eastAsia="Times New Roman"/>
          <w:color w:val="000000" w:themeColor="text1"/>
          <w:highlight w:val="none"/>
          <w14:textFill>
            <w14:solidFill>
              <w14:schemeClr w14:val="tx1"/>
            </w14:solidFill>
          </w14:textFill>
        </w:rPr>
        <w:t xml:space="preserve">4.  </w:t>
      </w:r>
      <w:r>
        <w:rPr>
          <w:color w:val="000000" w:themeColor="text1"/>
          <w:highlight w:val="none"/>
          <w14:textFill>
            <w14:solidFill>
              <w14:schemeClr w14:val="tx1"/>
            </w14:solidFill>
          </w14:textFill>
        </w:rPr>
        <w:t>技术性能指标不得限定或者指定特定的专利、商标、品牌、原产地或者供应商，不得含</w:t>
      </w:r>
    </w:p>
    <w:p>
      <w:pPr>
        <w:spacing w:after="0" w:line="374" w:lineRule="auto"/>
        <w:jc w:val="right"/>
        <w:rPr>
          <w:color w:val="000000" w:themeColor="text1"/>
          <w:highlight w:val="none"/>
          <w14:textFill>
            <w14:solidFill>
              <w14:schemeClr w14:val="tx1"/>
            </w14:solidFill>
          </w14:textFill>
        </w:rPr>
        <w:sectPr>
          <w:pgSz w:w="12240" w:h="15840"/>
          <w:pgMar w:top="1400" w:right="1680" w:bottom="1120" w:left="1580" w:header="0" w:footer="921" w:gutter="0"/>
          <w:cols w:space="720" w:num="1"/>
        </w:sectPr>
      </w:pPr>
    </w:p>
    <w:p>
      <w:pPr>
        <w:pStyle w:val="6"/>
        <w:spacing w:before="48"/>
        <w:ind w:left="100" w:right="102"/>
        <w:rPr>
          <w:color w:val="000000" w:themeColor="text1"/>
          <w:highlight w:val="none"/>
          <w14:textFill>
            <w14:solidFill>
              <w14:schemeClr w14:val="tx1"/>
            </w14:solidFill>
          </w14:textFill>
        </w:rPr>
      </w:pPr>
      <w:r>
        <w:rPr>
          <w:color w:val="000000" w:themeColor="text1"/>
          <w:spacing w:val="-6"/>
          <w:highlight w:val="none"/>
          <w14:textFill>
            <w14:solidFill>
              <w14:schemeClr w14:val="tx1"/>
            </w14:solidFill>
          </w14:textFill>
        </w:rPr>
        <w:t>有倾向或者排斥投标人的其他内容。在引用不可能避免时，该引用后应注明</w:t>
      </w:r>
      <w:r>
        <w:rPr>
          <w:rFonts w:ascii="Times New Roman" w:hAnsi="Times New Roman" w:eastAsia="Times New Roman"/>
          <w:i/>
          <w:color w:val="000000" w:themeColor="text1"/>
          <w:spacing w:val="-6"/>
          <w:highlight w:val="none"/>
          <w14:textFill>
            <w14:solidFill>
              <w14:schemeClr w14:val="tx1"/>
            </w14:solidFill>
          </w14:textFill>
        </w:rPr>
        <w:t>“</w:t>
      </w:r>
      <w:r>
        <w:rPr>
          <w:color w:val="000000" w:themeColor="text1"/>
          <w:spacing w:val="-6"/>
          <w:highlight w:val="none"/>
          <w14:textFill>
            <w14:solidFill>
              <w14:schemeClr w14:val="tx1"/>
            </w14:solidFill>
          </w14:textFill>
        </w:rPr>
        <w:t>或相当于</w:t>
      </w:r>
      <w:r>
        <w:rPr>
          <w:rFonts w:ascii="Times New Roman" w:hAnsi="Times New Roman" w:eastAsia="Times New Roman"/>
          <w:i/>
          <w:color w:val="000000" w:themeColor="text1"/>
          <w:spacing w:val="-6"/>
          <w:highlight w:val="none"/>
          <w14:textFill>
            <w14:solidFill>
              <w14:schemeClr w14:val="tx1"/>
            </w14:solidFill>
          </w14:textFill>
        </w:rPr>
        <w:t>”</w:t>
      </w:r>
      <w:r>
        <w:rPr>
          <w:color w:val="000000" w:themeColor="text1"/>
          <w:spacing w:val="-6"/>
          <w:highlight w:val="none"/>
          <w14:textFill>
            <w14:solidFill>
              <w14:schemeClr w14:val="tx1"/>
            </w14:solidFill>
          </w14:textFill>
        </w:rPr>
        <w:t>的字样。</w:t>
      </w:r>
    </w:p>
    <w:p>
      <w:pPr>
        <w:pStyle w:val="6"/>
        <w:spacing w:before="5"/>
        <w:rPr>
          <w:color w:val="000000" w:themeColor="text1"/>
          <w:sz w:val="19"/>
          <w:highlight w:val="none"/>
          <w14:textFill>
            <w14:solidFill>
              <w14:schemeClr w14:val="tx1"/>
            </w14:solidFill>
          </w14:textFill>
        </w:rPr>
      </w:pPr>
    </w:p>
    <w:p>
      <w:pPr>
        <w:spacing w:before="0"/>
        <w:ind w:left="100" w:right="102" w:firstLine="0"/>
        <w:jc w:val="left"/>
        <w:rPr>
          <w:color w:val="000000" w:themeColor="text1"/>
          <w:sz w:val="28"/>
          <w:highlight w:val="none"/>
          <w14:textFill>
            <w14:solidFill>
              <w14:schemeClr w14:val="tx1"/>
            </w14:solidFill>
          </w14:textFill>
        </w:rPr>
      </w:pPr>
      <w:bookmarkStart w:id="144" w:name="_bookmark151"/>
      <w:bookmarkEnd w:id="144"/>
      <w:r>
        <w:rPr>
          <w:color w:val="000000" w:themeColor="text1"/>
          <w:sz w:val="28"/>
          <w:highlight w:val="none"/>
          <w14:textFill>
            <w14:solidFill>
              <w14:schemeClr w14:val="tx1"/>
            </w14:solidFill>
          </w14:textFill>
        </w:rPr>
        <w:t>四、检验考核要求</w:t>
      </w:r>
    </w:p>
    <w:p>
      <w:pPr>
        <w:pStyle w:val="6"/>
        <w:spacing w:before="5"/>
        <w:rPr>
          <w:color w:val="000000" w:themeColor="text1"/>
          <w:sz w:val="31"/>
          <w:highlight w:val="none"/>
          <w14:textFill>
            <w14:solidFill>
              <w14:schemeClr w14:val="tx1"/>
            </w14:solidFill>
          </w14:textFill>
        </w:rPr>
      </w:pPr>
    </w:p>
    <w:p>
      <w:pPr>
        <w:pStyle w:val="6"/>
        <w:spacing w:line="386" w:lineRule="auto"/>
        <w:ind w:left="100" w:right="102" w:firstLine="35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招标人应对合同设备在考核中应达到的技术性能考核指标进行规定，并可根据合同设备的 实际情况，规定可以接受的合同设备的最低技术性能考核指标。</w:t>
      </w:r>
    </w:p>
    <w:p>
      <w:pPr>
        <w:spacing w:before="141"/>
        <w:ind w:left="100" w:right="102" w:firstLine="0"/>
        <w:jc w:val="left"/>
        <w:rPr>
          <w:color w:val="000000" w:themeColor="text1"/>
          <w:sz w:val="28"/>
          <w:highlight w:val="none"/>
          <w14:textFill>
            <w14:solidFill>
              <w14:schemeClr w14:val="tx1"/>
            </w14:solidFill>
          </w14:textFill>
        </w:rPr>
      </w:pPr>
      <w:bookmarkStart w:id="145" w:name="_bookmark152"/>
      <w:bookmarkEnd w:id="145"/>
      <w:r>
        <w:rPr>
          <w:color w:val="000000" w:themeColor="text1"/>
          <w:sz w:val="28"/>
          <w:highlight w:val="none"/>
          <w14:textFill>
            <w14:solidFill>
              <w14:schemeClr w14:val="tx1"/>
            </w14:solidFill>
          </w14:textFill>
        </w:rPr>
        <w:t>五、技术服务和质保期服务要求</w:t>
      </w:r>
    </w:p>
    <w:p>
      <w:pPr>
        <w:spacing w:after="0"/>
        <w:jc w:val="left"/>
        <w:rPr>
          <w:color w:val="000000" w:themeColor="text1"/>
          <w:sz w:val="28"/>
          <w:highlight w:val="none"/>
          <w14:textFill>
            <w14:solidFill>
              <w14:schemeClr w14:val="tx1"/>
            </w14:solidFill>
          </w14:textFill>
        </w:rPr>
        <w:sectPr>
          <w:pgSz w:w="12240" w:h="15840"/>
          <w:pgMar w:top="1500" w:right="1680" w:bottom="1120" w:left="1700" w:header="0" w:footer="921" w:gutter="0"/>
          <w:cols w:space="720" w:num="1"/>
        </w:sect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2"/>
        <w:spacing w:line="738" w:lineRule="exact"/>
        <w:ind w:right="3"/>
        <w:jc w:val="center"/>
        <w:rPr>
          <w:color w:val="000000" w:themeColor="text1"/>
          <w:highlight w:val="none"/>
          <w14:textFill>
            <w14:solidFill>
              <w14:schemeClr w14:val="tx1"/>
            </w14:solidFill>
          </w14:textFill>
        </w:rPr>
      </w:pPr>
      <w:bookmarkStart w:id="146" w:name="_bookmark153"/>
      <w:bookmarkEnd w:id="146"/>
      <w:r>
        <w:rPr>
          <w:color w:val="000000" w:themeColor="text1"/>
          <w:highlight w:val="none"/>
          <w14:textFill>
            <w14:solidFill>
              <w14:schemeClr w14:val="tx1"/>
            </w14:solidFill>
          </w14:textFill>
        </w:rPr>
        <w:t>第三卷</w:t>
      </w:r>
    </w:p>
    <w:p>
      <w:pPr>
        <w:spacing w:after="0" w:line="738" w:lineRule="exact"/>
        <w:jc w:val="center"/>
        <w:rPr>
          <w:color w:val="000000" w:themeColor="text1"/>
          <w:highlight w:val="none"/>
          <w14:textFill>
            <w14:solidFill>
              <w14:schemeClr w14:val="tx1"/>
            </w14:solidFill>
          </w14:textFill>
        </w:rPr>
        <w:sectPr>
          <w:pgSz w:w="12240" w:h="15840"/>
          <w:pgMar w:top="1500" w:right="1720" w:bottom="1120" w:left="1720" w:header="0" w:footer="921" w:gutter="0"/>
          <w:cols w:space="720" w:num="1"/>
        </w:sectPr>
      </w:pPr>
    </w:p>
    <w:p>
      <w:pPr>
        <w:pStyle w:val="2"/>
        <w:spacing w:line="572" w:lineRule="exact"/>
        <w:ind w:left="2413"/>
        <w:rPr>
          <w:color w:val="000000" w:themeColor="text1"/>
          <w:highlight w:val="none"/>
          <w14:textFill>
            <w14:solidFill>
              <w14:schemeClr w14:val="tx1"/>
            </w14:solidFill>
          </w14:textFill>
        </w:rPr>
      </w:pPr>
      <w:bookmarkStart w:id="147" w:name="_bookmark154"/>
      <w:bookmarkEnd w:id="147"/>
      <w:r>
        <w:rPr>
          <w:color w:val="000000" w:themeColor="text1"/>
          <w:highlight w:val="none"/>
          <w14:textFill>
            <w14:solidFill>
              <w14:schemeClr w14:val="tx1"/>
            </w14:solidFill>
          </w14:textFill>
        </w:rPr>
        <w:t>第六章投标文件格式</w:t>
      </w:r>
    </w:p>
    <w:p>
      <w:pPr>
        <w:spacing w:after="0" w:line="572" w:lineRule="exact"/>
        <w:rPr>
          <w:color w:val="000000" w:themeColor="text1"/>
          <w:highlight w:val="none"/>
          <w14:textFill>
            <w14:solidFill>
              <w14:schemeClr w14:val="tx1"/>
            </w14:solidFill>
          </w14:textFill>
        </w:rPr>
        <w:sectPr>
          <w:pgSz w:w="12240" w:h="15840"/>
          <w:pgMar w:top="1420" w:right="1720" w:bottom="1120" w:left="1720" w:header="0" w:footer="921" w:gutter="0"/>
          <w:cols w:space="720" w:num="1"/>
        </w:sectPr>
      </w:pPr>
    </w:p>
    <w:p>
      <w:pPr>
        <w:pStyle w:val="6"/>
        <w:rPr>
          <w:rFonts w:ascii="Microsoft JhengHei"/>
          <w:b/>
          <w:color w:val="000000" w:themeColor="text1"/>
          <w:sz w:val="20"/>
          <w:highlight w:val="none"/>
          <w14:textFill>
            <w14:solidFill>
              <w14:schemeClr w14:val="tx1"/>
            </w14:solidFill>
          </w14:textFill>
        </w:rPr>
      </w:pPr>
    </w:p>
    <w:p>
      <w:pPr>
        <w:pStyle w:val="6"/>
        <w:rPr>
          <w:rFonts w:ascii="Microsoft JhengHei"/>
          <w:b/>
          <w:color w:val="000000" w:themeColor="text1"/>
          <w:sz w:val="20"/>
          <w:highlight w:val="none"/>
          <w14:textFill>
            <w14:solidFill>
              <w14:schemeClr w14:val="tx1"/>
            </w14:solidFill>
          </w14:textFill>
        </w:rPr>
      </w:pPr>
    </w:p>
    <w:p>
      <w:pPr>
        <w:pStyle w:val="6"/>
        <w:rPr>
          <w:rFonts w:ascii="Microsoft JhengHei"/>
          <w:b/>
          <w:color w:val="000000" w:themeColor="text1"/>
          <w:sz w:val="22"/>
          <w:highlight w:val="none"/>
          <w14:textFill>
            <w14:solidFill>
              <w14:schemeClr w14:val="tx1"/>
            </w14:solidFill>
          </w14:textFill>
        </w:rPr>
      </w:pPr>
    </w:p>
    <w:p>
      <w:pPr>
        <w:tabs>
          <w:tab w:val="left" w:pos="2999"/>
        </w:tabs>
        <w:spacing w:before="15"/>
        <w:ind w:left="1880" w:right="0" w:firstLine="0"/>
        <w:jc w:val="left"/>
        <w:rPr>
          <w:color w:val="000000" w:themeColor="text1"/>
          <w:sz w:val="28"/>
          <w:highlight w:val="none"/>
          <w14:textFill>
            <w14:solidFill>
              <w14:schemeClr w14:val="tx1"/>
            </w14:solidFill>
          </w14:textFill>
        </w:rPr>
      </w:pPr>
      <w:r>
        <w:rPr>
          <w:rFonts w:ascii="Times New Roman" w:eastAsia="Times New Roman"/>
          <w:color w:val="000000" w:themeColor="text1"/>
          <w:w w:val="100"/>
          <w:sz w:val="28"/>
          <w:highlight w:val="none"/>
          <w:u w:val="single"/>
          <w14:textFill>
            <w14:solidFill>
              <w14:schemeClr w14:val="tx1"/>
            </w14:solidFill>
          </w14:textFill>
        </w:rPr>
        <w:t xml:space="preserve"> </w:t>
      </w:r>
      <w:r>
        <w:rPr>
          <w:rFonts w:ascii="Times New Roman" w:eastAsia="Times New Roman"/>
          <w:color w:val="000000" w:themeColor="text1"/>
          <w:sz w:val="28"/>
          <w:highlight w:val="none"/>
          <w:u w:val="single"/>
          <w14:textFill>
            <w14:solidFill>
              <w14:schemeClr w14:val="tx1"/>
            </w14:solidFill>
          </w14:textFill>
        </w:rPr>
        <w:tab/>
      </w:r>
      <w:r>
        <w:rPr>
          <w:color w:val="000000" w:themeColor="text1"/>
          <w:sz w:val="28"/>
          <w:highlight w:val="none"/>
          <w14:textFill>
            <w14:solidFill>
              <w14:schemeClr w14:val="tx1"/>
            </w14:solidFill>
          </w14:textFill>
        </w:rPr>
        <w:t>（项目名称）设备采购招标项目</w:t>
      </w:r>
    </w:p>
    <w:p>
      <w:pPr>
        <w:pStyle w:val="6"/>
        <w:rPr>
          <w:color w:val="000000" w:themeColor="text1"/>
          <w:sz w:val="20"/>
          <w:highlight w:val="none"/>
          <w14:textFill>
            <w14:solidFill>
              <w14:schemeClr w14:val="tx1"/>
            </w14:solidFill>
          </w14:textFill>
        </w:rPr>
      </w:pPr>
    </w:p>
    <w:p>
      <w:pPr>
        <w:pStyle w:val="6"/>
        <w:spacing w:before="9"/>
        <w:rPr>
          <w:color w:val="000000" w:themeColor="text1"/>
          <w:sz w:val="15"/>
          <w:highlight w:val="none"/>
          <w14:textFill>
            <w14:solidFill>
              <w14:schemeClr w14:val="tx1"/>
            </w14:solidFill>
          </w14:textFill>
        </w:rPr>
      </w:pPr>
    </w:p>
    <w:p>
      <w:pPr>
        <w:spacing w:before="0" w:line="539" w:lineRule="exact"/>
        <w:ind w:left="3" w:right="1" w:firstLine="0"/>
        <w:jc w:val="center"/>
        <w:rPr>
          <w:color w:val="000000" w:themeColor="text1"/>
          <w:sz w:val="44"/>
          <w:highlight w:val="none"/>
          <w14:textFill>
            <w14:solidFill>
              <w14:schemeClr w14:val="tx1"/>
            </w14:solidFill>
          </w14:textFill>
        </w:rPr>
      </w:pPr>
      <w:r>
        <w:rPr>
          <w:color w:val="000000" w:themeColor="text1"/>
          <w:sz w:val="44"/>
          <w:highlight w:val="none"/>
          <w14:textFill>
            <w14:solidFill>
              <w14:schemeClr w14:val="tx1"/>
            </w14:solidFill>
          </w14:textFill>
        </w:rPr>
        <w:t>投 标 文 件</w:t>
      </w: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rPr>
          <w:color w:val="000000" w:themeColor="text1"/>
          <w:sz w:val="44"/>
          <w:highlight w:val="none"/>
          <w14:textFill>
            <w14:solidFill>
              <w14:schemeClr w14:val="tx1"/>
            </w14:solidFill>
          </w14:textFill>
        </w:rPr>
      </w:pPr>
    </w:p>
    <w:p>
      <w:pPr>
        <w:pStyle w:val="6"/>
        <w:spacing w:before="2"/>
        <w:rPr>
          <w:color w:val="000000" w:themeColor="text1"/>
          <w:sz w:val="41"/>
          <w:highlight w:val="none"/>
          <w14:textFill>
            <w14:solidFill>
              <w14:schemeClr w14:val="tx1"/>
            </w14:solidFill>
          </w14:textFill>
        </w:rPr>
      </w:pPr>
    </w:p>
    <w:p>
      <w:pPr>
        <w:tabs>
          <w:tab w:val="left" w:pos="6942"/>
          <w:tab w:val="left" w:pos="7535"/>
        </w:tabs>
        <w:spacing w:before="0" w:line="357" w:lineRule="auto"/>
        <w:ind w:left="1201" w:right="141" w:firstLine="0"/>
        <w:jc w:val="left"/>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投标人：</w:t>
      </w:r>
      <w:r>
        <w:rPr>
          <w:rFonts w:ascii="Times New Roman" w:eastAsia="Times New Roman"/>
          <w:color w:val="000000" w:themeColor="text1"/>
          <w:sz w:val="28"/>
          <w:highlight w:val="none"/>
          <w:u w:val="single"/>
          <w14:textFill>
            <w14:solidFill>
              <w14:schemeClr w14:val="tx1"/>
            </w14:solidFill>
          </w14:textFill>
        </w:rPr>
        <w:t xml:space="preserve"> </w:t>
      </w:r>
      <w:r>
        <w:rPr>
          <w:rFonts w:ascii="Times New Roman" w:eastAsia="Times New Roman"/>
          <w:color w:val="000000" w:themeColor="text1"/>
          <w:sz w:val="28"/>
          <w:highlight w:val="none"/>
          <w:u w:val="single"/>
          <w14:textFill>
            <w14:solidFill>
              <w14:schemeClr w14:val="tx1"/>
            </w14:solidFill>
          </w14:textFill>
        </w:rPr>
        <w:tab/>
      </w:r>
      <w:r>
        <w:rPr>
          <w:color w:val="000000" w:themeColor="text1"/>
          <w:sz w:val="28"/>
          <w:highlight w:val="none"/>
          <w14:textFill>
            <w14:solidFill>
              <w14:schemeClr w14:val="tx1"/>
            </w14:solidFill>
          </w14:textFill>
        </w:rPr>
        <w:t>（盖单位章） 法定代表人（单位负责人）或其委托代理人：</w:t>
      </w:r>
      <w:r>
        <w:rPr>
          <w:rFonts w:ascii="Times New Roman" w:eastAsia="Times New Roman"/>
          <w:color w:val="000000" w:themeColor="text1"/>
          <w:sz w:val="28"/>
          <w:highlight w:val="none"/>
          <w:u w:val="single"/>
          <w14:textFill>
            <w14:solidFill>
              <w14:schemeClr w14:val="tx1"/>
            </w14:solidFill>
          </w14:textFill>
        </w:rPr>
        <w:t xml:space="preserve"> </w:t>
      </w:r>
      <w:r>
        <w:rPr>
          <w:rFonts w:ascii="Times New Roman" w:eastAsia="Times New Roman"/>
          <w:color w:val="000000" w:themeColor="text1"/>
          <w:sz w:val="28"/>
          <w:highlight w:val="none"/>
          <w:u w:val="single"/>
          <w14:textFill>
            <w14:solidFill>
              <w14:schemeClr w14:val="tx1"/>
            </w14:solidFill>
          </w14:textFill>
        </w:rPr>
        <w:tab/>
      </w:r>
      <w:r>
        <w:rPr>
          <w:rFonts w:ascii="Times New Roman" w:eastAsia="Times New Roman"/>
          <w:color w:val="000000" w:themeColor="text1"/>
          <w:sz w:val="28"/>
          <w:highlight w:val="none"/>
          <w:u w:val="single"/>
          <w14:textFill>
            <w14:solidFill>
              <w14:schemeClr w14:val="tx1"/>
            </w14:solidFill>
          </w14:textFill>
        </w:rPr>
        <w:tab/>
      </w:r>
      <w:r>
        <w:rPr>
          <w:color w:val="000000" w:themeColor="text1"/>
          <w:spacing w:val="-1"/>
          <w:sz w:val="28"/>
          <w:highlight w:val="none"/>
          <w14:textFill>
            <w14:solidFill>
              <w14:schemeClr w14:val="tx1"/>
            </w14:solidFill>
          </w14:textFill>
        </w:rPr>
        <w:t>（签字）</w:t>
      </w:r>
    </w:p>
    <w:p>
      <w:pPr>
        <w:pStyle w:val="6"/>
        <w:spacing w:before="9"/>
        <w:rPr>
          <w:color w:val="000000" w:themeColor="text1"/>
          <w:sz w:val="29"/>
          <w:highlight w:val="none"/>
          <w14:textFill>
            <w14:solidFill>
              <w14:schemeClr w14:val="tx1"/>
            </w14:solidFill>
          </w14:textFill>
        </w:rPr>
      </w:pPr>
    </w:p>
    <w:p>
      <w:pPr>
        <w:tabs>
          <w:tab w:val="left" w:pos="3611"/>
          <w:tab w:val="left" w:pos="4626"/>
          <w:tab w:val="left" w:pos="5642"/>
        </w:tabs>
        <w:spacing w:before="15"/>
        <w:ind w:left="2877" w:right="0" w:firstLine="0"/>
        <w:jc w:val="left"/>
        <w:rPr>
          <w:color w:val="000000" w:themeColor="text1"/>
          <w:sz w:val="28"/>
          <w:highlight w:val="none"/>
          <w14:textFill>
            <w14:solidFill>
              <w14:schemeClr w14:val="tx1"/>
            </w14:solidFill>
          </w14:textFill>
        </w:rPr>
      </w:pPr>
      <w:r>
        <w:rPr>
          <w:rFonts w:ascii="Times New Roman" w:eastAsia="Times New Roman"/>
          <w:color w:val="000000" w:themeColor="text1"/>
          <w:w w:val="100"/>
          <w:sz w:val="28"/>
          <w:highlight w:val="none"/>
          <w:u w:val="single"/>
          <w14:textFill>
            <w14:solidFill>
              <w14:schemeClr w14:val="tx1"/>
            </w14:solidFill>
          </w14:textFill>
        </w:rPr>
        <w:t xml:space="preserve"> </w:t>
      </w:r>
      <w:r>
        <w:rPr>
          <w:rFonts w:ascii="Times New Roman" w:eastAsia="Times New Roman"/>
          <w:color w:val="000000" w:themeColor="text1"/>
          <w:sz w:val="28"/>
          <w:highlight w:val="none"/>
          <w:u w:val="single"/>
          <w14:textFill>
            <w14:solidFill>
              <w14:schemeClr w14:val="tx1"/>
            </w14:solidFill>
          </w14:textFill>
        </w:rPr>
        <w:tab/>
      </w:r>
      <w:r>
        <w:rPr>
          <w:color w:val="000000" w:themeColor="text1"/>
          <w:sz w:val="28"/>
          <w:highlight w:val="none"/>
          <w14:textFill>
            <w14:solidFill>
              <w14:schemeClr w14:val="tx1"/>
            </w14:solidFill>
          </w14:textFill>
        </w:rPr>
        <w:t>年</w:t>
      </w:r>
      <w:r>
        <w:rPr>
          <w:rFonts w:ascii="Times New Roman" w:eastAsia="Times New Roman"/>
          <w:color w:val="000000" w:themeColor="text1"/>
          <w:sz w:val="28"/>
          <w:highlight w:val="none"/>
          <w:u w:val="single"/>
          <w14:textFill>
            <w14:solidFill>
              <w14:schemeClr w14:val="tx1"/>
            </w14:solidFill>
          </w14:textFill>
        </w:rPr>
        <w:t xml:space="preserve"> </w:t>
      </w:r>
      <w:r>
        <w:rPr>
          <w:rFonts w:ascii="Times New Roman" w:eastAsia="Times New Roman"/>
          <w:color w:val="000000" w:themeColor="text1"/>
          <w:sz w:val="28"/>
          <w:highlight w:val="none"/>
          <w:u w:val="single"/>
          <w14:textFill>
            <w14:solidFill>
              <w14:schemeClr w14:val="tx1"/>
            </w14:solidFill>
          </w14:textFill>
        </w:rPr>
        <w:tab/>
      </w:r>
      <w:r>
        <w:rPr>
          <w:color w:val="000000" w:themeColor="text1"/>
          <w:sz w:val="28"/>
          <w:highlight w:val="none"/>
          <w14:textFill>
            <w14:solidFill>
              <w14:schemeClr w14:val="tx1"/>
            </w14:solidFill>
          </w14:textFill>
        </w:rPr>
        <w:t>月</w:t>
      </w:r>
      <w:r>
        <w:rPr>
          <w:rFonts w:ascii="Times New Roman" w:eastAsia="Times New Roman"/>
          <w:color w:val="000000" w:themeColor="text1"/>
          <w:sz w:val="28"/>
          <w:highlight w:val="none"/>
          <w:u w:val="single"/>
          <w14:textFill>
            <w14:solidFill>
              <w14:schemeClr w14:val="tx1"/>
            </w14:solidFill>
          </w14:textFill>
        </w:rPr>
        <w:t xml:space="preserve"> </w:t>
      </w:r>
      <w:r>
        <w:rPr>
          <w:rFonts w:ascii="Times New Roman" w:eastAsia="Times New Roman"/>
          <w:color w:val="000000" w:themeColor="text1"/>
          <w:sz w:val="28"/>
          <w:highlight w:val="none"/>
          <w:u w:val="single"/>
          <w14:textFill>
            <w14:solidFill>
              <w14:schemeClr w14:val="tx1"/>
            </w14:solidFill>
          </w14:textFill>
        </w:rPr>
        <w:tab/>
      </w:r>
      <w:r>
        <w:rPr>
          <w:color w:val="000000" w:themeColor="text1"/>
          <w:sz w:val="28"/>
          <w:highlight w:val="none"/>
          <w14:textFill>
            <w14:solidFill>
              <w14:schemeClr w14:val="tx1"/>
            </w14:solidFill>
          </w14:textFill>
        </w:rPr>
        <w:t>日</w:t>
      </w:r>
    </w:p>
    <w:p>
      <w:pPr>
        <w:spacing w:after="0"/>
        <w:jc w:val="left"/>
        <w:rPr>
          <w:color w:val="000000" w:themeColor="text1"/>
          <w:sz w:val="28"/>
          <w:highlight w:val="none"/>
          <w14:textFill>
            <w14:solidFill>
              <w14:schemeClr w14:val="tx1"/>
            </w14:solidFill>
          </w14:textFill>
        </w:rPr>
        <w:sectPr>
          <w:footerReference r:id="rId17" w:type="default"/>
          <w:pgSz w:w="12240" w:h="15840"/>
          <w:pgMar w:top="1500" w:right="1720" w:bottom="1120" w:left="1720" w:header="0" w:footer="921" w:gutter="0"/>
          <w:cols w:space="720" w:num="1"/>
        </w:sectPr>
      </w:pPr>
    </w:p>
    <w:p>
      <w:pPr>
        <w:pStyle w:val="3"/>
        <w:spacing w:line="443" w:lineRule="exact"/>
        <w:ind w:left="445" w:right="423"/>
        <w:jc w:val="center"/>
        <w:rPr>
          <w:color w:val="000000" w:themeColor="text1"/>
          <w:highlight w:val="none"/>
          <w14:textFill>
            <w14:solidFill>
              <w14:schemeClr w14:val="tx1"/>
            </w14:solidFill>
          </w14:textFill>
        </w:rPr>
      </w:pPr>
      <w:bookmarkStart w:id="148" w:name="_bookmark155"/>
      <w:bookmarkEnd w:id="148"/>
      <w:r>
        <w:rPr>
          <w:color w:val="000000" w:themeColor="text1"/>
          <w:highlight w:val="none"/>
          <w14:textFill>
            <w14:solidFill>
              <w14:schemeClr w14:val="tx1"/>
            </w14:solidFill>
          </w14:textFill>
        </w:rPr>
        <w:t>目录</w:t>
      </w:r>
    </w:p>
    <w:p>
      <w:pPr>
        <w:pStyle w:val="6"/>
        <w:rPr>
          <w:rFonts w:ascii="Microsoft JhengHei"/>
          <w:b/>
          <w:color w:val="000000" w:themeColor="text1"/>
          <w:sz w:val="20"/>
          <w:highlight w:val="none"/>
          <w14:textFill>
            <w14:solidFill>
              <w14:schemeClr w14:val="tx1"/>
            </w14:solidFill>
          </w14:textFill>
        </w:rPr>
      </w:pPr>
    </w:p>
    <w:p>
      <w:pPr>
        <w:pStyle w:val="6"/>
        <w:rPr>
          <w:rFonts w:ascii="Microsoft JhengHei"/>
          <w:b/>
          <w:color w:val="000000" w:themeColor="text1"/>
          <w:sz w:val="20"/>
          <w:highlight w:val="none"/>
          <w14:textFill>
            <w14:solidFill>
              <w14:schemeClr w14:val="tx1"/>
            </w14:solidFill>
          </w14:textFill>
        </w:rPr>
      </w:pPr>
    </w:p>
    <w:p>
      <w:pPr>
        <w:pStyle w:val="6"/>
        <w:rPr>
          <w:rFonts w:ascii="Microsoft JhengHei"/>
          <w:b/>
          <w:color w:val="000000" w:themeColor="text1"/>
          <w:sz w:val="20"/>
          <w:highlight w:val="none"/>
          <w14:textFill>
            <w14:solidFill>
              <w14:schemeClr w14:val="tx1"/>
            </w14:solidFill>
          </w14:textFill>
        </w:rPr>
      </w:pPr>
    </w:p>
    <w:p>
      <w:pPr>
        <w:pStyle w:val="6"/>
        <w:spacing w:before="6"/>
        <w:rPr>
          <w:rFonts w:ascii="Microsoft JhengHei"/>
          <w:b/>
          <w:color w:val="000000" w:themeColor="text1"/>
          <w:sz w:val="12"/>
          <w:highlight w:val="none"/>
          <w14:textFill>
            <w14:solidFill>
              <w14:schemeClr w14:val="tx1"/>
            </w14:solidFill>
          </w14:textFill>
        </w:rPr>
      </w:pPr>
    </w:p>
    <w:p>
      <w:pPr>
        <w:pStyle w:val="6"/>
        <w:spacing w:before="36" w:line="472" w:lineRule="auto"/>
        <w:ind w:left="100" w:right="198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一、投标函 二、法定代表人（单位负责人）身份证明（适用于无委托代理人的情况） 二、授权委托书（适用于有委托代理人的情况）</w:t>
      </w:r>
    </w:p>
    <w:p>
      <w:pPr>
        <w:pStyle w:val="6"/>
        <w:spacing w:before="62" w:line="472" w:lineRule="auto"/>
        <w:ind w:left="100" w:right="66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三、联合体协议书 四、投标保证金 五、商务和技术偏差表 六、分项报价表 七、资格审查资料</w:t>
      </w:r>
    </w:p>
    <w:p>
      <w:pPr>
        <w:pStyle w:val="6"/>
        <w:spacing w:before="62" w:line="472" w:lineRule="auto"/>
        <w:ind w:left="100" w:right="513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八、投标设备技术性能指标的详细描述 九、技术支持资料 十、技术服务和质保期服务计划 十一、其他资料</w:t>
      </w:r>
    </w:p>
    <w:p>
      <w:pPr>
        <w:spacing w:after="0" w:line="472" w:lineRule="auto"/>
        <w:rPr>
          <w:color w:val="000000" w:themeColor="text1"/>
          <w:highlight w:val="none"/>
          <w14:textFill>
            <w14:solidFill>
              <w14:schemeClr w14:val="tx1"/>
            </w14:solidFill>
          </w14:textFill>
        </w:rPr>
        <w:sectPr>
          <w:footerReference r:id="rId18" w:type="default"/>
          <w:pgSz w:w="12240" w:h="15840"/>
          <w:pgMar w:top="1400" w:right="1720" w:bottom="1120" w:left="1700" w:header="0" w:footer="921" w:gutter="0"/>
          <w:pgNumType w:start="71"/>
          <w:cols w:space="720" w:num="1"/>
        </w:sectPr>
      </w:pPr>
    </w:p>
    <w:p>
      <w:pPr>
        <w:pStyle w:val="3"/>
        <w:spacing w:line="443" w:lineRule="exact"/>
        <w:ind w:left="0" w:right="17"/>
        <w:jc w:val="center"/>
        <w:rPr>
          <w:color w:val="000000" w:themeColor="text1"/>
          <w:highlight w:val="none"/>
          <w14:textFill>
            <w14:solidFill>
              <w14:schemeClr w14:val="tx1"/>
            </w14:solidFill>
          </w14:textFill>
        </w:rPr>
      </w:pPr>
      <w:bookmarkStart w:id="149" w:name="_bookmark156"/>
      <w:bookmarkEnd w:id="149"/>
      <w:r>
        <w:rPr>
          <w:color w:val="000000" w:themeColor="text1"/>
          <w:highlight w:val="none"/>
          <w14:textFill>
            <w14:solidFill>
              <w14:schemeClr w14:val="tx1"/>
            </w14:solidFill>
          </w14:textFill>
        </w:rPr>
        <w:t>一、投标函</w:t>
      </w:r>
    </w:p>
    <w:p>
      <w:pPr>
        <w:pStyle w:val="6"/>
        <w:rPr>
          <w:rFonts w:ascii="Microsoft JhengHei"/>
          <w:b/>
          <w:color w:val="000000" w:themeColor="text1"/>
          <w:sz w:val="20"/>
          <w:highlight w:val="none"/>
          <w14:textFill>
            <w14:solidFill>
              <w14:schemeClr w14:val="tx1"/>
            </w14:solidFill>
          </w14:textFill>
        </w:rPr>
      </w:pPr>
    </w:p>
    <w:p>
      <w:pPr>
        <w:pStyle w:val="6"/>
        <w:spacing w:before="13"/>
        <w:rPr>
          <w:rFonts w:ascii="Microsoft JhengHei"/>
          <w:b/>
          <w:color w:val="000000" w:themeColor="text1"/>
          <w:sz w:val="16"/>
          <w:highlight w:val="none"/>
          <w14:textFill>
            <w14:solidFill>
              <w14:schemeClr w14:val="tx1"/>
            </w14:solidFill>
          </w14:textFill>
        </w:rPr>
      </w:pPr>
    </w:p>
    <w:p>
      <w:pPr>
        <w:pStyle w:val="6"/>
        <w:tabs>
          <w:tab w:val="left" w:pos="1991"/>
        </w:tabs>
        <w:spacing w:before="37"/>
        <w:ind w:left="100"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招</w:t>
      </w:r>
      <w:r>
        <w:rPr>
          <w:color w:val="000000" w:themeColor="text1"/>
          <w:w w:val="100"/>
          <w:highlight w:val="none"/>
          <w14:textFill>
            <w14:solidFill>
              <w14:schemeClr w14:val="tx1"/>
            </w14:solidFill>
          </w14:textFill>
        </w:rPr>
        <w:t>标人</w:t>
      </w:r>
      <w:r>
        <w:rPr>
          <w:color w:val="000000" w:themeColor="text1"/>
          <w:spacing w:val="-3"/>
          <w:w w:val="100"/>
          <w:highlight w:val="none"/>
          <w14:textFill>
            <w14:solidFill>
              <w14:schemeClr w14:val="tx1"/>
            </w14:solidFill>
          </w14:textFill>
        </w:rPr>
        <w:t>名</w:t>
      </w:r>
      <w:r>
        <w:rPr>
          <w:color w:val="000000" w:themeColor="text1"/>
          <w:w w:val="100"/>
          <w:highlight w:val="none"/>
          <w14:textFill>
            <w14:solidFill>
              <w14:schemeClr w14:val="tx1"/>
            </w14:solidFill>
          </w14:textFill>
        </w:rPr>
        <w:t>称</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spacing w:before="12"/>
        <w:rPr>
          <w:color w:val="000000" w:themeColor="text1"/>
          <w:sz w:val="9"/>
          <w:highlight w:val="none"/>
          <w14:textFill>
            <w14:solidFill>
              <w14:schemeClr w14:val="tx1"/>
            </w14:solidFill>
          </w14:textFill>
        </w:rPr>
      </w:pPr>
    </w:p>
    <w:p>
      <w:pPr>
        <w:pStyle w:val="6"/>
        <w:tabs>
          <w:tab w:val="left" w:pos="4358"/>
          <w:tab w:val="left" w:pos="6254"/>
        </w:tabs>
        <w:spacing w:before="37" w:line="362" w:lineRule="auto"/>
        <w:ind w:left="100" w:right="111" w:firstLine="419"/>
        <w:rPr>
          <w:color w:val="000000" w:themeColor="text1"/>
          <w:highlight w:val="none"/>
          <w14:textFill>
            <w14:solidFill>
              <w14:schemeClr w14:val="tx1"/>
            </w14:solidFill>
          </w14:textFill>
        </w:rPr>
      </w:pPr>
      <w:r>
        <w:rPr>
          <w:rFonts w:ascii="Times New Roman" w:hAnsi="Times New Roman" w:eastAsia="Times New Roman"/>
          <w:color w:val="000000" w:themeColor="text1"/>
          <w:spacing w:val="-4"/>
          <w:highlight w:val="none"/>
          <w14:textFill>
            <w14:solidFill>
              <w14:schemeClr w14:val="tx1"/>
            </w14:solidFill>
          </w14:textFill>
        </w:rPr>
        <w:t>1</w:t>
      </w:r>
      <w:r>
        <w:rPr>
          <w:color w:val="000000" w:themeColor="text1"/>
          <w:spacing w:val="-4"/>
          <w:highlight w:val="none"/>
          <w14:textFill>
            <w14:solidFill>
              <w14:schemeClr w14:val="tx1"/>
            </w14:solidFill>
          </w14:textFill>
        </w:rPr>
        <w:t>．我方已仔细研究了</w:t>
      </w:r>
      <w:r>
        <w:rPr>
          <w:rFonts w:ascii="Times New Roman" w:hAnsi="Times New Roman" w:eastAsia="Times New Roman"/>
          <w:color w:val="000000" w:themeColor="text1"/>
          <w:spacing w:val="-4"/>
          <w:highlight w:val="none"/>
          <w:u w:val="single"/>
          <w14:textFill>
            <w14:solidFill>
              <w14:schemeClr w14:val="tx1"/>
            </w14:solidFill>
          </w14:textFill>
        </w:rPr>
        <w:t xml:space="preserve"> </w:t>
      </w:r>
      <w:r>
        <w:rPr>
          <w:rFonts w:ascii="Times New Roman" w:hAnsi="Times New Roman" w:eastAsia="Times New Roman"/>
          <w:color w:val="000000" w:themeColor="text1"/>
          <w:spacing w:val="-4"/>
          <w:highlight w:val="none"/>
          <w:u w:val="single"/>
          <w14:textFill>
            <w14:solidFill>
              <w14:schemeClr w14:val="tx1"/>
            </w14:solidFill>
          </w14:textFill>
        </w:rPr>
        <w:tab/>
      </w:r>
      <w:r>
        <w:rPr>
          <w:color w:val="000000" w:themeColor="text1"/>
          <w:spacing w:val="-3"/>
          <w:highlight w:val="none"/>
          <w14:textFill>
            <w14:solidFill>
              <w14:schemeClr w14:val="tx1"/>
            </w14:solidFill>
          </w14:textFill>
        </w:rPr>
        <w:t xml:space="preserve">（项目名称）设备采购招标项目招标文件的全部 </w:t>
      </w:r>
      <w:r>
        <w:rPr>
          <w:color w:val="000000" w:themeColor="text1"/>
          <w:spacing w:val="-4"/>
          <w:highlight w:val="none"/>
          <w14:textFill>
            <w14:solidFill>
              <w14:schemeClr w14:val="tx1"/>
            </w14:solidFill>
          </w14:textFill>
        </w:rPr>
        <w:t>内容，愿意以人民币（大写）</w:t>
      </w:r>
      <w:r>
        <w:rPr>
          <w:rFonts w:ascii="Times New Roman" w:hAnsi="Times New Roman" w:eastAsia="Times New Roman"/>
          <w:color w:val="000000" w:themeColor="text1"/>
          <w:spacing w:val="-4"/>
          <w:highlight w:val="none"/>
          <w:u w:val="single"/>
          <w14:textFill>
            <w14:solidFill>
              <w14:schemeClr w14:val="tx1"/>
            </w14:solidFill>
          </w14:textFill>
        </w:rPr>
        <w:t xml:space="preserve"> </w:t>
      </w:r>
      <w:r>
        <w:rPr>
          <w:rFonts w:ascii="Times New Roman" w:hAnsi="Times New Roman" w:eastAsia="Times New Roman"/>
          <w:color w:val="000000" w:themeColor="text1"/>
          <w:spacing w:val="-4"/>
          <w:highlight w:val="none"/>
          <w:u w:val="single"/>
          <w14:textFill>
            <w14:solidFill>
              <w14:schemeClr w14:val="tx1"/>
            </w14:solidFill>
          </w14:textFill>
        </w:rPr>
        <w:tab/>
      </w:r>
      <w:r>
        <w:rPr>
          <w:color w:val="000000" w:themeColor="text1"/>
          <w:highlight w:val="none"/>
          <w14:textFill>
            <w14:solidFill>
              <w14:schemeClr w14:val="tx1"/>
            </w14:solidFill>
          </w14:textFill>
        </w:rPr>
        <w:t>（</w:t>
      </w:r>
      <w:r>
        <w:rPr>
          <w:rFonts w:ascii="Times New Roman" w:hAnsi="Times New Roman" w:eastAsia="Times New Roman"/>
          <w:color w:val="000000" w:themeColor="text1"/>
          <w:highlight w:val="none"/>
          <w14:textFill>
            <w14:solidFill>
              <w14:schemeClr w14:val="tx1"/>
            </w14:solidFill>
          </w14:textFill>
        </w:rPr>
        <w:t>¥</w:t>
      </w:r>
      <w:r>
        <w:rPr>
          <w:rFonts w:ascii="Times New Roman" w:hAnsi="Times New Roman" w:eastAsia="Times New Roman"/>
          <w:color w:val="000000" w:themeColor="text1"/>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spacing w:val="-5"/>
          <w:highlight w:val="none"/>
          <w14:textFill>
            <w14:solidFill>
              <w14:schemeClr w14:val="tx1"/>
            </w14:solidFill>
          </w14:textFill>
        </w:rPr>
        <w:t>）的投标总报价（其中，增</w:t>
      </w:r>
    </w:p>
    <w:p>
      <w:pPr>
        <w:pStyle w:val="6"/>
        <w:tabs>
          <w:tab w:val="left" w:pos="2412"/>
          <w:tab w:val="left" w:pos="4857"/>
        </w:tabs>
        <w:spacing w:line="315" w:lineRule="exact"/>
        <w:ind w:left="100" w:right="26"/>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值税</w:t>
      </w:r>
      <w:r>
        <w:rPr>
          <w:color w:val="000000" w:themeColor="text1"/>
          <w:spacing w:val="-3"/>
          <w:w w:val="100"/>
          <w:highlight w:val="none"/>
          <w14:textFill>
            <w14:solidFill>
              <w14:schemeClr w14:val="tx1"/>
            </w14:solidFill>
          </w14:textFill>
        </w:rPr>
        <w:t>税</w:t>
      </w:r>
      <w:r>
        <w:rPr>
          <w:color w:val="000000" w:themeColor="text1"/>
          <w:w w:val="100"/>
          <w:highlight w:val="none"/>
          <w14:textFill>
            <w14:solidFill>
              <w14:schemeClr w14:val="tx1"/>
            </w14:solidFill>
          </w14:textFill>
        </w:rPr>
        <w:t>率</w:t>
      </w:r>
      <w:r>
        <w:rPr>
          <w:color w:val="000000" w:themeColor="text1"/>
          <w:spacing w:val="-1"/>
          <w:w w:val="100"/>
          <w:highlight w:val="none"/>
          <w14:textFill>
            <w14:solidFill>
              <w14:schemeClr w14:val="tx1"/>
            </w14:solidFill>
          </w14:textFill>
        </w:rPr>
        <w:t>为</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6"/>
          <w:w w:val="100"/>
          <w:sz w:val="28"/>
          <w:highlight w:val="none"/>
          <w14:textFill>
            <w14:solidFill>
              <w14:schemeClr w14:val="tx1"/>
            </w14:solidFill>
          </w14:textFill>
        </w:rPr>
        <w:t>）</w:t>
      </w:r>
      <w:r>
        <w:rPr>
          <w:color w:val="000000" w:themeColor="text1"/>
          <w:spacing w:val="-3"/>
          <w:w w:val="100"/>
          <w:highlight w:val="none"/>
          <w14:textFill>
            <w14:solidFill>
              <w14:schemeClr w14:val="tx1"/>
            </w14:solidFill>
          </w14:textFill>
        </w:rPr>
        <w:t>提</w:t>
      </w:r>
      <w:r>
        <w:rPr>
          <w:color w:val="000000" w:themeColor="text1"/>
          <w:w w:val="100"/>
          <w:highlight w:val="none"/>
          <w14:textFill>
            <w14:solidFill>
              <w14:schemeClr w14:val="tx1"/>
            </w14:solidFill>
          </w14:textFill>
        </w:rPr>
        <w:t>供</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（设</w:t>
      </w:r>
      <w:r>
        <w:rPr>
          <w:color w:val="000000" w:themeColor="text1"/>
          <w:spacing w:val="-2"/>
          <w:w w:val="100"/>
          <w:highlight w:val="none"/>
          <w14:textFill>
            <w14:solidFill>
              <w14:schemeClr w14:val="tx1"/>
            </w14:solidFill>
          </w14:textFill>
        </w:rPr>
        <w:t>备</w:t>
      </w:r>
      <w:r>
        <w:rPr>
          <w:color w:val="000000" w:themeColor="text1"/>
          <w:w w:val="100"/>
          <w:highlight w:val="none"/>
          <w14:textFill>
            <w14:solidFill>
              <w14:schemeClr w14:val="tx1"/>
            </w14:solidFill>
          </w14:textFill>
        </w:rPr>
        <w:t>名</w:t>
      </w:r>
      <w:r>
        <w:rPr>
          <w:color w:val="000000" w:themeColor="text1"/>
          <w:spacing w:val="-3"/>
          <w:w w:val="100"/>
          <w:highlight w:val="none"/>
          <w14:textFill>
            <w14:solidFill>
              <w14:schemeClr w14:val="tx1"/>
            </w14:solidFill>
          </w14:textFill>
        </w:rPr>
        <w:t>称</w:t>
      </w:r>
      <w:r>
        <w:rPr>
          <w:color w:val="000000" w:themeColor="text1"/>
          <w:spacing w:val="-1"/>
          <w:w w:val="100"/>
          <w:highlight w:val="none"/>
          <w14:textFill>
            <w14:solidFill>
              <w14:schemeClr w14:val="tx1"/>
            </w14:solidFill>
          </w14:textFill>
        </w:rPr>
        <w:t>及</w:t>
      </w:r>
      <w:r>
        <w:rPr>
          <w:color w:val="000000" w:themeColor="text1"/>
          <w:spacing w:val="-3"/>
          <w:w w:val="100"/>
          <w:highlight w:val="none"/>
          <w14:textFill>
            <w14:solidFill>
              <w14:schemeClr w14:val="tx1"/>
            </w14:solidFill>
          </w14:textFill>
        </w:rPr>
        <w:t>技</w:t>
      </w:r>
      <w:r>
        <w:rPr>
          <w:color w:val="000000" w:themeColor="text1"/>
          <w:w w:val="100"/>
          <w:highlight w:val="none"/>
          <w14:textFill>
            <w14:solidFill>
              <w14:schemeClr w14:val="tx1"/>
            </w14:solidFill>
          </w14:textFill>
        </w:rPr>
        <w:t>术</w:t>
      </w:r>
      <w:r>
        <w:rPr>
          <w:color w:val="000000" w:themeColor="text1"/>
          <w:spacing w:val="-3"/>
          <w:w w:val="100"/>
          <w:highlight w:val="none"/>
          <w14:textFill>
            <w14:solidFill>
              <w14:schemeClr w14:val="tx1"/>
            </w14:solidFill>
          </w14:textFill>
        </w:rPr>
        <w:t>服</w:t>
      </w:r>
      <w:r>
        <w:rPr>
          <w:color w:val="000000" w:themeColor="text1"/>
          <w:w w:val="100"/>
          <w:highlight w:val="none"/>
          <w14:textFill>
            <w14:solidFill>
              <w14:schemeClr w14:val="tx1"/>
            </w14:solidFill>
          </w14:textFill>
        </w:rPr>
        <w:t>务</w:t>
      </w:r>
      <w:r>
        <w:rPr>
          <w:color w:val="000000" w:themeColor="text1"/>
          <w:spacing w:val="-3"/>
          <w:w w:val="100"/>
          <w:highlight w:val="none"/>
          <w14:textFill>
            <w14:solidFill>
              <w14:schemeClr w14:val="tx1"/>
            </w14:solidFill>
          </w14:textFill>
        </w:rPr>
        <w:t>和</w:t>
      </w:r>
      <w:r>
        <w:rPr>
          <w:color w:val="000000" w:themeColor="text1"/>
          <w:w w:val="100"/>
          <w:highlight w:val="none"/>
          <w14:textFill>
            <w14:solidFill>
              <w14:schemeClr w14:val="tx1"/>
            </w14:solidFill>
          </w14:textFill>
        </w:rPr>
        <w:t>质保</w:t>
      </w:r>
      <w:r>
        <w:rPr>
          <w:color w:val="000000" w:themeColor="text1"/>
          <w:spacing w:val="-3"/>
          <w:w w:val="100"/>
          <w:highlight w:val="none"/>
          <w14:textFill>
            <w14:solidFill>
              <w14:schemeClr w14:val="tx1"/>
            </w14:solidFill>
          </w14:textFill>
        </w:rPr>
        <w:t>期</w:t>
      </w:r>
      <w:r>
        <w:rPr>
          <w:color w:val="000000" w:themeColor="text1"/>
          <w:w w:val="100"/>
          <w:highlight w:val="none"/>
          <w14:textFill>
            <w14:solidFill>
              <w14:schemeClr w14:val="tx1"/>
            </w14:solidFill>
          </w14:textFill>
        </w:rPr>
        <w:t>服</w:t>
      </w:r>
      <w:r>
        <w:rPr>
          <w:color w:val="000000" w:themeColor="text1"/>
          <w:spacing w:val="-3"/>
          <w:w w:val="100"/>
          <w:highlight w:val="none"/>
          <w14:textFill>
            <w14:solidFill>
              <w14:schemeClr w14:val="tx1"/>
            </w14:solidFill>
          </w14:textFill>
        </w:rPr>
        <w:t>务</w:t>
      </w:r>
      <w:r>
        <w:rPr>
          <w:color w:val="000000" w:themeColor="text1"/>
          <w:spacing w:val="-106"/>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并</w:t>
      </w:r>
    </w:p>
    <w:p>
      <w:pPr>
        <w:pStyle w:val="6"/>
        <w:spacing w:before="3"/>
        <w:rPr>
          <w:color w:val="000000" w:themeColor="text1"/>
          <w:sz w:val="9"/>
          <w:highlight w:val="none"/>
          <w14:textFill>
            <w14:solidFill>
              <w14:schemeClr w14:val="tx1"/>
            </w14:solidFill>
          </w14:textFill>
        </w:rPr>
      </w:pPr>
    </w:p>
    <w:p>
      <w:pPr>
        <w:pStyle w:val="6"/>
        <w:spacing w:before="36"/>
        <w:ind w:right="6554"/>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按合同约定履行义务。</w:t>
      </w:r>
    </w:p>
    <w:p>
      <w:pPr>
        <w:pStyle w:val="6"/>
        <w:spacing w:before="164"/>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我方的投标文件包括下列内容：</w:t>
      </w:r>
    </w:p>
    <w:p>
      <w:pPr>
        <w:pStyle w:val="6"/>
        <w:spacing w:before="115"/>
        <w:ind w:left="505"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）投标函；</w:t>
      </w:r>
    </w:p>
    <w:p>
      <w:pPr>
        <w:pStyle w:val="6"/>
        <w:spacing w:before="110"/>
        <w:ind w:left="505"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）法定代表人（单位负责人）身份证明或授权委托书；</w:t>
      </w:r>
    </w:p>
    <w:p>
      <w:pPr>
        <w:pStyle w:val="6"/>
        <w:spacing w:before="110"/>
        <w:ind w:left="505" w:right="102"/>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w:t>
      </w:r>
      <w:r>
        <w:rPr>
          <w:rFonts w:ascii="Times New Roman" w:eastAsia="Times New Roman"/>
          <w:color w:val="000000" w:themeColor="text1"/>
          <w:w w:val="100"/>
          <w:highlight w:val="none"/>
          <w14:textFill>
            <w14:solidFill>
              <w14:schemeClr w14:val="tx1"/>
            </w14:solidFill>
          </w14:textFill>
        </w:rPr>
        <w:t>3</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联</w:t>
      </w:r>
      <w:r>
        <w:rPr>
          <w:color w:val="000000" w:themeColor="text1"/>
          <w:spacing w:val="-3"/>
          <w:w w:val="100"/>
          <w:highlight w:val="none"/>
          <w14:textFill>
            <w14:solidFill>
              <w14:schemeClr w14:val="tx1"/>
            </w14:solidFill>
          </w14:textFill>
        </w:rPr>
        <w:t>合</w:t>
      </w:r>
      <w:r>
        <w:rPr>
          <w:color w:val="000000" w:themeColor="text1"/>
          <w:w w:val="100"/>
          <w:highlight w:val="none"/>
          <w14:textFill>
            <w14:solidFill>
              <w14:schemeClr w14:val="tx1"/>
            </w14:solidFill>
          </w14:textFill>
        </w:rPr>
        <w:t>体</w:t>
      </w:r>
      <w:r>
        <w:rPr>
          <w:color w:val="000000" w:themeColor="text1"/>
          <w:spacing w:val="-3"/>
          <w:w w:val="100"/>
          <w:highlight w:val="none"/>
          <w14:textFill>
            <w14:solidFill>
              <w14:schemeClr w14:val="tx1"/>
            </w14:solidFill>
          </w14:textFill>
        </w:rPr>
        <w:t>协</w:t>
      </w:r>
      <w:r>
        <w:rPr>
          <w:color w:val="000000" w:themeColor="text1"/>
          <w:w w:val="100"/>
          <w:highlight w:val="none"/>
          <w14:textFill>
            <w14:solidFill>
              <w14:schemeClr w14:val="tx1"/>
            </w14:solidFill>
          </w14:textFill>
        </w:rPr>
        <w:t>议</w:t>
      </w:r>
      <w:r>
        <w:rPr>
          <w:color w:val="000000" w:themeColor="text1"/>
          <w:spacing w:val="-3"/>
          <w:w w:val="100"/>
          <w:highlight w:val="none"/>
          <w14:textFill>
            <w14:solidFill>
              <w14:schemeClr w14:val="tx1"/>
            </w14:solidFill>
          </w14:textFill>
        </w:rPr>
        <w:t>书</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如有</w:t>
      </w:r>
      <w:r>
        <w:rPr>
          <w:color w:val="000000" w:themeColor="text1"/>
          <w:spacing w:val="-106"/>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spacing w:before="107"/>
        <w:ind w:left="505" w:right="102"/>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w:t>
      </w:r>
      <w:r>
        <w:rPr>
          <w:rFonts w:ascii="Times New Roman" w:eastAsia="Times New Roman"/>
          <w:color w:val="000000" w:themeColor="text1"/>
          <w:w w:val="100"/>
          <w:highlight w:val="none"/>
          <w14:textFill>
            <w14:solidFill>
              <w14:schemeClr w14:val="tx1"/>
            </w14:solidFill>
          </w14:textFill>
        </w:rPr>
        <w:t>4</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保</w:t>
      </w:r>
      <w:r>
        <w:rPr>
          <w:color w:val="000000" w:themeColor="text1"/>
          <w:spacing w:val="-3"/>
          <w:w w:val="100"/>
          <w:highlight w:val="none"/>
          <w14:textFill>
            <w14:solidFill>
              <w14:schemeClr w14:val="tx1"/>
            </w14:solidFill>
          </w14:textFill>
        </w:rPr>
        <w:t>证</w:t>
      </w:r>
      <w:r>
        <w:rPr>
          <w:color w:val="000000" w:themeColor="text1"/>
          <w:w w:val="100"/>
          <w:highlight w:val="none"/>
          <w14:textFill>
            <w14:solidFill>
              <w14:schemeClr w14:val="tx1"/>
            </w14:solidFill>
          </w14:textFill>
        </w:rPr>
        <w:t>金</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如有</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spacing w:before="110"/>
        <w:ind w:left="505"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）商务和技术偏差表；</w:t>
      </w:r>
    </w:p>
    <w:p>
      <w:pPr>
        <w:pStyle w:val="6"/>
        <w:spacing w:before="110"/>
        <w:ind w:left="505"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6</w:t>
      </w:r>
      <w:r>
        <w:rPr>
          <w:color w:val="000000" w:themeColor="text1"/>
          <w:highlight w:val="none"/>
          <w14:textFill>
            <w14:solidFill>
              <w14:schemeClr w14:val="tx1"/>
            </w14:solidFill>
          </w14:textFill>
        </w:rPr>
        <w:t>）分项报价表；</w:t>
      </w:r>
    </w:p>
    <w:p>
      <w:pPr>
        <w:pStyle w:val="6"/>
        <w:spacing w:before="108"/>
        <w:ind w:left="505"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t>）资格审查资料；</w:t>
      </w:r>
    </w:p>
    <w:p>
      <w:pPr>
        <w:pStyle w:val="6"/>
        <w:spacing w:before="110"/>
        <w:ind w:left="505"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8</w:t>
      </w:r>
      <w:r>
        <w:rPr>
          <w:color w:val="000000" w:themeColor="text1"/>
          <w:highlight w:val="none"/>
          <w14:textFill>
            <w14:solidFill>
              <w14:schemeClr w14:val="tx1"/>
            </w14:solidFill>
          </w14:textFill>
        </w:rPr>
        <w:t>）投标设备技术性能指标的详细描述；</w:t>
      </w:r>
    </w:p>
    <w:p>
      <w:pPr>
        <w:pStyle w:val="6"/>
        <w:spacing w:before="110"/>
        <w:ind w:left="505"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9</w:t>
      </w:r>
      <w:r>
        <w:rPr>
          <w:color w:val="000000" w:themeColor="text1"/>
          <w:highlight w:val="none"/>
          <w14:textFill>
            <w14:solidFill>
              <w14:schemeClr w14:val="tx1"/>
            </w14:solidFill>
          </w14:textFill>
        </w:rPr>
        <w:t>）技术支持资料；</w:t>
      </w:r>
    </w:p>
    <w:p>
      <w:pPr>
        <w:pStyle w:val="6"/>
        <w:spacing w:before="107"/>
        <w:ind w:left="505"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10</w:t>
      </w:r>
      <w:r>
        <w:rPr>
          <w:color w:val="000000" w:themeColor="text1"/>
          <w:highlight w:val="none"/>
          <w14:textFill>
            <w14:solidFill>
              <w14:schemeClr w14:val="tx1"/>
            </w14:solidFill>
          </w14:textFill>
        </w:rPr>
        <w:t>）技术服务和质保期服务计划；</w:t>
      </w:r>
    </w:p>
    <w:p>
      <w:pPr>
        <w:spacing w:before="159"/>
        <w:ind w:left="505" w:right="102" w:firstLine="0"/>
        <w:jc w:val="left"/>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p>
      <w:pPr>
        <w:pStyle w:val="6"/>
        <w:spacing w:before="143"/>
        <w:ind w:left="52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投标文件的上述组成部分如存在内容不一致的，以投标函为准。</w:t>
      </w:r>
    </w:p>
    <w:p>
      <w:pPr>
        <w:pStyle w:val="6"/>
        <w:spacing w:before="152"/>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．我方承诺除</w:t>
      </w:r>
      <w:r>
        <w:rPr>
          <w:color w:val="000000" w:themeColor="text1"/>
          <w:sz w:val="22"/>
          <w:highlight w:val="none"/>
          <w14:textFill>
            <w14:solidFill>
              <w14:schemeClr w14:val="tx1"/>
            </w14:solidFill>
          </w14:textFill>
        </w:rPr>
        <w:t>商务和技术</w:t>
      </w:r>
      <w:r>
        <w:rPr>
          <w:color w:val="000000" w:themeColor="text1"/>
          <w:highlight w:val="none"/>
          <w14:textFill>
            <w14:solidFill>
              <w14:schemeClr w14:val="tx1"/>
            </w14:solidFill>
          </w14:textFill>
        </w:rPr>
        <w:t>偏差表列出的偏差外，我方响应招标文件的全部要求。</w:t>
      </w:r>
    </w:p>
    <w:p>
      <w:pPr>
        <w:pStyle w:val="6"/>
        <w:spacing w:before="149"/>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．我方承诺在招标文件规定的投标有效期内不撤销投标文件。</w:t>
      </w:r>
    </w:p>
    <w:p>
      <w:pPr>
        <w:pStyle w:val="6"/>
        <w:spacing w:before="151"/>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t>．如我方中标，我方承诺：</w:t>
      </w:r>
    </w:p>
    <w:p>
      <w:pPr>
        <w:pStyle w:val="6"/>
        <w:spacing w:before="148"/>
        <w:ind w:left="94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）在收到中标通知书后，在中标通知书规定的期限内与你方签订合同；</w:t>
      </w:r>
    </w:p>
    <w:p>
      <w:pPr>
        <w:pStyle w:val="6"/>
        <w:spacing w:before="148"/>
        <w:ind w:left="94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）在签订合同时不向你方提出附加条件；</w:t>
      </w:r>
    </w:p>
    <w:p>
      <w:pPr>
        <w:pStyle w:val="6"/>
        <w:spacing w:before="151"/>
        <w:ind w:left="94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）按照招标文件要求提交履约保证金；</w:t>
      </w:r>
    </w:p>
    <w:p>
      <w:pPr>
        <w:pStyle w:val="6"/>
        <w:spacing w:before="148"/>
        <w:ind w:left="94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r>
        <w:rPr>
          <w:rFonts w:ascii="Times New Roman" w:eastAsia="Times New Roman"/>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）在合同约定的期限内完成合同规定的全部义务。</w:t>
      </w:r>
    </w:p>
    <w:p>
      <w:pPr>
        <w:pStyle w:val="6"/>
        <w:spacing w:before="148" w:line="364" w:lineRule="auto"/>
        <w:ind w:left="100" w:right="102" w:firstLine="419"/>
        <w:rPr>
          <w:color w:val="000000" w:themeColor="text1"/>
          <w:highlight w:val="none"/>
          <w14:textFill>
            <w14:solidFill>
              <w14:schemeClr w14:val="tx1"/>
            </w14:solidFill>
          </w14:textFill>
        </w:rPr>
      </w:pPr>
      <w:r>
        <w:rPr>
          <w:rFonts w:ascii="Times New Roman" w:hAnsi="Times New Roman" w:eastAsia="Times New Roman"/>
          <w:color w:val="000000" w:themeColor="text1"/>
          <w:spacing w:val="-4"/>
          <w:highlight w:val="none"/>
          <w14:textFill>
            <w14:solidFill>
              <w14:schemeClr w14:val="tx1"/>
            </w14:solidFill>
          </w14:textFill>
        </w:rPr>
        <w:t>6</w:t>
      </w:r>
      <w:r>
        <w:rPr>
          <w:color w:val="000000" w:themeColor="text1"/>
          <w:spacing w:val="-4"/>
          <w:highlight w:val="none"/>
          <w14:textFill>
            <w14:solidFill>
              <w14:schemeClr w14:val="tx1"/>
            </w14:solidFill>
          </w14:textFill>
        </w:rPr>
        <w:t xml:space="preserve">．我方在此声明，所递交的投标文件及有关资料内容完整、真实和准确，且不存在第二章 </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投标人须知</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第</w:t>
      </w:r>
      <w:r>
        <w:rPr>
          <w:color w:val="000000" w:themeColor="text1"/>
          <w:spacing w:val="-78"/>
          <w:highlight w:val="none"/>
          <w14:textFill>
            <w14:solidFill>
              <w14:schemeClr w14:val="tx1"/>
            </w14:solidFill>
          </w14:textFill>
        </w:rPr>
        <w:t xml:space="preserve"> </w:t>
      </w:r>
      <w:r>
        <w:rPr>
          <w:rFonts w:ascii="Times New Roman" w:hAnsi="Times New Roman" w:eastAsia="Times New Roman"/>
          <w:color w:val="000000" w:themeColor="text1"/>
          <w:highlight w:val="none"/>
          <w14:textFill>
            <w14:solidFill>
              <w14:schemeClr w14:val="tx1"/>
            </w14:solidFill>
          </w14:textFill>
        </w:rPr>
        <w:t xml:space="preserve">1.4.3 </w:t>
      </w:r>
      <w:r>
        <w:rPr>
          <w:color w:val="000000" w:themeColor="text1"/>
          <w:highlight w:val="none"/>
          <w14:textFill>
            <w14:solidFill>
              <w14:schemeClr w14:val="tx1"/>
            </w14:solidFill>
          </w14:textFill>
        </w:rPr>
        <w:t>项规定的任何一种情形。</w:t>
      </w:r>
    </w:p>
    <w:p>
      <w:pPr>
        <w:pStyle w:val="6"/>
        <w:tabs>
          <w:tab w:val="left" w:pos="3880"/>
        </w:tabs>
        <w:spacing w:before="27"/>
        <w:ind w:left="520" w:right="102"/>
        <w:rPr>
          <w:color w:val="000000" w:themeColor="text1"/>
          <w:highlight w:val="none"/>
          <w14:textFill>
            <w14:solidFill>
              <w14:schemeClr w14:val="tx1"/>
            </w14:solidFill>
          </w14:textFill>
        </w:rPr>
      </w:pPr>
      <w:r>
        <w:rPr>
          <w:rFonts w:ascii="Times New Roman" w:eastAsia="Times New Roman"/>
          <w:color w:val="000000" w:themeColor="text1"/>
          <w:w w:val="100"/>
          <w:highlight w:val="none"/>
          <w14:textFill>
            <w14:solidFill>
              <w14:schemeClr w14:val="tx1"/>
            </w14:solidFill>
          </w14:textFill>
        </w:rPr>
        <w:t>7</w:t>
      </w:r>
      <w:r>
        <w:rPr>
          <w:color w:val="000000" w:themeColor="text1"/>
          <w:w w:val="100"/>
          <w:highlight w:val="none"/>
          <w14:textFill>
            <w14:solidFill>
              <w14:schemeClr w14:val="tx1"/>
            </w14:solidFill>
          </w14:textFill>
        </w:rPr>
        <w:t>．</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（其</w:t>
      </w:r>
      <w:r>
        <w:rPr>
          <w:color w:val="000000" w:themeColor="text1"/>
          <w:spacing w:val="-3"/>
          <w:w w:val="100"/>
          <w:highlight w:val="none"/>
          <w14:textFill>
            <w14:solidFill>
              <w14:schemeClr w14:val="tx1"/>
            </w14:solidFill>
          </w14:textFill>
        </w:rPr>
        <w:t>他</w:t>
      </w:r>
      <w:r>
        <w:rPr>
          <w:color w:val="000000" w:themeColor="text1"/>
          <w:w w:val="100"/>
          <w:highlight w:val="none"/>
          <w14:textFill>
            <w14:solidFill>
              <w14:schemeClr w14:val="tx1"/>
            </w14:solidFill>
          </w14:textFill>
        </w:rPr>
        <w:t>补</w:t>
      </w:r>
      <w:r>
        <w:rPr>
          <w:color w:val="000000" w:themeColor="text1"/>
          <w:spacing w:val="-3"/>
          <w:w w:val="100"/>
          <w:highlight w:val="none"/>
          <w14:textFill>
            <w14:solidFill>
              <w14:schemeClr w14:val="tx1"/>
            </w14:solidFill>
          </w14:textFill>
        </w:rPr>
        <w:t>充</w:t>
      </w:r>
      <w:r>
        <w:rPr>
          <w:color w:val="000000" w:themeColor="text1"/>
          <w:w w:val="100"/>
          <w:highlight w:val="none"/>
          <w14:textFill>
            <w14:solidFill>
              <w14:schemeClr w14:val="tx1"/>
            </w14:solidFill>
          </w14:textFill>
        </w:rPr>
        <w:t>说</w:t>
      </w:r>
      <w:r>
        <w:rPr>
          <w:color w:val="000000" w:themeColor="text1"/>
          <w:spacing w:val="-3"/>
          <w:w w:val="100"/>
          <w:highlight w:val="none"/>
          <w14:textFill>
            <w14:solidFill>
              <w14:schemeClr w14:val="tx1"/>
            </w14:solidFill>
          </w14:textFill>
        </w:rPr>
        <w:t>明</w:t>
      </w:r>
      <w:r>
        <w:rPr>
          <w:color w:val="000000" w:themeColor="text1"/>
          <w:spacing w:val="-106"/>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spacing w:after="0"/>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6"/>
        <w:rPr>
          <w:color w:val="000000" w:themeColor="text1"/>
          <w:sz w:val="20"/>
          <w:highlight w:val="none"/>
          <w14:textFill>
            <w14:solidFill>
              <w14:schemeClr w14:val="tx1"/>
            </w14:solidFill>
          </w14:textFill>
        </w:rPr>
      </w:pPr>
    </w:p>
    <w:p>
      <w:pPr>
        <w:pStyle w:val="6"/>
        <w:spacing w:before="5"/>
        <w:rPr>
          <w:color w:val="000000" w:themeColor="text1"/>
          <w:sz w:val="14"/>
          <w:highlight w:val="none"/>
          <w14:textFill>
            <w14:solidFill>
              <w14:schemeClr w14:val="tx1"/>
            </w14:solidFill>
          </w14:textFill>
        </w:rPr>
      </w:pPr>
    </w:p>
    <w:p>
      <w:pPr>
        <w:pStyle w:val="6"/>
        <w:tabs>
          <w:tab w:val="left" w:pos="7221"/>
        </w:tabs>
        <w:spacing w:before="37"/>
        <w:ind w:left="260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 标</w:t>
      </w:r>
      <w:r>
        <w:rPr>
          <w:color w:val="000000" w:themeColor="text1"/>
          <w:spacing w:val="-2"/>
          <w:highlight w:val="none"/>
          <w14:textFill>
            <w14:solidFill>
              <w14:schemeClr w14:val="tx1"/>
            </w14:solidFill>
          </w14:textFill>
        </w:rPr>
        <w:t xml:space="preserve"> </w:t>
      </w:r>
      <w:r>
        <w:rPr>
          <w:color w:val="000000" w:themeColor="text1"/>
          <w:highlight w:val="none"/>
          <w14:textFill>
            <w14:solidFill>
              <w14:schemeClr w14:val="tx1"/>
            </w14:solidFill>
          </w14:textFill>
        </w:rPr>
        <w:t>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spacing w:before="12"/>
        <w:rPr>
          <w:color w:val="000000" w:themeColor="text1"/>
          <w:sz w:val="9"/>
          <w:highlight w:val="none"/>
          <w14:textFill>
            <w14:solidFill>
              <w14:schemeClr w14:val="tx1"/>
            </w14:solidFill>
          </w14:textFill>
        </w:rPr>
      </w:pPr>
    </w:p>
    <w:p>
      <w:pPr>
        <w:pStyle w:val="6"/>
        <w:tabs>
          <w:tab w:val="left" w:pos="7641"/>
        </w:tabs>
        <w:spacing w:before="37"/>
        <w:ind w:left="260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法定代表人（单位负责人）或其委托代理人：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w:t>
      </w:r>
    </w:p>
    <w:p>
      <w:pPr>
        <w:pStyle w:val="6"/>
        <w:spacing w:before="10"/>
        <w:rPr>
          <w:color w:val="000000" w:themeColor="text1"/>
          <w:sz w:val="9"/>
          <w:highlight w:val="none"/>
          <w14:textFill>
            <w14:solidFill>
              <w14:schemeClr w14:val="tx1"/>
            </w14:solidFill>
          </w14:textFill>
        </w:rPr>
      </w:pPr>
    </w:p>
    <w:p>
      <w:pPr>
        <w:pStyle w:val="6"/>
        <w:tabs>
          <w:tab w:val="left" w:pos="3232"/>
          <w:tab w:val="left" w:pos="8529"/>
        </w:tabs>
        <w:spacing w:before="36"/>
        <w:ind w:left="260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地</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t>址：</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1"/>
        <w:rPr>
          <w:rFonts w:ascii="Times New Roman"/>
          <w:color w:val="000000" w:themeColor="text1"/>
          <w:sz w:val="11"/>
          <w:highlight w:val="none"/>
          <w14:textFill>
            <w14:solidFill>
              <w14:schemeClr w14:val="tx1"/>
            </w14:solidFill>
          </w14:textFill>
        </w:rPr>
      </w:pPr>
    </w:p>
    <w:p>
      <w:pPr>
        <w:pStyle w:val="6"/>
        <w:tabs>
          <w:tab w:val="left" w:pos="3232"/>
          <w:tab w:val="left" w:pos="8529"/>
        </w:tabs>
        <w:spacing w:before="37"/>
        <w:ind w:left="260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t>址：</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4"/>
        <w:rPr>
          <w:rFonts w:ascii="Times New Roman"/>
          <w:color w:val="000000" w:themeColor="text1"/>
          <w:sz w:val="11"/>
          <w:highlight w:val="none"/>
          <w14:textFill>
            <w14:solidFill>
              <w14:schemeClr w14:val="tx1"/>
            </w14:solidFill>
          </w14:textFill>
        </w:rPr>
      </w:pPr>
    </w:p>
    <w:p>
      <w:pPr>
        <w:pStyle w:val="6"/>
        <w:tabs>
          <w:tab w:val="left" w:pos="3232"/>
          <w:tab w:val="left" w:pos="8529"/>
        </w:tabs>
        <w:spacing w:before="36"/>
        <w:ind w:left="260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电</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t>话：</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1"/>
        <w:rPr>
          <w:rFonts w:ascii="Times New Roman"/>
          <w:color w:val="000000" w:themeColor="text1"/>
          <w:sz w:val="11"/>
          <w:highlight w:val="none"/>
          <w14:textFill>
            <w14:solidFill>
              <w14:schemeClr w14:val="tx1"/>
            </w14:solidFill>
          </w14:textFill>
        </w:rPr>
      </w:pPr>
    </w:p>
    <w:p>
      <w:pPr>
        <w:pStyle w:val="6"/>
        <w:tabs>
          <w:tab w:val="left" w:pos="3232"/>
          <w:tab w:val="left" w:pos="8529"/>
        </w:tabs>
        <w:spacing w:before="37"/>
        <w:ind w:left="260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传</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t>真：</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2"/>
        <w:rPr>
          <w:rFonts w:ascii="Times New Roman"/>
          <w:color w:val="000000" w:themeColor="text1"/>
          <w:sz w:val="11"/>
          <w:highlight w:val="none"/>
          <w14:textFill>
            <w14:solidFill>
              <w14:schemeClr w14:val="tx1"/>
            </w14:solidFill>
          </w14:textFill>
        </w:rPr>
      </w:pPr>
    </w:p>
    <w:p>
      <w:pPr>
        <w:pStyle w:val="6"/>
        <w:tabs>
          <w:tab w:val="left" w:pos="8529"/>
        </w:tabs>
        <w:spacing w:before="36"/>
        <w:ind w:left="260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邮政编码：</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4"/>
        <w:rPr>
          <w:rFonts w:ascii="Times New Roman"/>
          <w:color w:val="000000" w:themeColor="text1"/>
          <w:sz w:val="11"/>
          <w:highlight w:val="none"/>
          <w14:textFill>
            <w14:solidFill>
              <w14:schemeClr w14:val="tx1"/>
            </w14:solidFill>
          </w14:textFill>
        </w:rPr>
      </w:pPr>
    </w:p>
    <w:p>
      <w:pPr>
        <w:pStyle w:val="6"/>
        <w:tabs>
          <w:tab w:val="left" w:pos="631"/>
          <w:tab w:val="left" w:pos="1471"/>
          <w:tab w:val="left" w:pos="2311"/>
        </w:tabs>
        <w:spacing w:before="36"/>
        <w:ind w:right="117"/>
        <w:jc w:val="right"/>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1"/>
          <w:highlight w:val="none"/>
          <w14:textFill>
            <w14:solidFill>
              <w14:schemeClr w14:val="tx1"/>
            </w14:solidFill>
          </w14:textFill>
        </w:rPr>
        <w:t>日</w:t>
      </w:r>
    </w:p>
    <w:p>
      <w:pPr>
        <w:spacing w:after="0"/>
        <w:jc w:val="right"/>
        <w:rPr>
          <w:color w:val="000000" w:themeColor="text1"/>
          <w:highlight w:val="none"/>
          <w14:textFill>
            <w14:solidFill>
              <w14:schemeClr w14:val="tx1"/>
            </w14:solidFill>
          </w14:textFill>
        </w:rPr>
        <w:sectPr>
          <w:pgSz w:w="12240" w:h="15840"/>
          <w:pgMar w:top="1500" w:right="1680" w:bottom="1120" w:left="1720" w:header="0" w:footer="921" w:gutter="0"/>
          <w:cols w:space="720" w:num="1"/>
        </w:sectPr>
      </w:pPr>
    </w:p>
    <w:p>
      <w:pPr>
        <w:pStyle w:val="3"/>
        <w:spacing w:line="443" w:lineRule="exact"/>
        <w:ind w:left="1528" w:right="0"/>
        <w:rPr>
          <w:color w:val="000000" w:themeColor="text1"/>
          <w:highlight w:val="none"/>
          <w14:textFill>
            <w14:solidFill>
              <w14:schemeClr w14:val="tx1"/>
            </w14:solidFill>
          </w14:textFill>
        </w:rPr>
      </w:pPr>
      <w:bookmarkStart w:id="150" w:name="_bookmark157"/>
      <w:bookmarkEnd w:id="150"/>
      <w:r>
        <w:rPr>
          <w:color w:val="000000" w:themeColor="text1"/>
          <w:highlight w:val="none"/>
          <w14:textFill>
            <w14:solidFill>
              <w14:schemeClr w14:val="tx1"/>
            </w14:solidFill>
          </w14:textFill>
        </w:rPr>
        <w:t>二、法定代表人（单位负责人）身份证明</w:t>
      </w:r>
    </w:p>
    <w:p>
      <w:pPr>
        <w:pStyle w:val="6"/>
        <w:rPr>
          <w:rFonts w:ascii="Microsoft JhengHei"/>
          <w:b/>
          <w:color w:val="000000" w:themeColor="text1"/>
          <w:sz w:val="32"/>
          <w:highlight w:val="none"/>
          <w14:textFill>
            <w14:solidFill>
              <w14:schemeClr w14:val="tx1"/>
            </w14:solidFill>
          </w14:textFill>
        </w:rPr>
      </w:pPr>
    </w:p>
    <w:p>
      <w:pPr>
        <w:pStyle w:val="6"/>
        <w:rPr>
          <w:rFonts w:ascii="Microsoft JhengHei"/>
          <w:b/>
          <w:color w:val="000000" w:themeColor="text1"/>
          <w:sz w:val="32"/>
          <w:highlight w:val="none"/>
          <w14:textFill>
            <w14:solidFill>
              <w14:schemeClr w14:val="tx1"/>
            </w14:solidFill>
          </w14:textFill>
        </w:rPr>
      </w:pPr>
    </w:p>
    <w:p>
      <w:pPr>
        <w:pStyle w:val="6"/>
        <w:spacing w:before="8"/>
        <w:rPr>
          <w:rFonts w:ascii="Microsoft JhengHei"/>
          <w:b/>
          <w:color w:val="000000" w:themeColor="text1"/>
          <w:sz w:val="25"/>
          <w:highlight w:val="none"/>
          <w14:textFill>
            <w14:solidFill>
              <w14:schemeClr w14:val="tx1"/>
            </w14:solidFill>
          </w14:textFill>
        </w:rPr>
      </w:pPr>
    </w:p>
    <w:p>
      <w:pPr>
        <w:pStyle w:val="6"/>
        <w:tabs>
          <w:tab w:val="left" w:pos="3928"/>
        </w:tabs>
        <w:ind w:left="100" w:right="1980"/>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投标人名称：</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1"/>
        <w:rPr>
          <w:rFonts w:ascii="Times New Roman"/>
          <w:color w:val="000000" w:themeColor="text1"/>
          <w:sz w:val="11"/>
          <w:highlight w:val="none"/>
          <w14:textFill>
            <w14:solidFill>
              <w14:schemeClr w14:val="tx1"/>
            </w14:solidFill>
          </w14:textFill>
        </w:rPr>
      </w:pPr>
    </w:p>
    <w:p>
      <w:pPr>
        <w:pStyle w:val="6"/>
        <w:tabs>
          <w:tab w:val="left" w:pos="2412"/>
          <w:tab w:val="left" w:pos="3883"/>
          <w:tab w:val="left" w:pos="5352"/>
          <w:tab w:val="left" w:pos="6869"/>
        </w:tabs>
        <w:spacing w:before="37"/>
        <w:ind w:left="100"/>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姓名：</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性别：</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年龄：</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职务：</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4"/>
        <w:rPr>
          <w:rFonts w:ascii="Times New Roman"/>
          <w:color w:val="000000" w:themeColor="text1"/>
          <w:sz w:val="11"/>
          <w:highlight w:val="none"/>
          <w14:textFill>
            <w14:solidFill>
              <w14:schemeClr w14:val="tx1"/>
            </w14:solidFill>
          </w14:textFill>
        </w:rPr>
      </w:pPr>
    </w:p>
    <w:p>
      <w:pPr>
        <w:pStyle w:val="6"/>
        <w:tabs>
          <w:tab w:val="left" w:pos="2832"/>
        </w:tabs>
        <w:spacing w:before="37"/>
        <w:ind w:left="100"/>
        <w:rPr>
          <w:color w:val="000000" w:themeColor="text1"/>
          <w:highlight w:val="none"/>
          <w14:textFill>
            <w14:solidFill>
              <w14:schemeClr w14:val="tx1"/>
            </w14:solidFill>
          </w14:textFill>
        </w:rPr>
      </w:pPr>
      <w:r>
        <w:rPr>
          <w:color w:val="000000" w:themeColor="text1"/>
          <w:spacing w:val="-1"/>
          <w:w w:val="100"/>
          <w:highlight w:val="none"/>
          <w14:textFill>
            <w14:solidFill>
              <w14:schemeClr w14:val="tx1"/>
            </w14:solidFill>
          </w14:textFill>
        </w:rPr>
        <w:t>系</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人</w:t>
      </w:r>
      <w:r>
        <w:rPr>
          <w:color w:val="000000" w:themeColor="text1"/>
          <w:spacing w:val="-3"/>
          <w:w w:val="100"/>
          <w:highlight w:val="none"/>
          <w14:textFill>
            <w14:solidFill>
              <w14:schemeClr w14:val="tx1"/>
            </w14:solidFill>
          </w14:textFill>
        </w:rPr>
        <w:t>名</w:t>
      </w:r>
      <w:r>
        <w:rPr>
          <w:color w:val="000000" w:themeColor="text1"/>
          <w:w w:val="100"/>
          <w:highlight w:val="none"/>
          <w14:textFill>
            <w14:solidFill>
              <w14:schemeClr w14:val="tx1"/>
            </w14:solidFill>
          </w14:textFill>
        </w:rPr>
        <w:t>称</w:t>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的</w:t>
      </w:r>
      <w:r>
        <w:rPr>
          <w:color w:val="000000" w:themeColor="text1"/>
          <w:spacing w:val="-3"/>
          <w:w w:val="100"/>
          <w:highlight w:val="none"/>
          <w14:textFill>
            <w14:solidFill>
              <w14:schemeClr w14:val="tx1"/>
            </w14:solidFill>
          </w14:textFill>
        </w:rPr>
        <w:t>法定</w:t>
      </w:r>
      <w:r>
        <w:rPr>
          <w:color w:val="000000" w:themeColor="text1"/>
          <w:w w:val="100"/>
          <w:highlight w:val="none"/>
          <w14:textFill>
            <w14:solidFill>
              <w14:schemeClr w14:val="tx1"/>
            </w14:solidFill>
          </w14:textFill>
        </w:rPr>
        <w:t>代表</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单</w:t>
      </w:r>
      <w:r>
        <w:rPr>
          <w:color w:val="000000" w:themeColor="text1"/>
          <w:w w:val="100"/>
          <w:highlight w:val="none"/>
          <w14:textFill>
            <w14:solidFill>
              <w14:schemeClr w14:val="tx1"/>
            </w14:solidFill>
          </w14:textFill>
        </w:rPr>
        <w:t>位</w:t>
      </w:r>
      <w:r>
        <w:rPr>
          <w:color w:val="000000" w:themeColor="text1"/>
          <w:spacing w:val="-3"/>
          <w:w w:val="100"/>
          <w:highlight w:val="none"/>
          <w14:textFill>
            <w14:solidFill>
              <w14:schemeClr w14:val="tx1"/>
            </w14:solidFill>
          </w14:textFill>
        </w:rPr>
        <w:t>负</w:t>
      </w:r>
      <w:r>
        <w:rPr>
          <w:color w:val="000000" w:themeColor="text1"/>
          <w:w w:val="100"/>
          <w:highlight w:val="none"/>
          <w14:textFill>
            <w14:solidFill>
              <w14:schemeClr w14:val="tx1"/>
            </w14:solidFill>
          </w14:textFill>
        </w:rPr>
        <w:t>责</w:t>
      </w:r>
      <w:r>
        <w:rPr>
          <w:color w:val="000000" w:themeColor="text1"/>
          <w:spacing w:val="-3"/>
          <w:w w:val="100"/>
          <w:highlight w:val="none"/>
          <w14:textFill>
            <w14:solidFill>
              <w14:schemeClr w14:val="tx1"/>
            </w14:solidFill>
          </w14:textFill>
        </w:rPr>
        <w:t>人</w:t>
      </w:r>
      <w:r>
        <w:rPr>
          <w:color w:val="000000" w:themeColor="text1"/>
          <w:spacing w:val="-106"/>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spacing w:before="10"/>
        <w:rPr>
          <w:color w:val="000000" w:themeColor="text1"/>
          <w:sz w:val="9"/>
          <w:highlight w:val="none"/>
          <w14:textFill>
            <w14:solidFill>
              <w14:schemeClr w14:val="tx1"/>
            </w14:solidFill>
          </w14:textFill>
        </w:rPr>
      </w:pPr>
    </w:p>
    <w:p>
      <w:pPr>
        <w:pStyle w:val="6"/>
        <w:spacing w:before="36"/>
        <w:ind w:left="520" w:right="198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特此证明。</w:t>
      </w:r>
    </w:p>
    <w:p>
      <w:pPr>
        <w:pStyle w:val="6"/>
        <w:rPr>
          <w:color w:val="000000" w:themeColor="text1"/>
          <w:sz w:val="20"/>
          <w:highlight w:val="none"/>
          <w14:textFill>
            <w14:solidFill>
              <w14:schemeClr w14:val="tx1"/>
            </w14:solidFill>
          </w14:textFill>
        </w:rPr>
      </w:pPr>
    </w:p>
    <w:p>
      <w:pPr>
        <w:pStyle w:val="6"/>
        <w:spacing w:before="4"/>
        <w:rPr>
          <w:color w:val="000000" w:themeColor="text1"/>
          <w:sz w:val="26"/>
          <w:highlight w:val="none"/>
          <w14:textFill>
            <w14:solidFill>
              <w14:schemeClr w14:val="tx1"/>
            </w14:solidFill>
          </w14:textFill>
        </w:rPr>
      </w:pPr>
    </w:p>
    <w:p>
      <w:pPr>
        <w:pStyle w:val="6"/>
        <w:ind w:left="100" w:right="198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附：法定代表人（单位负责人）身份证复印件。</w:t>
      </w:r>
    </w:p>
    <w:p>
      <w:pPr>
        <w:pStyle w:val="6"/>
        <w:rPr>
          <w:color w:val="000000" w:themeColor="text1"/>
          <w:sz w:val="20"/>
          <w:highlight w:val="none"/>
          <w14:textFill>
            <w14:solidFill>
              <w14:schemeClr w14:val="tx1"/>
            </w14:solidFill>
          </w14:textFill>
        </w:rPr>
      </w:pPr>
    </w:p>
    <w:p>
      <w:pPr>
        <w:pStyle w:val="6"/>
        <w:spacing w:before="1"/>
        <w:rPr>
          <w:color w:val="000000" w:themeColor="text1"/>
          <w:sz w:val="26"/>
          <w:highlight w:val="none"/>
          <w14:textFill>
            <w14:solidFill>
              <w14:schemeClr w14:val="tx1"/>
            </w14:solidFill>
          </w14:textFill>
        </w:rPr>
      </w:pPr>
    </w:p>
    <w:p>
      <w:pPr>
        <w:pStyle w:val="6"/>
        <w:ind w:left="100" w:right="198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注：本身份证明需由投标人加盖单位公章。</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11"/>
        <w:rPr>
          <w:color w:val="000000" w:themeColor="text1"/>
          <w:sz w:val="19"/>
          <w:highlight w:val="none"/>
          <w14:textFill>
            <w14:solidFill>
              <w14:schemeClr w14:val="tx1"/>
            </w14:solidFill>
          </w14:textFill>
        </w:rPr>
      </w:pPr>
    </w:p>
    <w:p>
      <w:pPr>
        <w:pStyle w:val="6"/>
        <w:tabs>
          <w:tab w:val="left" w:pos="6521"/>
        </w:tabs>
        <w:spacing w:before="1"/>
        <w:ind w:left="421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（单位公章）</w:t>
      </w:r>
    </w:p>
    <w:p>
      <w:pPr>
        <w:pStyle w:val="6"/>
        <w:rPr>
          <w:color w:val="000000" w:themeColor="text1"/>
          <w:sz w:val="20"/>
          <w:highlight w:val="none"/>
          <w14:textFill>
            <w14:solidFill>
              <w14:schemeClr w14:val="tx1"/>
            </w14:solidFill>
          </w14:textFill>
        </w:rPr>
      </w:pPr>
    </w:p>
    <w:p>
      <w:pPr>
        <w:pStyle w:val="6"/>
        <w:spacing w:before="7"/>
        <w:rPr>
          <w:color w:val="000000" w:themeColor="text1"/>
          <w:sz w:val="23"/>
          <w:highlight w:val="none"/>
          <w14:textFill>
            <w14:solidFill>
              <w14:schemeClr w14:val="tx1"/>
            </w14:solidFill>
          </w14:textFill>
        </w:rPr>
      </w:pPr>
    </w:p>
    <w:p>
      <w:pPr>
        <w:pStyle w:val="6"/>
        <w:tabs>
          <w:tab w:val="left" w:pos="5352"/>
          <w:tab w:val="left" w:pos="6192"/>
          <w:tab w:val="left" w:pos="7032"/>
        </w:tabs>
        <w:spacing w:before="36"/>
        <w:ind w:left="472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rPr>
          <w:color w:val="000000" w:themeColor="text1"/>
          <w:highlight w:val="none"/>
          <w14:textFill>
            <w14:solidFill>
              <w14:schemeClr w14:val="tx1"/>
            </w14:solidFill>
          </w14:textFill>
        </w:rPr>
        <w:sectPr>
          <w:pgSz w:w="12240" w:h="15840"/>
          <w:pgMar w:top="1400" w:right="1720" w:bottom="1120" w:left="1700" w:header="0" w:footer="921" w:gutter="0"/>
          <w:cols w:space="720" w:num="1"/>
        </w:sectPr>
      </w:pPr>
    </w:p>
    <w:p>
      <w:pPr>
        <w:pStyle w:val="3"/>
        <w:spacing w:line="443" w:lineRule="exact"/>
        <w:ind w:left="220" w:right="339"/>
        <w:jc w:val="center"/>
        <w:rPr>
          <w:color w:val="000000" w:themeColor="text1"/>
          <w:highlight w:val="none"/>
          <w14:textFill>
            <w14:solidFill>
              <w14:schemeClr w14:val="tx1"/>
            </w14:solidFill>
          </w14:textFill>
        </w:rPr>
      </w:pPr>
      <w:bookmarkStart w:id="151" w:name="_bookmark158"/>
      <w:bookmarkEnd w:id="151"/>
      <w:r>
        <w:rPr>
          <w:color w:val="000000" w:themeColor="text1"/>
          <w:highlight w:val="none"/>
          <w14:textFill>
            <w14:solidFill>
              <w14:schemeClr w14:val="tx1"/>
            </w14:solidFill>
          </w14:textFill>
        </w:rPr>
        <w:t>二、授权委托书</w:t>
      </w:r>
    </w:p>
    <w:p>
      <w:pPr>
        <w:pStyle w:val="6"/>
        <w:rPr>
          <w:rFonts w:ascii="Microsoft JhengHei"/>
          <w:b/>
          <w:color w:val="000000" w:themeColor="text1"/>
          <w:sz w:val="32"/>
          <w:highlight w:val="none"/>
          <w14:textFill>
            <w14:solidFill>
              <w14:schemeClr w14:val="tx1"/>
            </w14:solidFill>
          </w14:textFill>
        </w:rPr>
      </w:pPr>
    </w:p>
    <w:p>
      <w:pPr>
        <w:pStyle w:val="6"/>
        <w:spacing w:before="4"/>
        <w:rPr>
          <w:rFonts w:ascii="Microsoft JhengHei"/>
          <w:b/>
          <w:color w:val="000000" w:themeColor="text1"/>
          <w:sz w:val="32"/>
          <w:highlight w:val="none"/>
          <w14:textFill>
            <w14:solidFill>
              <w14:schemeClr w14:val="tx1"/>
            </w14:solidFill>
          </w14:textFill>
        </w:rPr>
      </w:pPr>
    </w:p>
    <w:p>
      <w:pPr>
        <w:pStyle w:val="6"/>
        <w:tabs>
          <w:tab w:val="left" w:pos="2421"/>
          <w:tab w:val="left" w:pos="5585"/>
        </w:tabs>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本人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（姓名）系</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（投标人名称）的法定代表人（单</w:t>
      </w:r>
    </w:p>
    <w:p>
      <w:pPr>
        <w:pStyle w:val="6"/>
        <w:spacing w:before="10"/>
        <w:rPr>
          <w:color w:val="000000" w:themeColor="text1"/>
          <w:sz w:val="9"/>
          <w:highlight w:val="none"/>
          <w14:textFill>
            <w14:solidFill>
              <w14:schemeClr w14:val="tx1"/>
            </w14:solidFill>
          </w14:textFill>
        </w:rPr>
      </w:pPr>
    </w:p>
    <w:p>
      <w:pPr>
        <w:pStyle w:val="6"/>
        <w:tabs>
          <w:tab w:val="left" w:pos="3158"/>
        </w:tabs>
        <w:spacing w:before="36"/>
        <w:ind w:left="100" w:right="21"/>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位负责</w:t>
      </w:r>
      <w:r>
        <w:rPr>
          <w:color w:val="000000" w:themeColor="text1"/>
          <w:spacing w:val="-3"/>
          <w:w w:val="100"/>
          <w:highlight w:val="none"/>
          <w14:textFill>
            <w14:solidFill>
              <w14:schemeClr w14:val="tx1"/>
            </w14:solidFill>
          </w14:textFill>
        </w:rPr>
        <w:t>人</w:t>
      </w:r>
      <w:r>
        <w:rPr>
          <w:color w:val="000000" w:themeColor="text1"/>
          <w:spacing w:val="-104"/>
          <w:w w:val="100"/>
          <w:highlight w:val="none"/>
          <w14:textFill>
            <w14:solidFill>
              <w14:schemeClr w14:val="tx1"/>
            </w14:solidFill>
          </w14:textFill>
        </w:rPr>
        <w:t>）</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现</w:t>
      </w:r>
      <w:r>
        <w:rPr>
          <w:color w:val="000000" w:themeColor="text1"/>
          <w:w w:val="100"/>
          <w:highlight w:val="none"/>
          <w14:textFill>
            <w14:solidFill>
              <w14:schemeClr w14:val="tx1"/>
            </w14:solidFill>
          </w14:textFill>
        </w:rPr>
        <w:t>委</w:t>
      </w:r>
      <w:r>
        <w:rPr>
          <w:color w:val="000000" w:themeColor="text1"/>
          <w:spacing w:val="-1"/>
          <w:w w:val="100"/>
          <w:highlight w:val="none"/>
          <w14:textFill>
            <w14:solidFill>
              <w14:schemeClr w14:val="tx1"/>
            </w14:solidFill>
          </w14:textFill>
        </w:rPr>
        <w:t>托</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（姓名）为我</w:t>
      </w:r>
      <w:r>
        <w:rPr>
          <w:color w:val="000000" w:themeColor="text1"/>
          <w:spacing w:val="-3"/>
          <w:w w:val="100"/>
          <w:highlight w:val="none"/>
          <w14:textFill>
            <w14:solidFill>
              <w14:schemeClr w14:val="tx1"/>
            </w14:solidFill>
          </w14:textFill>
        </w:rPr>
        <w:t>方代</w:t>
      </w:r>
      <w:r>
        <w:rPr>
          <w:color w:val="000000" w:themeColor="text1"/>
          <w:w w:val="100"/>
          <w:highlight w:val="none"/>
          <w14:textFill>
            <w14:solidFill>
              <w14:schemeClr w14:val="tx1"/>
            </w14:solidFill>
          </w14:textFill>
        </w:rPr>
        <w:t>理人。代理</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根据授</w:t>
      </w:r>
      <w:r>
        <w:rPr>
          <w:color w:val="000000" w:themeColor="text1"/>
          <w:spacing w:val="-3"/>
          <w:w w:val="100"/>
          <w:highlight w:val="none"/>
          <w14:textFill>
            <w14:solidFill>
              <w14:schemeClr w14:val="tx1"/>
            </w14:solidFill>
          </w14:textFill>
        </w:rPr>
        <w:t>权，</w:t>
      </w:r>
      <w:r>
        <w:rPr>
          <w:color w:val="000000" w:themeColor="text1"/>
          <w:w w:val="100"/>
          <w:highlight w:val="none"/>
          <w14:textFill>
            <w14:solidFill>
              <w14:schemeClr w14:val="tx1"/>
            </w14:solidFill>
          </w14:textFill>
        </w:rPr>
        <w:t>以我方名义</w:t>
      </w:r>
      <w:r>
        <w:rPr>
          <w:color w:val="000000" w:themeColor="text1"/>
          <w:spacing w:val="-3"/>
          <w:w w:val="100"/>
          <w:highlight w:val="none"/>
          <w14:textFill>
            <w14:solidFill>
              <w14:schemeClr w14:val="tx1"/>
            </w14:solidFill>
          </w14:textFill>
        </w:rPr>
        <w:t>签</w:t>
      </w:r>
      <w:r>
        <w:rPr>
          <w:color w:val="000000" w:themeColor="text1"/>
          <w:w w:val="100"/>
          <w:highlight w:val="none"/>
          <w14:textFill>
            <w14:solidFill>
              <w14:schemeClr w14:val="tx1"/>
            </w14:solidFill>
          </w14:textFill>
        </w:rPr>
        <w:t>署、</w:t>
      </w:r>
    </w:p>
    <w:p>
      <w:pPr>
        <w:pStyle w:val="6"/>
        <w:spacing w:before="10"/>
        <w:rPr>
          <w:color w:val="000000" w:themeColor="text1"/>
          <w:sz w:val="9"/>
          <w:highlight w:val="none"/>
          <w14:textFill>
            <w14:solidFill>
              <w14:schemeClr w14:val="tx1"/>
            </w14:solidFill>
          </w14:textFill>
        </w:rPr>
      </w:pPr>
    </w:p>
    <w:p>
      <w:pPr>
        <w:pStyle w:val="6"/>
        <w:spacing w:before="36" w:line="386" w:lineRule="auto"/>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澄清确认、递交、撤回、修改设备采购招标项目投标文件、签订合同和处理有关事宜，其法律 后果由我方承担。</w:t>
      </w:r>
    </w:p>
    <w:p>
      <w:pPr>
        <w:pStyle w:val="6"/>
        <w:tabs>
          <w:tab w:val="left" w:pos="3566"/>
        </w:tabs>
        <w:spacing w:before="36"/>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委托期限：</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w:t>
      </w:r>
    </w:p>
    <w:p>
      <w:pPr>
        <w:pStyle w:val="6"/>
        <w:spacing w:before="10"/>
        <w:rPr>
          <w:color w:val="000000" w:themeColor="text1"/>
          <w:sz w:val="9"/>
          <w:highlight w:val="none"/>
          <w14:textFill>
            <w14:solidFill>
              <w14:schemeClr w14:val="tx1"/>
            </w14:solidFill>
          </w14:textFill>
        </w:rPr>
      </w:pPr>
    </w:p>
    <w:p>
      <w:pPr>
        <w:pStyle w:val="6"/>
        <w:spacing w:before="36"/>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代理人无转委托权。</w:t>
      </w:r>
    </w:p>
    <w:p>
      <w:pPr>
        <w:pStyle w:val="6"/>
        <w:rPr>
          <w:color w:val="000000" w:themeColor="text1"/>
          <w:sz w:val="20"/>
          <w:highlight w:val="none"/>
          <w14:textFill>
            <w14:solidFill>
              <w14:schemeClr w14:val="tx1"/>
            </w14:solidFill>
          </w14:textFill>
        </w:rPr>
      </w:pPr>
    </w:p>
    <w:p>
      <w:pPr>
        <w:pStyle w:val="6"/>
        <w:spacing w:before="4"/>
        <w:rPr>
          <w:color w:val="000000" w:themeColor="text1"/>
          <w:sz w:val="26"/>
          <w:highlight w:val="none"/>
          <w14:textFill>
            <w14:solidFill>
              <w14:schemeClr w14:val="tx1"/>
            </w14:solidFill>
          </w14:textFill>
        </w:rPr>
      </w:pPr>
    </w:p>
    <w:p>
      <w:pPr>
        <w:pStyle w:val="6"/>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附：法定代表人（单位负责人）身份证复印件及委托代理人身份证复印件</w:t>
      </w:r>
    </w:p>
    <w:p>
      <w:pPr>
        <w:pStyle w:val="6"/>
        <w:rPr>
          <w:color w:val="000000" w:themeColor="text1"/>
          <w:sz w:val="20"/>
          <w:highlight w:val="none"/>
          <w14:textFill>
            <w14:solidFill>
              <w14:schemeClr w14:val="tx1"/>
            </w14:solidFill>
          </w14:textFill>
        </w:rPr>
      </w:pPr>
    </w:p>
    <w:p>
      <w:pPr>
        <w:pStyle w:val="6"/>
        <w:spacing w:before="4"/>
        <w:rPr>
          <w:color w:val="000000" w:themeColor="text1"/>
          <w:sz w:val="26"/>
          <w:highlight w:val="none"/>
          <w14:textFill>
            <w14:solidFill>
              <w14:schemeClr w14:val="tx1"/>
            </w14:solidFill>
          </w14:textFill>
        </w:rPr>
      </w:pPr>
    </w:p>
    <w:p>
      <w:pPr>
        <w:pStyle w:val="6"/>
        <w:spacing w:line="384" w:lineRule="auto"/>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注：本授权委托书需由投标人加盖单位公章并由其法定代表人（单位负责人）和委托代理人签 字。</w:t>
      </w:r>
    </w:p>
    <w:p>
      <w:pPr>
        <w:pStyle w:val="6"/>
        <w:rPr>
          <w:color w:val="000000" w:themeColor="text1"/>
          <w:sz w:val="20"/>
          <w:highlight w:val="none"/>
          <w14:textFill>
            <w14:solidFill>
              <w14:schemeClr w14:val="tx1"/>
            </w14:solidFill>
          </w14:textFill>
        </w:rPr>
      </w:pPr>
    </w:p>
    <w:p>
      <w:pPr>
        <w:pStyle w:val="6"/>
        <w:spacing w:before="8"/>
        <w:rPr>
          <w:color w:val="000000" w:themeColor="text1"/>
          <w:sz w:val="16"/>
          <w:highlight w:val="none"/>
          <w14:textFill>
            <w14:solidFill>
              <w14:schemeClr w14:val="tx1"/>
            </w14:solidFill>
          </w14:textFill>
        </w:rPr>
      </w:pPr>
    </w:p>
    <w:p>
      <w:pPr>
        <w:pStyle w:val="6"/>
        <w:tabs>
          <w:tab w:val="left" w:pos="3216"/>
          <w:tab w:val="left" w:pos="3636"/>
          <w:tab w:val="left" w:pos="7241"/>
        </w:tabs>
        <w:spacing w:before="1"/>
        <w:ind w:left="2793"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t>标</w:t>
      </w:r>
      <w:r>
        <w:rPr>
          <w:color w:val="000000" w:themeColor="text1"/>
          <w:highlight w:val="none"/>
          <w14:textFill>
            <w14:solidFill>
              <w14:schemeClr w14:val="tx1"/>
            </w14:solidFill>
          </w14:textFill>
        </w:rPr>
        <w:tab/>
      </w:r>
      <w:r>
        <w:rPr>
          <w:color w:val="000000" w:themeColor="text1"/>
          <w:spacing w:val="-3"/>
          <w:highlight w:val="none"/>
          <w14:textFill>
            <w14:solidFill>
              <w14:schemeClr w14:val="tx1"/>
            </w14:solidFill>
          </w14:textFill>
        </w:rPr>
        <w:t>人：</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（单位公章）</w:t>
      </w:r>
    </w:p>
    <w:p>
      <w:pPr>
        <w:pStyle w:val="6"/>
        <w:rPr>
          <w:color w:val="000000" w:themeColor="text1"/>
          <w:sz w:val="20"/>
          <w:highlight w:val="none"/>
          <w14:textFill>
            <w14:solidFill>
              <w14:schemeClr w14:val="tx1"/>
            </w14:solidFill>
          </w14:textFill>
        </w:rPr>
      </w:pPr>
    </w:p>
    <w:p>
      <w:pPr>
        <w:pStyle w:val="6"/>
        <w:spacing w:before="4"/>
        <w:rPr>
          <w:color w:val="000000" w:themeColor="text1"/>
          <w:sz w:val="23"/>
          <w:highlight w:val="none"/>
          <w14:textFill>
            <w14:solidFill>
              <w14:schemeClr w14:val="tx1"/>
            </w14:solidFill>
          </w14:textFill>
        </w:rPr>
      </w:pPr>
    </w:p>
    <w:p>
      <w:pPr>
        <w:pStyle w:val="6"/>
        <w:tabs>
          <w:tab w:val="left" w:pos="7661"/>
        </w:tabs>
        <w:spacing w:before="37"/>
        <w:ind w:left="2791" w:right="21"/>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法定</w:t>
      </w:r>
      <w:r>
        <w:rPr>
          <w:color w:val="000000" w:themeColor="text1"/>
          <w:spacing w:val="-3"/>
          <w:w w:val="100"/>
          <w:highlight w:val="none"/>
          <w14:textFill>
            <w14:solidFill>
              <w14:schemeClr w14:val="tx1"/>
            </w14:solidFill>
          </w14:textFill>
        </w:rPr>
        <w:t>代</w:t>
      </w:r>
      <w:r>
        <w:rPr>
          <w:color w:val="000000" w:themeColor="text1"/>
          <w:w w:val="100"/>
          <w:highlight w:val="none"/>
          <w14:textFill>
            <w14:solidFill>
              <w14:schemeClr w14:val="tx1"/>
            </w14:solidFill>
          </w14:textFill>
        </w:rPr>
        <w:t>表</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单</w:t>
      </w:r>
      <w:r>
        <w:rPr>
          <w:color w:val="000000" w:themeColor="text1"/>
          <w:w w:val="100"/>
          <w:highlight w:val="none"/>
          <w14:textFill>
            <w14:solidFill>
              <w14:schemeClr w14:val="tx1"/>
            </w14:solidFill>
          </w14:textFill>
        </w:rPr>
        <w:t>位</w:t>
      </w:r>
      <w:r>
        <w:rPr>
          <w:color w:val="000000" w:themeColor="text1"/>
          <w:spacing w:val="-3"/>
          <w:w w:val="100"/>
          <w:highlight w:val="none"/>
          <w14:textFill>
            <w14:solidFill>
              <w14:schemeClr w14:val="tx1"/>
            </w14:solidFill>
          </w14:textFill>
        </w:rPr>
        <w:t>负</w:t>
      </w:r>
      <w:r>
        <w:rPr>
          <w:color w:val="000000" w:themeColor="text1"/>
          <w:w w:val="100"/>
          <w:highlight w:val="none"/>
          <w14:textFill>
            <w14:solidFill>
              <w14:schemeClr w14:val="tx1"/>
            </w14:solidFill>
          </w14:textFill>
        </w:rPr>
        <w:t>责</w:t>
      </w:r>
      <w:r>
        <w:rPr>
          <w:color w:val="000000" w:themeColor="text1"/>
          <w:spacing w:val="-3"/>
          <w:w w:val="100"/>
          <w:highlight w:val="none"/>
          <w14:textFill>
            <w14:solidFill>
              <w14:schemeClr w14:val="tx1"/>
            </w14:solidFill>
          </w14:textFill>
        </w:rPr>
        <w:t>人</w:t>
      </w:r>
      <w:r>
        <w:rPr>
          <w:color w:val="000000" w:themeColor="text1"/>
          <w:spacing w:val="-108"/>
          <w:w w:val="100"/>
          <w:highlight w:val="none"/>
          <w14:textFill>
            <w14:solidFill>
              <w14:schemeClr w14:val="tx1"/>
            </w14:solidFill>
          </w14:textFill>
        </w:rPr>
        <w:t>）</w:t>
      </w:r>
      <w:r>
        <w:rPr>
          <w:color w:val="000000" w:themeColor="text1"/>
          <w:spacing w:val="-1"/>
          <w:w w:val="100"/>
          <w:highlight w:val="none"/>
          <w14:textFill>
            <w14:solidFill>
              <w14:schemeClr w14:val="tx1"/>
            </w14:solidFill>
          </w14:textFill>
        </w:rPr>
        <w:t>：</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（签</w:t>
      </w:r>
      <w:r>
        <w:rPr>
          <w:color w:val="000000" w:themeColor="text1"/>
          <w:spacing w:val="-3"/>
          <w:w w:val="100"/>
          <w:highlight w:val="none"/>
          <w14:textFill>
            <w14:solidFill>
              <w14:schemeClr w14:val="tx1"/>
            </w14:solidFill>
          </w14:textFill>
        </w:rPr>
        <w:t>字</w:t>
      </w:r>
      <w:r>
        <w:rPr>
          <w:color w:val="000000" w:themeColor="text1"/>
          <w:w w:val="100"/>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spacing w:before="7"/>
        <w:rPr>
          <w:color w:val="000000" w:themeColor="text1"/>
          <w:sz w:val="23"/>
          <w:highlight w:val="none"/>
          <w14:textFill>
            <w14:solidFill>
              <w14:schemeClr w14:val="tx1"/>
            </w14:solidFill>
          </w14:textFill>
        </w:rPr>
      </w:pPr>
    </w:p>
    <w:p>
      <w:pPr>
        <w:pStyle w:val="6"/>
        <w:tabs>
          <w:tab w:val="left" w:pos="8549"/>
        </w:tabs>
        <w:spacing w:before="36"/>
        <w:ind w:left="2793" w:right="2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身份证号码：</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rPr>
          <w:rFonts w:ascii="Times New Roman"/>
          <w:color w:val="000000" w:themeColor="text1"/>
          <w:sz w:val="20"/>
          <w:highlight w:val="none"/>
          <w14:textFill>
            <w14:solidFill>
              <w14:schemeClr w14:val="tx1"/>
            </w14:solidFill>
          </w14:textFill>
        </w:rPr>
      </w:pPr>
    </w:p>
    <w:p>
      <w:pPr>
        <w:pStyle w:val="6"/>
        <w:spacing w:before="6"/>
        <w:rPr>
          <w:rFonts w:ascii="Times New Roman"/>
          <w:color w:val="000000" w:themeColor="text1"/>
          <w:sz w:val="29"/>
          <w:highlight w:val="none"/>
          <w14:textFill>
            <w14:solidFill>
              <w14:schemeClr w14:val="tx1"/>
            </w14:solidFill>
          </w14:textFill>
        </w:rPr>
      </w:pPr>
    </w:p>
    <w:p>
      <w:pPr>
        <w:pStyle w:val="6"/>
        <w:tabs>
          <w:tab w:val="left" w:pos="7661"/>
        </w:tabs>
        <w:spacing w:before="37"/>
        <w:ind w:left="2793"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委托代理人：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w:t>
      </w:r>
    </w:p>
    <w:p>
      <w:pPr>
        <w:pStyle w:val="6"/>
        <w:rPr>
          <w:color w:val="000000" w:themeColor="text1"/>
          <w:sz w:val="20"/>
          <w:highlight w:val="none"/>
          <w14:textFill>
            <w14:solidFill>
              <w14:schemeClr w14:val="tx1"/>
            </w14:solidFill>
          </w14:textFill>
        </w:rPr>
      </w:pPr>
    </w:p>
    <w:p>
      <w:pPr>
        <w:pStyle w:val="6"/>
        <w:spacing w:before="4"/>
        <w:rPr>
          <w:color w:val="000000" w:themeColor="text1"/>
          <w:sz w:val="23"/>
          <w:highlight w:val="none"/>
          <w14:textFill>
            <w14:solidFill>
              <w14:schemeClr w14:val="tx1"/>
            </w14:solidFill>
          </w14:textFill>
        </w:rPr>
      </w:pPr>
    </w:p>
    <w:p>
      <w:pPr>
        <w:pStyle w:val="6"/>
        <w:tabs>
          <w:tab w:val="left" w:pos="8549"/>
        </w:tabs>
        <w:spacing w:before="37"/>
        <w:ind w:left="2793" w:right="2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身份证号码：</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rPr>
          <w:rFonts w:ascii="Times New Roman"/>
          <w:color w:val="000000" w:themeColor="text1"/>
          <w:sz w:val="20"/>
          <w:highlight w:val="none"/>
          <w14:textFill>
            <w14:solidFill>
              <w14:schemeClr w14:val="tx1"/>
            </w14:solidFill>
          </w14:textFill>
        </w:rPr>
      </w:pPr>
    </w:p>
    <w:p>
      <w:pPr>
        <w:pStyle w:val="6"/>
        <w:rPr>
          <w:rFonts w:ascii="Times New Roman"/>
          <w:color w:val="000000" w:themeColor="text1"/>
          <w:sz w:val="20"/>
          <w:highlight w:val="none"/>
          <w14:textFill>
            <w14:solidFill>
              <w14:schemeClr w14:val="tx1"/>
            </w14:solidFill>
          </w14:textFill>
        </w:rPr>
      </w:pPr>
    </w:p>
    <w:p>
      <w:pPr>
        <w:pStyle w:val="6"/>
        <w:rPr>
          <w:rFonts w:ascii="Times New Roman"/>
          <w:color w:val="000000" w:themeColor="text1"/>
          <w:sz w:val="20"/>
          <w:highlight w:val="none"/>
          <w14:textFill>
            <w14:solidFill>
              <w14:schemeClr w14:val="tx1"/>
            </w14:solidFill>
          </w14:textFill>
        </w:rPr>
      </w:pPr>
    </w:p>
    <w:p>
      <w:pPr>
        <w:pStyle w:val="6"/>
        <w:spacing w:before="8"/>
        <w:rPr>
          <w:rFonts w:ascii="Times New Roman"/>
          <w:color w:val="000000" w:themeColor="text1"/>
          <w:sz w:val="27"/>
          <w:highlight w:val="none"/>
          <w14:textFill>
            <w14:solidFill>
              <w14:schemeClr w14:val="tx1"/>
            </w14:solidFill>
          </w14:textFill>
        </w:rPr>
      </w:pPr>
    </w:p>
    <w:p>
      <w:pPr>
        <w:pStyle w:val="6"/>
        <w:tabs>
          <w:tab w:val="left" w:pos="6643"/>
          <w:tab w:val="left" w:pos="7589"/>
          <w:tab w:val="left" w:pos="8533"/>
        </w:tabs>
        <w:spacing w:before="36"/>
        <w:ind w:left="5907" w:right="2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月</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rPr>
          <w:color w:val="000000" w:themeColor="text1"/>
          <w:highlight w:val="none"/>
          <w14:textFill>
            <w14:solidFill>
              <w14:schemeClr w14:val="tx1"/>
            </w14:solidFill>
          </w14:textFill>
        </w:rPr>
        <w:sectPr>
          <w:pgSz w:w="12240" w:h="15840"/>
          <w:pgMar w:top="1400" w:right="1580" w:bottom="1120" w:left="1700" w:header="0" w:footer="921" w:gutter="0"/>
          <w:cols w:space="720" w:num="1"/>
        </w:sectPr>
      </w:pPr>
    </w:p>
    <w:p>
      <w:pPr>
        <w:pStyle w:val="3"/>
        <w:spacing w:line="443" w:lineRule="exact"/>
        <w:ind w:left="3119" w:right="3340"/>
        <w:jc w:val="center"/>
        <w:rPr>
          <w:color w:val="000000" w:themeColor="text1"/>
          <w:highlight w:val="none"/>
          <w14:textFill>
            <w14:solidFill>
              <w14:schemeClr w14:val="tx1"/>
            </w14:solidFill>
          </w14:textFill>
        </w:rPr>
      </w:pPr>
      <w:bookmarkStart w:id="152" w:name="_bookmark159"/>
      <w:bookmarkEnd w:id="152"/>
      <w:r>
        <w:rPr>
          <w:color w:val="000000" w:themeColor="text1"/>
          <w:highlight w:val="none"/>
          <w14:textFill>
            <w14:solidFill>
              <w14:schemeClr w14:val="tx1"/>
            </w14:solidFill>
          </w14:textFill>
        </w:rPr>
        <w:t>三、联合体协议书</w:t>
      </w:r>
    </w:p>
    <w:p>
      <w:pPr>
        <w:pStyle w:val="6"/>
        <w:spacing w:before="15"/>
        <w:rPr>
          <w:rFonts w:ascii="Microsoft JhengHei"/>
          <w:b/>
          <w:color w:val="000000" w:themeColor="text1"/>
          <w:sz w:val="38"/>
          <w:highlight w:val="none"/>
          <w14:textFill>
            <w14:solidFill>
              <w14:schemeClr w14:val="tx1"/>
            </w14:solidFill>
          </w14:textFill>
        </w:rPr>
      </w:pPr>
    </w:p>
    <w:p>
      <w:pPr>
        <w:pStyle w:val="6"/>
        <w:tabs>
          <w:tab w:val="left" w:pos="2202"/>
          <w:tab w:val="left" w:pos="6000"/>
        </w:tabs>
        <w:ind w:left="520"/>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（所有成员单位名称）自愿组成</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（联合体名称）联合体，共同</w:t>
      </w:r>
    </w:p>
    <w:p>
      <w:pPr>
        <w:pStyle w:val="6"/>
        <w:spacing w:before="12"/>
        <w:rPr>
          <w:color w:val="000000" w:themeColor="text1"/>
          <w:sz w:val="9"/>
          <w:highlight w:val="none"/>
          <w14:textFill>
            <w14:solidFill>
              <w14:schemeClr w14:val="tx1"/>
            </w14:solidFill>
          </w14:textFill>
        </w:rPr>
      </w:pPr>
    </w:p>
    <w:p>
      <w:pPr>
        <w:pStyle w:val="6"/>
        <w:tabs>
          <w:tab w:val="left" w:pos="1931"/>
        </w:tabs>
        <w:spacing w:before="37"/>
        <w:ind w:left="1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参加</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6"/>
          <w:highlight w:val="none"/>
          <w:u w:val="single"/>
          <w14:textFill>
            <w14:solidFill>
              <w14:schemeClr w14:val="tx1"/>
            </w14:solidFill>
          </w14:textFill>
        </w:rPr>
        <w:t>（</w:t>
      </w:r>
      <w:r>
        <w:rPr>
          <w:color w:val="000000" w:themeColor="text1"/>
          <w:spacing w:val="-6"/>
          <w:highlight w:val="none"/>
          <w14:textFill>
            <w14:solidFill>
              <w14:schemeClr w14:val="tx1"/>
            </w14:solidFill>
          </w14:textFill>
        </w:rPr>
        <w:t>项目名称）设备采购招标项目投标。现就联合体投标事宜订立如下协议。</w:t>
      </w:r>
    </w:p>
    <w:p>
      <w:pPr>
        <w:pStyle w:val="6"/>
        <w:spacing w:before="10"/>
        <w:rPr>
          <w:color w:val="000000" w:themeColor="text1"/>
          <w:sz w:val="9"/>
          <w:highlight w:val="none"/>
          <w14:textFill>
            <w14:solidFill>
              <w14:schemeClr w14:val="tx1"/>
            </w14:solidFill>
          </w14:textFill>
        </w:rPr>
      </w:pPr>
    </w:p>
    <w:p>
      <w:pPr>
        <w:pStyle w:val="6"/>
        <w:tabs>
          <w:tab w:val="left" w:pos="2673"/>
          <w:tab w:val="left" w:pos="5614"/>
        </w:tabs>
        <w:spacing w:before="36"/>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1.</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（某成员单位名称）为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（联合体名称）牵头人。</w:t>
      </w:r>
    </w:p>
    <w:p>
      <w:pPr>
        <w:pStyle w:val="6"/>
        <w:spacing w:before="148" w:line="374" w:lineRule="auto"/>
        <w:ind w:left="100" w:right="121"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联合体各成员授权牵头人代表联合体参加投标活动，签署文件，提交和接收相关的资料、 信息及指示，进行合同谈判活动，负责合同实施阶段的组织和协调工作，以及处理与本招标项 目有关的一切事宜。</w:t>
      </w:r>
    </w:p>
    <w:p>
      <w:pPr>
        <w:pStyle w:val="6"/>
        <w:spacing w:before="46" w:line="374" w:lineRule="auto"/>
        <w:ind w:left="100"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3. </w:t>
      </w:r>
      <w:r>
        <w:rPr>
          <w:color w:val="000000" w:themeColor="text1"/>
          <w:highlight w:val="none"/>
          <w14:textFill>
            <w14:solidFill>
              <w14:schemeClr w14:val="tx1"/>
            </w14:solidFill>
          </w14:textFill>
        </w:rPr>
        <w:t>联合体牵头人在本项目中签署的一切文件和处理的一切事宜，联合体各成员均予以承认。 联合体各成员将严格按照招标文件、投标文件和合同的要求全面履行义务，并向招标人承担连 带责任。</w:t>
      </w:r>
    </w:p>
    <w:p>
      <w:pPr>
        <w:pStyle w:val="6"/>
        <w:tabs>
          <w:tab w:val="left" w:pos="8741"/>
        </w:tabs>
        <w:spacing w:before="46"/>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4. </w:t>
      </w:r>
      <w:r>
        <w:rPr>
          <w:rFonts w:ascii="Times New Roman" w:eastAsia="Times New Roman"/>
          <w:color w:val="000000" w:themeColor="text1"/>
          <w:spacing w:val="10"/>
          <w:highlight w:val="none"/>
          <w14:textFill>
            <w14:solidFill>
              <w14:schemeClr w14:val="tx1"/>
            </w14:solidFill>
          </w14:textFill>
        </w:rPr>
        <w:t xml:space="preserve"> </w:t>
      </w:r>
      <w:r>
        <w:rPr>
          <w:color w:val="000000" w:themeColor="text1"/>
          <w:spacing w:val="-3"/>
          <w:highlight w:val="none"/>
          <w14:textFill>
            <w14:solidFill>
              <w14:schemeClr w14:val="tx1"/>
            </w14:solidFill>
          </w14:textFill>
        </w:rPr>
        <w:t>联合体各成员单位内部的职责分工如下：</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w:t>
      </w:r>
    </w:p>
    <w:p>
      <w:pPr>
        <w:pStyle w:val="6"/>
        <w:spacing w:before="151" w:line="362" w:lineRule="auto"/>
        <w:ind w:left="100" w:firstLine="419"/>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5. </w:t>
      </w:r>
      <w:r>
        <w:rPr>
          <w:color w:val="000000" w:themeColor="text1"/>
          <w:highlight w:val="none"/>
          <w14:textFill>
            <w14:solidFill>
              <w14:schemeClr w14:val="tx1"/>
            </w14:solidFill>
          </w14:textFill>
        </w:rPr>
        <w:t>本协议书自所有成员单位法定代表人（单位负责人）或其委托代理人签字或盖单位章之 日起生效，合同履行完毕后自动失效。</w:t>
      </w:r>
    </w:p>
    <w:p>
      <w:pPr>
        <w:pStyle w:val="6"/>
        <w:tabs>
          <w:tab w:val="left" w:pos="2464"/>
        </w:tabs>
        <w:spacing w:before="57"/>
        <w:ind w:left="52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6.</w:t>
      </w:r>
      <w:r>
        <w:rPr>
          <w:rFonts w:ascii="Times New Roman" w:eastAsia="Times New Roman"/>
          <w:color w:val="000000" w:themeColor="text1"/>
          <w:spacing w:val="51"/>
          <w:highlight w:val="none"/>
          <w14:textFill>
            <w14:solidFill>
              <w14:schemeClr w14:val="tx1"/>
            </w14:solidFill>
          </w14:textFill>
        </w:rPr>
        <w:t xml:space="preserve"> </w:t>
      </w:r>
      <w:r>
        <w:rPr>
          <w:color w:val="000000" w:themeColor="text1"/>
          <w:highlight w:val="none"/>
          <w14:textFill>
            <w14:solidFill>
              <w14:schemeClr w14:val="tx1"/>
            </w14:solidFill>
          </w14:textFill>
        </w:rPr>
        <w:t>本协议书一式</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份，联合体成员和招标人各执一份。</w:t>
      </w:r>
    </w:p>
    <w:p>
      <w:pPr>
        <w:pStyle w:val="6"/>
        <w:rPr>
          <w:color w:val="000000" w:themeColor="text1"/>
          <w:sz w:val="20"/>
          <w:highlight w:val="none"/>
          <w14:textFill>
            <w14:solidFill>
              <w14:schemeClr w14:val="tx1"/>
            </w14:solidFill>
          </w14:textFill>
        </w:rPr>
      </w:pPr>
    </w:p>
    <w:p>
      <w:pPr>
        <w:pStyle w:val="6"/>
        <w:spacing w:before="4"/>
        <w:rPr>
          <w:color w:val="000000" w:themeColor="text1"/>
          <w:sz w:val="22"/>
          <w:highlight w:val="none"/>
          <w14:textFill>
            <w14:solidFill>
              <w14:schemeClr w14:val="tx1"/>
            </w14:solidFill>
          </w14:textFill>
        </w:rPr>
      </w:pPr>
    </w:p>
    <w:p>
      <w:pPr>
        <w:pStyle w:val="6"/>
        <w:spacing w:before="36" w:line="384" w:lineRule="auto"/>
        <w:ind w:left="100" w:firstLine="419"/>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注：本协议书由法定代表人（单位负责人）签字的，应附法定代表人（单位负责人）身份 证明；由委托代理人签字的，应附授权委托书。</w:t>
      </w:r>
    </w:p>
    <w:p>
      <w:pPr>
        <w:pStyle w:val="6"/>
        <w:rPr>
          <w:color w:val="000000" w:themeColor="text1"/>
          <w:sz w:val="20"/>
          <w:highlight w:val="none"/>
          <w14:textFill>
            <w14:solidFill>
              <w14:schemeClr w14:val="tx1"/>
            </w14:solidFill>
          </w14:textFill>
        </w:rPr>
      </w:pPr>
    </w:p>
    <w:p>
      <w:pPr>
        <w:pStyle w:val="6"/>
        <w:spacing w:before="8"/>
        <w:rPr>
          <w:color w:val="000000" w:themeColor="text1"/>
          <w:sz w:val="16"/>
          <w:highlight w:val="none"/>
          <w14:textFill>
            <w14:solidFill>
              <w14:schemeClr w14:val="tx1"/>
            </w14:solidFill>
          </w14:textFill>
        </w:rPr>
      </w:pPr>
    </w:p>
    <w:p>
      <w:pPr>
        <w:pStyle w:val="6"/>
        <w:tabs>
          <w:tab w:val="left" w:pos="7241"/>
        </w:tabs>
        <w:spacing w:before="1"/>
        <w:ind w:left="251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联合体牵头人名称：</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spacing w:before="11"/>
        <w:rPr>
          <w:color w:val="000000" w:themeColor="text1"/>
          <w:sz w:val="9"/>
          <w:highlight w:val="none"/>
          <w14:textFill>
            <w14:solidFill>
              <w14:schemeClr w14:val="tx1"/>
            </w14:solidFill>
          </w14:textFill>
        </w:rPr>
      </w:pPr>
    </w:p>
    <w:p>
      <w:pPr>
        <w:pStyle w:val="6"/>
        <w:tabs>
          <w:tab w:val="left" w:pos="7661"/>
        </w:tabs>
        <w:spacing w:before="36"/>
        <w:ind w:left="251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法定代表人（单位负责人）或其委托代理人：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w:t>
      </w:r>
    </w:p>
    <w:p>
      <w:pPr>
        <w:pStyle w:val="6"/>
        <w:rPr>
          <w:color w:val="000000" w:themeColor="text1"/>
          <w:sz w:val="20"/>
          <w:highlight w:val="none"/>
          <w14:textFill>
            <w14:solidFill>
              <w14:schemeClr w14:val="tx1"/>
            </w14:solidFill>
          </w14:textFill>
        </w:rPr>
      </w:pPr>
    </w:p>
    <w:p>
      <w:pPr>
        <w:pStyle w:val="6"/>
        <w:spacing w:before="7"/>
        <w:rPr>
          <w:color w:val="000000" w:themeColor="text1"/>
          <w:sz w:val="23"/>
          <w:highlight w:val="none"/>
          <w14:textFill>
            <w14:solidFill>
              <w14:schemeClr w14:val="tx1"/>
            </w14:solidFill>
          </w14:textFill>
        </w:rPr>
      </w:pPr>
    </w:p>
    <w:p>
      <w:pPr>
        <w:pStyle w:val="6"/>
        <w:tabs>
          <w:tab w:val="left" w:pos="7241"/>
        </w:tabs>
        <w:spacing w:before="36"/>
        <w:ind w:left="251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联合体成员名称：</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spacing w:before="10"/>
        <w:rPr>
          <w:color w:val="000000" w:themeColor="text1"/>
          <w:sz w:val="9"/>
          <w:highlight w:val="none"/>
          <w14:textFill>
            <w14:solidFill>
              <w14:schemeClr w14:val="tx1"/>
            </w14:solidFill>
          </w14:textFill>
        </w:rPr>
      </w:pPr>
    </w:p>
    <w:p>
      <w:pPr>
        <w:pStyle w:val="6"/>
        <w:tabs>
          <w:tab w:val="left" w:pos="7658"/>
        </w:tabs>
        <w:spacing w:before="36"/>
        <w:ind w:left="251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法定代表人（单位负责人）或其委托代理人：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w:t>
      </w:r>
    </w:p>
    <w:p>
      <w:pPr>
        <w:pStyle w:val="6"/>
        <w:rPr>
          <w:color w:val="000000" w:themeColor="text1"/>
          <w:sz w:val="20"/>
          <w:highlight w:val="none"/>
          <w14:textFill>
            <w14:solidFill>
              <w14:schemeClr w14:val="tx1"/>
            </w14:solidFill>
          </w14:textFill>
        </w:rPr>
      </w:pPr>
    </w:p>
    <w:p>
      <w:pPr>
        <w:pStyle w:val="6"/>
        <w:spacing w:before="7"/>
        <w:rPr>
          <w:color w:val="000000" w:themeColor="text1"/>
          <w:sz w:val="23"/>
          <w:highlight w:val="none"/>
          <w14:textFill>
            <w14:solidFill>
              <w14:schemeClr w14:val="tx1"/>
            </w14:solidFill>
          </w14:textFill>
        </w:rPr>
      </w:pPr>
    </w:p>
    <w:p>
      <w:pPr>
        <w:pStyle w:val="6"/>
        <w:tabs>
          <w:tab w:val="left" w:pos="7241"/>
        </w:tabs>
        <w:spacing w:before="36"/>
        <w:ind w:left="251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联合体成员名称：</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spacing w:before="10"/>
        <w:rPr>
          <w:color w:val="000000" w:themeColor="text1"/>
          <w:sz w:val="9"/>
          <w:highlight w:val="none"/>
          <w14:textFill>
            <w14:solidFill>
              <w14:schemeClr w14:val="tx1"/>
            </w14:solidFill>
          </w14:textFill>
        </w:rPr>
      </w:pPr>
    </w:p>
    <w:p>
      <w:pPr>
        <w:pStyle w:val="6"/>
        <w:tabs>
          <w:tab w:val="left" w:pos="7658"/>
        </w:tabs>
        <w:spacing w:before="36"/>
        <w:ind w:left="251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法定代表人（单位负责人）或其委托代理人：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w:t>
      </w:r>
    </w:p>
    <w:p>
      <w:pPr>
        <w:pStyle w:val="6"/>
        <w:spacing w:before="11"/>
        <w:rPr>
          <w:color w:val="000000" w:themeColor="text1"/>
          <w:sz w:val="10"/>
          <w:highlight w:val="none"/>
          <w14:textFill>
            <w14:solidFill>
              <w14:schemeClr w14:val="tx1"/>
            </w14:solidFill>
          </w14:textFill>
        </w:rPr>
      </w:pPr>
    </w:p>
    <w:p>
      <w:pPr>
        <w:spacing w:before="74"/>
        <w:ind w:left="2510" w:right="0" w:firstLine="0"/>
        <w:jc w:val="left"/>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p>
      <w:pPr>
        <w:pStyle w:val="6"/>
        <w:spacing w:before="8"/>
        <w:rPr>
          <w:rFonts w:ascii="Times New Roman"/>
          <w:i/>
          <w:color w:val="000000" w:themeColor="text1"/>
          <w:sz w:val="9"/>
          <w:highlight w:val="none"/>
          <w14:textFill>
            <w14:solidFill>
              <w14:schemeClr w14:val="tx1"/>
            </w14:solidFill>
          </w14:textFill>
        </w:rPr>
      </w:pPr>
    </w:p>
    <w:p>
      <w:pPr>
        <w:pStyle w:val="6"/>
        <w:tabs>
          <w:tab w:val="left" w:pos="4538"/>
          <w:tab w:val="left" w:pos="5484"/>
          <w:tab w:val="left" w:pos="6427"/>
        </w:tabs>
        <w:spacing w:before="37"/>
        <w:ind w:left="380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月</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rPr>
          <w:color w:val="000000" w:themeColor="text1"/>
          <w:highlight w:val="none"/>
          <w14:textFill>
            <w14:solidFill>
              <w14:schemeClr w14:val="tx1"/>
            </w14:solidFill>
          </w14:textFill>
        </w:rPr>
        <w:sectPr>
          <w:pgSz w:w="12240" w:h="15840"/>
          <w:pgMar w:top="1400" w:right="1480" w:bottom="1120" w:left="1700" w:header="0" w:footer="921" w:gutter="0"/>
          <w:cols w:space="720" w:num="1"/>
        </w:sectPr>
      </w:pPr>
    </w:p>
    <w:p>
      <w:pPr>
        <w:pStyle w:val="3"/>
        <w:spacing w:line="443" w:lineRule="exact"/>
        <w:ind w:left="0" w:right="57"/>
        <w:jc w:val="center"/>
        <w:rPr>
          <w:color w:val="000000" w:themeColor="text1"/>
          <w:highlight w:val="none"/>
          <w14:textFill>
            <w14:solidFill>
              <w14:schemeClr w14:val="tx1"/>
            </w14:solidFill>
          </w14:textFill>
        </w:rPr>
      </w:pPr>
      <w:bookmarkStart w:id="153" w:name="_bookmark160"/>
      <w:bookmarkEnd w:id="153"/>
      <w:r>
        <w:rPr>
          <w:color w:val="000000" w:themeColor="text1"/>
          <w:highlight w:val="none"/>
          <w14:textFill>
            <w14:solidFill>
              <w14:schemeClr w14:val="tx1"/>
            </w14:solidFill>
          </w14:textFill>
        </w:rPr>
        <w:t>四、投标保证金</w:t>
      </w:r>
    </w:p>
    <w:p>
      <w:pPr>
        <w:pStyle w:val="6"/>
        <w:spacing w:before="15"/>
        <w:rPr>
          <w:rFonts w:ascii="Microsoft JhengHei"/>
          <w:b/>
          <w:color w:val="000000" w:themeColor="text1"/>
          <w:sz w:val="38"/>
          <w:highlight w:val="none"/>
          <w14:textFill>
            <w14:solidFill>
              <w14:schemeClr w14:val="tx1"/>
            </w14:solidFill>
          </w14:textFill>
        </w:rPr>
      </w:pPr>
    </w:p>
    <w:p>
      <w:pPr>
        <w:pStyle w:val="6"/>
        <w:spacing w:line="386" w:lineRule="auto"/>
        <w:ind w:left="520" w:right="29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若采用现金或支票，投标人应在此提供汇款凭证的复印件。 如采用银行保函，格式如下。</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tabs>
          <w:tab w:val="left" w:pos="1780"/>
        </w:tabs>
        <w:spacing w:before="132"/>
        <w:ind w:left="100" w:right="161"/>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（招</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人</w:t>
      </w:r>
      <w:r>
        <w:rPr>
          <w:color w:val="000000" w:themeColor="text1"/>
          <w:spacing w:val="-3"/>
          <w:w w:val="100"/>
          <w:highlight w:val="none"/>
          <w14:textFill>
            <w14:solidFill>
              <w14:schemeClr w14:val="tx1"/>
            </w14:solidFill>
          </w14:textFill>
        </w:rPr>
        <w:t>名</w:t>
      </w:r>
      <w:r>
        <w:rPr>
          <w:color w:val="000000" w:themeColor="text1"/>
          <w:w w:val="100"/>
          <w:highlight w:val="none"/>
          <w14:textFill>
            <w14:solidFill>
              <w14:schemeClr w14:val="tx1"/>
            </w14:solidFill>
          </w14:textFill>
        </w:rPr>
        <w:t>称</w:t>
      </w:r>
      <w:r>
        <w:rPr>
          <w:color w:val="000000" w:themeColor="text1"/>
          <w:spacing w:val="-108"/>
          <w:w w:val="100"/>
          <w:highlight w:val="none"/>
          <w14:textFill>
            <w14:solidFill>
              <w14:schemeClr w14:val="tx1"/>
            </w14:solidFill>
          </w14:textFill>
        </w:rPr>
        <w:t>）</w:t>
      </w:r>
      <w:r>
        <w:rPr>
          <w:color w:val="000000" w:themeColor="text1"/>
          <w:w w:val="100"/>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spacing w:before="10"/>
        <w:rPr>
          <w:color w:val="000000" w:themeColor="text1"/>
          <w:sz w:val="20"/>
          <w:highlight w:val="none"/>
          <w14:textFill>
            <w14:solidFill>
              <w14:schemeClr w14:val="tx1"/>
            </w14:solidFill>
          </w14:textFill>
        </w:rPr>
      </w:pPr>
    </w:p>
    <w:p>
      <w:pPr>
        <w:pStyle w:val="6"/>
        <w:tabs>
          <w:tab w:val="left" w:pos="2291"/>
          <w:tab w:val="left" w:pos="2395"/>
          <w:tab w:val="left" w:pos="6538"/>
          <w:tab w:val="left" w:pos="6658"/>
          <w:tab w:val="left" w:pos="7481"/>
          <w:tab w:val="left" w:pos="8506"/>
        </w:tabs>
        <w:spacing w:before="36" w:line="343" w:lineRule="auto"/>
        <w:ind w:left="100" w:right="152" w:firstLine="314"/>
        <w:jc w:val="right"/>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鉴于</w:t>
      </w:r>
      <w:r>
        <w:rPr>
          <w:rFonts w:ascii="Times New Roman" w:hAnsi="Times New Roman" w:eastAsia="Times New Roman"/>
          <w:color w:val="000000" w:themeColor="text1"/>
          <w:w w:val="100"/>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14:textFill>
            <w14:solidFill>
              <w14:schemeClr w14:val="tx1"/>
            </w14:solidFill>
          </w14:textFill>
        </w:rPr>
        <w:t>（投</w:t>
      </w:r>
      <w:r>
        <w:rPr>
          <w:color w:val="000000" w:themeColor="text1"/>
          <w:w w:val="100"/>
          <w:highlight w:val="none"/>
          <w14:textFill>
            <w14:solidFill>
              <w14:schemeClr w14:val="tx1"/>
            </w14:solidFill>
          </w14:textFill>
        </w:rPr>
        <w:t>标人</w:t>
      </w:r>
      <w:r>
        <w:rPr>
          <w:color w:val="000000" w:themeColor="text1"/>
          <w:spacing w:val="-3"/>
          <w:w w:val="100"/>
          <w:highlight w:val="none"/>
          <w14:textFill>
            <w14:solidFill>
              <w14:schemeClr w14:val="tx1"/>
            </w14:solidFill>
          </w14:textFill>
        </w:rPr>
        <w:t>名</w:t>
      </w:r>
      <w:r>
        <w:rPr>
          <w:color w:val="000000" w:themeColor="text1"/>
          <w:w w:val="100"/>
          <w:highlight w:val="none"/>
          <w14:textFill>
            <w14:solidFill>
              <w14:schemeClr w14:val="tx1"/>
            </w14:solidFill>
          </w14:textFill>
        </w:rPr>
        <w:t>称</w:t>
      </w:r>
      <w:r>
        <w:rPr>
          <w:color w:val="000000" w:themeColor="text1"/>
          <w:spacing w:val="-125"/>
          <w:w w:val="100"/>
          <w:highlight w:val="none"/>
          <w14:textFill>
            <w14:solidFill>
              <w14:schemeClr w14:val="tx1"/>
            </w14:solidFill>
          </w14:textFill>
        </w:rPr>
        <w:t>）</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以</w:t>
      </w:r>
      <w:r>
        <w:rPr>
          <w:color w:val="000000" w:themeColor="text1"/>
          <w:spacing w:val="-1"/>
          <w:w w:val="100"/>
          <w:highlight w:val="none"/>
          <w14:textFill>
            <w14:solidFill>
              <w14:schemeClr w14:val="tx1"/>
            </w14:solidFill>
          </w14:textFill>
        </w:rPr>
        <w:t>下</w:t>
      </w:r>
      <w:r>
        <w:rPr>
          <w:color w:val="000000" w:themeColor="text1"/>
          <w:w w:val="100"/>
          <w:highlight w:val="none"/>
          <w14:textFill>
            <w14:solidFill>
              <w14:schemeClr w14:val="tx1"/>
            </w14:solidFill>
          </w14:textFill>
        </w:rPr>
        <w:t>称</w:t>
      </w:r>
      <w:r>
        <w:rPr>
          <w:rFonts w:ascii="Times New Roman" w:hAnsi="Times New Roman" w:eastAsia="Times New Roman"/>
          <w:i/>
          <w:color w:val="000000" w:themeColor="text1"/>
          <w:spacing w:val="-3"/>
          <w:w w:val="80"/>
          <w:highlight w:val="none"/>
          <w14:textFill>
            <w14:solidFill>
              <w14:schemeClr w14:val="tx1"/>
            </w14:solidFill>
          </w14:textFill>
        </w:rPr>
        <w:t>“</w:t>
      </w:r>
      <w:r>
        <w:rPr>
          <w:color w:val="000000" w:themeColor="text1"/>
          <w:w w:val="100"/>
          <w:highlight w:val="none"/>
          <w14:textFill>
            <w14:solidFill>
              <w14:schemeClr w14:val="tx1"/>
            </w14:solidFill>
          </w14:textFill>
        </w:rPr>
        <w:t>投</w:t>
      </w:r>
      <w:r>
        <w:rPr>
          <w:color w:val="000000" w:themeColor="text1"/>
          <w:spacing w:val="-3"/>
          <w:w w:val="100"/>
          <w:highlight w:val="none"/>
          <w14:textFill>
            <w14:solidFill>
              <w14:schemeClr w14:val="tx1"/>
            </w14:solidFill>
          </w14:textFill>
        </w:rPr>
        <w:t>标</w:t>
      </w:r>
      <w:r>
        <w:rPr>
          <w:color w:val="000000" w:themeColor="text1"/>
          <w:w w:val="100"/>
          <w:highlight w:val="none"/>
          <w14:textFill>
            <w14:solidFill>
              <w14:schemeClr w14:val="tx1"/>
            </w14:solidFill>
          </w14:textFill>
        </w:rPr>
        <w:t>人</w:t>
      </w:r>
      <w:r>
        <w:rPr>
          <w:rFonts w:ascii="Times New Roman" w:hAnsi="Times New Roman" w:eastAsia="Times New Roman"/>
          <w:i/>
          <w:color w:val="000000" w:themeColor="text1"/>
          <w:spacing w:val="-1"/>
          <w:w w:val="80"/>
          <w:highlight w:val="none"/>
          <w14:textFill>
            <w14:solidFill>
              <w14:schemeClr w14:val="tx1"/>
            </w14:solidFill>
          </w14:textFill>
        </w:rPr>
        <w:t>”</w:t>
      </w:r>
      <w:r>
        <w:rPr>
          <w:color w:val="000000" w:themeColor="text1"/>
          <w:spacing w:val="-20"/>
          <w:w w:val="100"/>
          <w:highlight w:val="none"/>
          <w14:textFill>
            <w14:solidFill>
              <w14:schemeClr w14:val="tx1"/>
            </w14:solidFill>
          </w14:textFill>
        </w:rPr>
        <w:t>）</w:t>
      </w:r>
      <w:r>
        <w:rPr>
          <w:color w:val="000000" w:themeColor="text1"/>
          <w:w w:val="100"/>
          <w:highlight w:val="none"/>
          <w14:textFill>
            <w14:solidFill>
              <w14:schemeClr w14:val="tx1"/>
            </w14:solidFill>
          </w14:textFill>
        </w:rPr>
        <w:t>于</w:t>
      </w:r>
      <w:r>
        <w:rPr>
          <w:rFonts w:ascii="Times New Roman" w:hAnsi="Times New Roman" w:eastAsia="Times New Roman"/>
          <w:color w:val="000000" w:themeColor="text1"/>
          <w:w w:val="100"/>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年</w:t>
      </w:r>
      <w:r>
        <w:rPr>
          <w:rFonts w:ascii="Times New Roman" w:hAnsi="Times New Roman" w:eastAsia="Times New Roman"/>
          <w:color w:val="000000" w:themeColor="text1"/>
          <w:w w:val="100"/>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w w:val="100"/>
          <w:highlight w:val="none"/>
          <w14:textFill>
            <w14:solidFill>
              <w14:schemeClr w14:val="tx1"/>
            </w14:solidFill>
          </w14:textFill>
        </w:rPr>
        <w:t>月</w:t>
      </w:r>
      <w:r>
        <w:rPr>
          <w:rFonts w:ascii="Times New Roman" w:hAnsi="Times New Roman" w:eastAsia="Times New Roman"/>
          <w:color w:val="000000" w:themeColor="text1"/>
          <w:w w:val="100"/>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rFonts w:ascii="Times New Roman" w:hAnsi="Times New Roman" w:eastAsia="Times New Roman"/>
          <w:color w:val="000000" w:themeColor="text1"/>
          <w:w w:val="51"/>
          <w:highlight w:val="none"/>
          <w:u w:val="single"/>
          <w14:textFill>
            <w14:solidFill>
              <w14:schemeClr w14:val="tx1"/>
            </w14:solidFill>
          </w14:textFill>
        </w:rPr>
        <w:t xml:space="preserve"> </w:t>
      </w:r>
      <w:r>
        <w:rPr>
          <w:color w:val="000000" w:themeColor="text1"/>
          <w:w w:val="100"/>
          <w:highlight w:val="none"/>
          <w14:textFill>
            <w14:solidFill>
              <w14:schemeClr w14:val="tx1"/>
            </w14:solidFill>
          </w14:textFill>
        </w:rPr>
        <w:t xml:space="preserve">日 </w:t>
      </w:r>
      <w:r>
        <w:rPr>
          <w:color w:val="000000" w:themeColor="text1"/>
          <w:highlight w:val="none"/>
          <w14:textFill>
            <w14:solidFill>
              <w14:schemeClr w14:val="tx1"/>
            </w14:solidFill>
          </w14:textFill>
        </w:rPr>
        <w:t>参加</w:t>
      </w:r>
      <w:r>
        <w:rPr>
          <w:rFonts w:ascii="Times New Roman" w:hAnsi="Times New Roman" w:eastAsia="Times New Roman"/>
          <w:color w:val="000000" w:themeColor="text1"/>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spacing w:val="-4"/>
          <w:highlight w:val="none"/>
          <w14:textFill>
            <w14:solidFill>
              <w14:schemeClr w14:val="tx1"/>
            </w14:solidFill>
          </w14:textFill>
        </w:rPr>
        <w:t>（项目名称）设备采购招标的投标，</w:t>
      </w:r>
      <w:r>
        <w:rPr>
          <w:rFonts w:ascii="Times New Roman" w:hAnsi="Times New Roman" w:eastAsia="Times New Roman"/>
          <w:color w:val="000000" w:themeColor="text1"/>
          <w:spacing w:val="-4"/>
          <w:highlight w:val="none"/>
          <w:u w:val="single"/>
          <w14:textFill>
            <w14:solidFill>
              <w14:schemeClr w14:val="tx1"/>
            </w14:solidFill>
          </w14:textFill>
        </w:rPr>
        <w:t xml:space="preserve"> </w:t>
      </w:r>
      <w:r>
        <w:rPr>
          <w:rFonts w:ascii="Times New Roman" w:hAnsi="Times New Roman" w:eastAsia="Times New Roman"/>
          <w:color w:val="000000" w:themeColor="text1"/>
          <w:spacing w:val="-4"/>
          <w:highlight w:val="none"/>
          <w:u w:val="single"/>
          <w14:textFill>
            <w14:solidFill>
              <w14:schemeClr w14:val="tx1"/>
            </w14:solidFill>
          </w14:textFill>
        </w:rPr>
        <w:tab/>
      </w:r>
      <w:r>
        <w:rPr>
          <w:rFonts w:ascii="Times New Roman" w:hAnsi="Times New Roman" w:eastAsia="Times New Roman"/>
          <w:color w:val="000000" w:themeColor="text1"/>
          <w:spacing w:val="-4"/>
          <w:highlight w:val="none"/>
          <w:u w:val="single"/>
          <w14:textFill>
            <w14:solidFill>
              <w14:schemeClr w14:val="tx1"/>
            </w14:solidFill>
          </w14:textFill>
        </w:rPr>
        <w:tab/>
      </w:r>
      <w:r>
        <w:rPr>
          <w:color w:val="000000" w:themeColor="text1"/>
          <w:spacing w:val="-3"/>
          <w:highlight w:val="none"/>
          <w14:textFill>
            <w14:solidFill>
              <w14:schemeClr w14:val="tx1"/>
            </w14:solidFill>
          </w14:textFill>
        </w:rPr>
        <w:t xml:space="preserve">（担保人名称，以下简 </w:t>
      </w:r>
      <w:r>
        <w:rPr>
          <w:color w:val="000000" w:themeColor="text1"/>
          <w:highlight w:val="none"/>
          <w14:textFill>
            <w14:solidFill>
              <w14:schemeClr w14:val="tx1"/>
            </w14:solidFill>
          </w14:textFill>
        </w:rPr>
        <w:t>称</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我方</w:t>
      </w:r>
      <w:r>
        <w:rPr>
          <w:rFonts w:ascii="Times New Roman" w:hAnsi="Times New Roman" w:eastAsia="Times New Roman"/>
          <w:i/>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 xml:space="preserve">）无条件地、不可撤销地保证：若投标人在投标有效期内撤销投标文件，中标后无正 </w:t>
      </w:r>
      <w:r>
        <w:rPr>
          <w:color w:val="000000" w:themeColor="text1"/>
          <w:spacing w:val="-1"/>
          <w:highlight w:val="none"/>
          <w14:textFill>
            <w14:solidFill>
              <w14:schemeClr w14:val="tx1"/>
            </w14:solidFill>
          </w14:textFill>
        </w:rPr>
        <w:t xml:space="preserve">当理由不与招标人订立合同，在签订合同时向招标人提出附加条件，不按照招标文件要求提交 履约保证金，或者发生招标文件明确规定可以不予退还投标保证金的其他情形，我方承担保证 </w:t>
      </w:r>
      <w:r>
        <w:rPr>
          <w:color w:val="000000" w:themeColor="text1"/>
          <w:highlight w:val="none"/>
          <w14:textFill>
            <w14:solidFill>
              <w14:schemeClr w14:val="tx1"/>
            </w14:solidFill>
          </w14:textFill>
        </w:rPr>
        <w:t>责任。收到你方书面通知后，我方在</w:t>
      </w:r>
      <w:r>
        <w:rPr>
          <w:color w:val="000000" w:themeColor="text1"/>
          <w:spacing w:val="-54"/>
          <w:highlight w:val="none"/>
          <w14:textFill>
            <w14:solidFill>
              <w14:schemeClr w14:val="tx1"/>
            </w14:solidFill>
          </w14:textFill>
        </w:rPr>
        <w:t xml:space="preserve"> </w:t>
      </w:r>
      <w:r>
        <w:rPr>
          <w:rFonts w:ascii="Times New Roman" w:hAnsi="Times New Roman" w:eastAsia="Times New Roman"/>
          <w:color w:val="000000" w:themeColor="text1"/>
          <w:highlight w:val="none"/>
          <w14:textFill>
            <w14:solidFill>
              <w14:schemeClr w14:val="tx1"/>
            </w14:solidFill>
          </w14:textFill>
        </w:rPr>
        <w:t>7</w:t>
      </w:r>
      <w:r>
        <w:rPr>
          <w:rFonts w:ascii="Times New Roman" w:hAnsi="Times New Roman" w:eastAsia="Times New Roman"/>
          <w:color w:val="000000" w:themeColor="text1"/>
          <w:spacing w:val="-1"/>
          <w:highlight w:val="none"/>
          <w14:textFill>
            <w14:solidFill>
              <w14:schemeClr w14:val="tx1"/>
            </w14:solidFill>
          </w14:textFill>
        </w:rPr>
        <w:t xml:space="preserve"> </w:t>
      </w:r>
      <w:r>
        <w:rPr>
          <w:color w:val="000000" w:themeColor="text1"/>
          <w:highlight w:val="none"/>
          <w14:textFill>
            <w14:solidFill>
              <w14:schemeClr w14:val="tx1"/>
            </w14:solidFill>
          </w14:textFill>
        </w:rPr>
        <w:t>日内向你方无条件支付人民币（大写）</w:t>
      </w:r>
      <w:r>
        <w:rPr>
          <w:rFonts w:ascii="Times New Roman" w:hAnsi="Times New Roman" w:eastAsia="Times New Roman"/>
          <w:color w:val="000000" w:themeColor="text1"/>
          <w:highlight w:val="none"/>
          <w:u w:val="single"/>
          <w14:textFill>
            <w14:solidFill>
              <w14:schemeClr w14:val="tx1"/>
            </w14:solidFill>
          </w14:textFill>
        </w:rPr>
        <w:t xml:space="preserve"> </w:t>
      </w:r>
      <w:r>
        <w:rPr>
          <w:rFonts w:ascii="Times New Roman" w:hAnsi="Times New Roman" w:eastAsia="Times New Roman"/>
          <w:color w:val="000000" w:themeColor="text1"/>
          <w:highlight w:val="none"/>
          <w:u w:val="single"/>
          <w14:textFill>
            <w14:solidFill>
              <w14:schemeClr w14:val="tx1"/>
            </w14:solidFill>
          </w14:textFill>
        </w:rPr>
        <w:tab/>
      </w:r>
      <w:r>
        <w:rPr>
          <w:rFonts w:ascii="Times New Roman" w:hAns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w:t>
      </w:r>
      <w:r>
        <w:rPr>
          <w:color w:val="000000" w:themeColor="text1"/>
          <w:w w:val="100"/>
          <w:highlight w:val="none"/>
          <w14:textFill>
            <w14:solidFill>
              <w14:schemeClr w14:val="tx1"/>
            </w14:solidFill>
          </w14:textFill>
        </w:rPr>
        <w:t xml:space="preserve"> </w:t>
      </w:r>
      <w:r>
        <w:rPr>
          <w:color w:val="000000" w:themeColor="text1"/>
          <w:spacing w:val="-1"/>
          <w:highlight w:val="none"/>
          <w14:textFill>
            <w14:solidFill>
              <w14:schemeClr w14:val="tx1"/>
            </w14:solidFill>
          </w14:textFill>
        </w:rPr>
        <w:t>本保函在投标有效期内保持有效。要求我方承担保证责任的通知应在投标有效期内送达我</w:t>
      </w:r>
    </w:p>
    <w:p>
      <w:pPr>
        <w:pStyle w:val="6"/>
        <w:spacing w:before="76"/>
        <w:ind w:left="100" w:right="16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方。</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13"/>
        <w:rPr>
          <w:color w:val="000000" w:themeColor="text1"/>
          <w:sz w:val="26"/>
          <w:highlight w:val="none"/>
          <w14:textFill>
            <w14:solidFill>
              <w14:schemeClr w14:val="tx1"/>
            </w14:solidFill>
          </w14:textFill>
        </w:rPr>
      </w:pPr>
    </w:p>
    <w:p>
      <w:pPr>
        <w:pStyle w:val="6"/>
        <w:tabs>
          <w:tab w:val="left" w:pos="3931"/>
        </w:tabs>
        <w:ind w:right="154"/>
        <w:jc w:val="righ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担保人名称：</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1"/>
          <w:highlight w:val="none"/>
          <w14:textFill>
            <w14:solidFill>
              <w14:schemeClr w14:val="tx1"/>
            </w14:solidFill>
          </w14:textFill>
        </w:rPr>
        <w:t>（盖单位章）</w:t>
      </w:r>
    </w:p>
    <w:p>
      <w:pPr>
        <w:pStyle w:val="6"/>
        <w:rPr>
          <w:color w:val="000000" w:themeColor="text1"/>
          <w:sz w:val="10"/>
          <w:highlight w:val="none"/>
          <w14:textFill>
            <w14:solidFill>
              <w14:schemeClr w14:val="tx1"/>
            </w14:solidFill>
          </w14:textFill>
        </w:rPr>
      </w:pPr>
    </w:p>
    <w:p>
      <w:pPr>
        <w:pStyle w:val="6"/>
        <w:tabs>
          <w:tab w:val="left" w:pos="7901"/>
        </w:tabs>
        <w:spacing w:before="36"/>
        <w:ind w:left="3487"/>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法定代表人（单位负责人）或委托代理人：</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w:t>
      </w:r>
    </w:p>
    <w:p>
      <w:pPr>
        <w:pStyle w:val="6"/>
        <w:spacing w:before="10"/>
        <w:rPr>
          <w:color w:val="000000" w:themeColor="text1"/>
          <w:sz w:val="9"/>
          <w:highlight w:val="none"/>
          <w14:textFill>
            <w14:solidFill>
              <w14:schemeClr w14:val="tx1"/>
            </w14:solidFill>
          </w14:textFill>
        </w:rPr>
      </w:pPr>
    </w:p>
    <w:p>
      <w:pPr>
        <w:pStyle w:val="6"/>
        <w:tabs>
          <w:tab w:val="left" w:pos="4286"/>
          <w:tab w:val="left" w:pos="8789"/>
        </w:tabs>
        <w:spacing w:before="36"/>
        <w:ind w:left="3549"/>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地</w:t>
      </w:r>
      <w:r>
        <w:rPr>
          <w:color w:val="000000" w:themeColor="text1"/>
          <w:highlight w:val="none"/>
          <w14:textFill>
            <w14:solidFill>
              <w14:schemeClr w14:val="tx1"/>
            </w14:solidFill>
          </w14:textFill>
        </w:rPr>
        <w:tab/>
      </w:r>
      <w:r>
        <w:rPr>
          <w:color w:val="000000" w:themeColor="text1"/>
          <w:spacing w:val="-3"/>
          <w:highlight w:val="none"/>
          <w14:textFill>
            <w14:solidFill>
              <w14:schemeClr w14:val="tx1"/>
            </w14:solidFill>
          </w14:textFill>
        </w:rPr>
        <w:t>址：</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1"/>
        <w:rPr>
          <w:rFonts w:ascii="Times New Roman"/>
          <w:color w:val="000000" w:themeColor="text1"/>
          <w:sz w:val="11"/>
          <w:highlight w:val="none"/>
          <w14:textFill>
            <w14:solidFill>
              <w14:schemeClr w14:val="tx1"/>
            </w14:solidFill>
          </w14:textFill>
        </w:rPr>
      </w:pPr>
    </w:p>
    <w:p>
      <w:pPr>
        <w:pStyle w:val="6"/>
        <w:tabs>
          <w:tab w:val="left" w:pos="8789"/>
        </w:tabs>
        <w:spacing w:before="37"/>
        <w:ind w:left="3549"/>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邮政编码：</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4"/>
        <w:rPr>
          <w:rFonts w:ascii="Times New Roman"/>
          <w:color w:val="000000" w:themeColor="text1"/>
          <w:sz w:val="11"/>
          <w:highlight w:val="none"/>
          <w14:textFill>
            <w14:solidFill>
              <w14:schemeClr w14:val="tx1"/>
            </w14:solidFill>
          </w14:textFill>
        </w:rPr>
      </w:pPr>
    </w:p>
    <w:p>
      <w:pPr>
        <w:pStyle w:val="6"/>
        <w:tabs>
          <w:tab w:val="left" w:pos="4286"/>
          <w:tab w:val="left" w:pos="8789"/>
        </w:tabs>
        <w:spacing w:before="36"/>
        <w:ind w:left="3549"/>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电</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t>话：</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rPr>
          <w:rFonts w:ascii="Times New Roman"/>
          <w:color w:val="000000" w:themeColor="text1"/>
          <w:sz w:val="20"/>
          <w:highlight w:val="none"/>
          <w14:textFill>
            <w14:solidFill>
              <w14:schemeClr w14:val="tx1"/>
            </w14:solidFill>
          </w14:textFill>
        </w:rPr>
      </w:pPr>
    </w:p>
    <w:p>
      <w:pPr>
        <w:pStyle w:val="6"/>
        <w:spacing w:before="3"/>
        <w:rPr>
          <w:rFonts w:ascii="Times New Roman"/>
          <w:color w:val="000000" w:themeColor="text1"/>
          <w:sz w:val="29"/>
          <w:highlight w:val="none"/>
          <w14:textFill>
            <w14:solidFill>
              <w14:schemeClr w14:val="tx1"/>
            </w14:solidFill>
          </w14:textFill>
        </w:rPr>
      </w:pPr>
    </w:p>
    <w:p>
      <w:pPr>
        <w:pStyle w:val="6"/>
        <w:tabs>
          <w:tab w:val="left" w:pos="6434"/>
          <w:tab w:val="left" w:pos="7483"/>
          <w:tab w:val="left" w:pos="8533"/>
        </w:tabs>
        <w:spacing w:before="37"/>
        <w:ind w:left="5592"/>
        <w:rPr>
          <w:color w:val="000000" w:themeColor="text1"/>
          <w:highlight w:val="none"/>
          <w14:textFill>
            <w14:solidFill>
              <w14:schemeClr w14:val="tx1"/>
            </w14:solidFill>
          </w14:textFill>
        </w:rPr>
      </w:pP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highlight w:val="none"/>
          <w14:textFill>
            <w14:solidFill>
              <w14:schemeClr w14:val="tx1"/>
            </w14:solidFill>
          </w14:textFill>
        </w:rPr>
        <w:t>年</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highlight w:val="none"/>
          <w14:textFill>
            <w14:solidFill>
              <w14:schemeClr w14:val="tx1"/>
            </w14:solidFill>
          </w14:textFill>
        </w:rPr>
        <w:t>月</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日</w:t>
      </w:r>
    </w:p>
    <w:p>
      <w:pPr>
        <w:spacing w:after="0"/>
        <w:rPr>
          <w:color w:val="000000" w:themeColor="text1"/>
          <w:highlight w:val="none"/>
          <w14:textFill>
            <w14:solidFill>
              <w14:schemeClr w14:val="tx1"/>
            </w14:solidFill>
          </w14:textFill>
        </w:rPr>
        <w:sectPr>
          <w:pgSz w:w="12240" w:h="15840"/>
          <w:pgMar w:top="1400" w:right="1640" w:bottom="1120" w:left="1700" w:header="0" w:footer="921" w:gutter="0"/>
          <w:cols w:space="720" w:num="1"/>
        </w:sectPr>
      </w:pPr>
    </w:p>
    <w:p>
      <w:pPr>
        <w:pStyle w:val="3"/>
        <w:spacing w:line="443" w:lineRule="exact"/>
        <w:ind w:left="2793" w:right="0"/>
        <w:rPr>
          <w:color w:val="000000" w:themeColor="text1"/>
          <w:highlight w:val="none"/>
          <w14:textFill>
            <w14:solidFill>
              <w14:schemeClr w14:val="tx1"/>
            </w14:solidFill>
          </w14:textFill>
        </w:rPr>
      </w:pPr>
      <w:bookmarkStart w:id="154" w:name="_bookmark161"/>
      <w:bookmarkEnd w:id="154"/>
      <w:r>
        <w:rPr>
          <w:color w:val="000000" w:themeColor="text1"/>
          <w:highlight w:val="none"/>
          <w14:textFill>
            <w14:solidFill>
              <w14:schemeClr w14:val="tx1"/>
            </w14:solidFill>
          </w14:textFill>
        </w:rPr>
        <w:t>五、商务和技术偏差表</w:t>
      </w:r>
    </w:p>
    <w:p>
      <w:pPr>
        <w:pStyle w:val="6"/>
        <w:rPr>
          <w:rFonts w:ascii="Microsoft JhengHei"/>
          <w:b/>
          <w:color w:val="000000" w:themeColor="text1"/>
          <w:sz w:val="20"/>
          <w:highlight w:val="none"/>
          <w14:textFill>
            <w14:solidFill>
              <w14:schemeClr w14:val="tx1"/>
            </w14:solidFill>
          </w14:textFill>
        </w:rPr>
      </w:pPr>
    </w:p>
    <w:p>
      <w:pPr>
        <w:pStyle w:val="6"/>
        <w:spacing w:before="12"/>
        <w:rPr>
          <w:rFonts w:ascii="Microsoft JhengHei"/>
          <w:b/>
          <w:color w:val="000000" w:themeColor="text1"/>
          <w:sz w:val="12"/>
          <w:highlight w:val="none"/>
          <w14:textFill>
            <w14:solidFill>
              <w14:schemeClr w14:val="tx1"/>
            </w14:solidFill>
          </w14:textFill>
        </w:rPr>
      </w:pPr>
    </w:p>
    <w:tbl>
      <w:tblPr>
        <w:tblStyle w:val="10"/>
        <w:tblW w:w="8223" w:type="dxa"/>
        <w:tblInd w:w="28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6"/>
        <w:gridCol w:w="2693"/>
        <w:gridCol w:w="2979"/>
        <w:gridCol w:w="16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926" w:type="dxa"/>
          </w:tcPr>
          <w:p>
            <w:pPr>
              <w:pStyle w:val="15"/>
              <w:spacing w:before="72"/>
              <w:ind w:left="221" w:right="223"/>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序号</w:t>
            </w:r>
          </w:p>
        </w:tc>
        <w:tc>
          <w:tcPr>
            <w:tcW w:w="2693" w:type="dxa"/>
          </w:tcPr>
          <w:p>
            <w:pPr>
              <w:pStyle w:val="15"/>
              <w:spacing w:before="72"/>
              <w:ind w:left="285"/>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招标文件章节及条款号</w:t>
            </w:r>
          </w:p>
        </w:tc>
        <w:tc>
          <w:tcPr>
            <w:tcW w:w="2979" w:type="dxa"/>
          </w:tcPr>
          <w:p>
            <w:pPr>
              <w:pStyle w:val="15"/>
              <w:spacing w:before="72"/>
              <w:ind w:left="429"/>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投标文件章节及条款号</w:t>
            </w:r>
          </w:p>
        </w:tc>
        <w:tc>
          <w:tcPr>
            <w:tcW w:w="1625" w:type="dxa"/>
          </w:tcPr>
          <w:p>
            <w:pPr>
              <w:pStyle w:val="15"/>
              <w:spacing w:before="72"/>
              <w:ind w:left="386"/>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exact"/>
        </w:trPr>
        <w:tc>
          <w:tcPr>
            <w:tcW w:w="926" w:type="dxa"/>
          </w:tcPr>
          <w:p>
            <w:pPr>
              <w:pStyle w:val="15"/>
              <w:spacing w:before="6"/>
              <w:rPr>
                <w:rFonts w:ascii="Microsoft JhengHei"/>
                <w:b/>
                <w:color w:val="000000" w:themeColor="text1"/>
                <w:sz w:val="11"/>
                <w:highlight w:val="none"/>
                <w14:textFill>
                  <w14:solidFill>
                    <w14:schemeClr w14:val="tx1"/>
                  </w14:solidFill>
                </w14:textFill>
              </w:rPr>
            </w:pPr>
          </w:p>
          <w:p>
            <w:pPr>
              <w:pStyle w:val="15"/>
              <w:ind w:right="2"/>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1</w:t>
            </w:r>
          </w:p>
        </w:tc>
        <w:tc>
          <w:tcPr>
            <w:tcW w:w="2693" w:type="dxa"/>
          </w:tcPr>
          <w:p>
            <w:pPr>
              <w:rPr>
                <w:color w:val="000000" w:themeColor="text1"/>
                <w:highlight w:val="none"/>
                <w14:textFill>
                  <w14:solidFill>
                    <w14:schemeClr w14:val="tx1"/>
                  </w14:solidFill>
                </w14:textFill>
              </w:rPr>
            </w:pPr>
          </w:p>
        </w:tc>
        <w:tc>
          <w:tcPr>
            <w:tcW w:w="2979" w:type="dxa"/>
          </w:tcPr>
          <w:p>
            <w:pPr>
              <w:rPr>
                <w:color w:val="000000" w:themeColor="text1"/>
                <w:highlight w:val="none"/>
                <w14:textFill>
                  <w14:solidFill>
                    <w14:schemeClr w14:val="tx1"/>
                  </w14:solidFill>
                </w14:textFill>
              </w:rPr>
            </w:pPr>
          </w:p>
        </w:tc>
        <w:tc>
          <w:tcPr>
            <w:tcW w:w="1625"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926" w:type="dxa"/>
          </w:tcPr>
          <w:p>
            <w:pPr>
              <w:pStyle w:val="15"/>
              <w:spacing w:before="3"/>
              <w:rPr>
                <w:rFonts w:ascii="Microsoft JhengHei"/>
                <w:b/>
                <w:color w:val="000000" w:themeColor="text1"/>
                <w:sz w:val="11"/>
                <w:highlight w:val="none"/>
                <w14:textFill>
                  <w14:solidFill>
                    <w14:schemeClr w14:val="tx1"/>
                  </w14:solidFill>
                </w14:textFill>
              </w:rPr>
            </w:pPr>
          </w:p>
          <w:p>
            <w:pPr>
              <w:pStyle w:val="15"/>
              <w:ind w:right="2"/>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2</w:t>
            </w:r>
          </w:p>
        </w:tc>
        <w:tc>
          <w:tcPr>
            <w:tcW w:w="2693" w:type="dxa"/>
          </w:tcPr>
          <w:p>
            <w:pPr>
              <w:rPr>
                <w:color w:val="000000" w:themeColor="text1"/>
                <w:highlight w:val="none"/>
                <w14:textFill>
                  <w14:solidFill>
                    <w14:schemeClr w14:val="tx1"/>
                  </w14:solidFill>
                </w14:textFill>
              </w:rPr>
            </w:pPr>
          </w:p>
        </w:tc>
        <w:tc>
          <w:tcPr>
            <w:tcW w:w="2979" w:type="dxa"/>
          </w:tcPr>
          <w:p>
            <w:pPr>
              <w:rPr>
                <w:color w:val="000000" w:themeColor="text1"/>
                <w:highlight w:val="none"/>
                <w14:textFill>
                  <w14:solidFill>
                    <w14:schemeClr w14:val="tx1"/>
                  </w14:solidFill>
                </w14:textFill>
              </w:rPr>
            </w:pPr>
          </w:p>
        </w:tc>
        <w:tc>
          <w:tcPr>
            <w:tcW w:w="1625"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926" w:type="dxa"/>
          </w:tcPr>
          <w:p>
            <w:pPr>
              <w:pStyle w:val="15"/>
              <w:spacing w:before="3"/>
              <w:rPr>
                <w:rFonts w:ascii="Microsoft JhengHei"/>
                <w:b/>
                <w:color w:val="000000" w:themeColor="text1"/>
                <w:sz w:val="11"/>
                <w:highlight w:val="none"/>
                <w14:textFill>
                  <w14:solidFill>
                    <w14:schemeClr w14:val="tx1"/>
                  </w14:solidFill>
                </w14:textFill>
              </w:rPr>
            </w:pPr>
          </w:p>
          <w:p>
            <w:pPr>
              <w:pStyle w:val="15"/>
              <w:ind w:right="2"/>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3</w:t>
            </w:r>
          </w:p>
        </w:tc>
        <w:tc>
          <w:tcPr>
            <w:tcW w:w="2693" w:type="dxa"/>
          </w:tcPr>
          <w:p>
            <w:pPr>
              <w:rPr>
                <w:color w:val="000000" w:themeColor="text1"/>
                <w:highlight w:val="none"/>
                <w14:textFill>
                  <w14:solidFill>
                    <w14:schemeClr w14:val="tx1"/>
                  </w14:solidFill>
                </w14:textFill>
              </w:rPr>
            </w:pPr>
          </w:p>
        </w:tc>
        <w:tc>
          <w:tcPr>
            <w:tcW w:w="2979" w:type="dxa"/>
          </w:tcPr>
          <w:p>
            <w:pPr>
              <w:rPr>
                <w:color w:val="000000" w:themeColor="text1"/>
                <w:highlight w:val="none"/>
                <w14:textFill>
                  <w14:solidFill>
                    <w14:schemeClr w14:val="tx1"/>
                  </w14:solidFill>
                </w14:textFill>
              </w:rPr>
            </w:pPr>
          </w:p>
        </w:tc>
        <w:tc>
          <w:tcPr>
            <w:tcW w:w="1625"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926" w:type="dxa"/>
          </w:tcPr>
          <w:p>
            <w:pPr>
              <w:pStyle w:val="15"/>
              <w:spacing w:before="4"/>
              <w:rPr>
                <w:rFonts w:ascii="Microsoft JhengHei"/>
                <w:b/>
                <w:color w:val="000000" w:themeColor="text1"/>
                <w:sz w:val="11"/>
                <w:highlight w:val="none"/>
                <w14:textFill>
                  <w14:solidFill>
                    <w14:schemeClr w14:val="tx1"/>
                  </w14:solidFill>
                </w14:textFill>
              </w:rPr>
            </w:pPr>
          </w:p>
          <w:p>
            <w:pPr>
              <w:pStyle w:val="15"/>
              <w:ind w:right="2"/>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4</w:t>
            </w:r>
          </w:p>
        </w:tc>
        <w:tc>
          <w:tcPr>
            <w:tcW w:w="2693" w:type="dxa"/>
          </w:tcPr>
          <w:p>
            <w:pPr>
              <w:rPr>
                <w:color w:val="000000" w:themeColor="text1"/>
                <w:highlight w:val="none"/>
                <w14:textFill>
                  <w14:solidFill>
                    <w14:schemeClr w14:val="tx1"/>
                  </w14:solidFill>
                </w14:textFill>
              </w:rPr>
            </w:pPr>
          </w:p>
        </w:tc>
        <w:tc>
          <w:tcPr>
            <w:tcW w:w="2979" w:type="dxa"/>
          </w:tcPr>
          <w:p>
            <w:pPr>
              <w:rPr>
                <w:color w:val="000000" w:themeColor="text1"/>
                <w:highlight w:val="none"/>
                <w14:textFill>
                  <w14:solidFill>
                    <w14:schemeClr w14:val="tx1"/>
                  </w14:solidFill>
                </w14:textFill>
              </w:rPr>
            </w:pPr>
          </w:p>
        </w:tc>
        <w:tc>
          <w:tcPr>
            <w:tcW w:w="1625"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926" w:type="dxa"/>
          </w:tcPr>
          <w:p>
            <w:pPr>
              <w:pStyle w:val="15"/>
              <w:spacing w:before="6"/>
              <w:rPr>
                <w:rFonts w:ascii="Microsoft JhengHei"/>
                <w:b/>
                <w:color w:val="000000" w:themeColor="text1"/>
                <w:sz w:val="11"/>
                <w:highlight w:val="none"/>
                <w14:textFill>
                  <w14:solidFill>
                    <w14:schemeClr w14:val="tx1"/>
                  </w14:solidFill>
                </w14:textFill>
              </w:rPr>
            </w:pPr>
          </w:p>
          <w:p>
            <w:pPr>
              <w:pStyle w:val="15"/>
              <w:ind w:right="2"/>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5</w:t>
            </w:r>
          </w:p>
        </w:tc>
        <w:tc>
          <w:tcPr>
            <w:tcW w:w="2693" w:type="dxa"/>
          </w:tcPr>
          <w:p>
            <w:pPr>
              <w:rPr>
                <w:color w:val="000000" w:themeColor="text1"/>
                <w:highlight w:val="none"/>
                <w14:textFill>
                  <w14:solidFill>
                    <w14:schemeClr w14:val="tx1"/>
                  </w14:solidFill>
                </w14:textFill>
              </w:rPr>
            </w:pPr>
          </w:p>
        </w:tc>
        <w:tc>
          <w:tcPr>
            <w:tcW w:w="2979" w:type="dxa"/>
          </w:tcPr>
          <w:p>
            <w:pPr>
              <w:rPr>
                <w:color w:val="000000" w:themeColor="text1"/>
                <w:highlight w:val="none"/>
                <w14:textFill>
                  <w14:solidFill>
                    <w14:schemeClr w14:val="tx1"/>
                  </w14:solidFill>
                </w14:textFill>
              </w:rPr>
            </w:pPr>
          </w:p>
        </w:tc>
        <w:tc>
          <w:tcPr>
            <w:tcW w:w="1625"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exact"/>
        </w:trPr>
        <w:tc>
          <w:tcPr>
            <w:tcW w:w="926" w:type="dxa"/>
          </w:tcPr>
          <w:p>
            <w:pPr>
              <w:pStyle w:val="15"/>
              <w:spacing w:before="6"/>
              <w:rPr>
                <w:rFonts w:ascii="Microsoft JhengHei"/>
                <w:b/>
                <w:color w:val="000000" w:themeColor="text1"/>
                <w:sz w:val="11"/>
                <w:highlight w:val="none"/>
                <w14:textFill>
                  <w14:solidFill>
                    <w14:schemeClr w14:val="tx1"/>
                  </w14:solidFill>
                </w14:textFill>
              </w:rPr>
            </w:pPr>
          </w:p>
          <w:p>
            <w:pPr>
              <w:pStyle w:val="15"/>
              <w:ind w:left="223" w:right="223"/>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2693" w:type="dxa"/>
          </w:tcPr>
          <w:p>
            <w:pPr>
              <w:rPr>
                <w:color w:val="000000" w:themeColor="text1"/>
                <w:highlight w:val="none"/>
                <w14:textFill>
                  <w14:solidFill>
                    <w14:schemeClr w14:val="tx1"/>
                  </w14:solidFill>
                </w14:textFill>
              </w:rPr>
            </w:pPr>
          </w:p>
        </w:tc>
        <w:tc>
          <w:tcPr>
            <w:tcW w:w="2979" w:type="dxa"/>
          </w:tcPr>
          <w:p>
            <w:pPr>
              <w:rPr>
                <w:color w:val="000000" w:themeColor="text1"/>
                <w:highlight w:val="none"/>
                <w14:textFill>
                  <w14:solidFill>
                    <w14:schemeClr w14:val="tx1"/>
                  </w14:solidFill>
                </w14:textFill>
              </w:rPr>
            </w:pPr>
          </w:p>
        </w:tc>
        <w:tc>
          <w:tcPr>
            <w:tcW w:w="1625" w:type="dxa"/>
          </w:tcPr>
          <w:p>
            <w:pPr>
              <w:rPr>
                <w:color w:val="000000" w:themeColor="text1"/>
                <w:highlight w:val="none"/>
                <w14:textFill>
                  <w14:solidFill>
                    <w14:schemeClr w14:val="tx1"/>
                  </w14:solidFill>
                </w14:textFill>
              </w:rPr>
            </w:pPr>
          </w:p>
        </w:tc>
      </w:tr>
    </w:tbl>
    <w:p>
      <w:pPr>
        <w:pStyle w:val="6"/>
        <w:spacing w:before="1"/>
        <w:rPr>
          <w:rFonts w:ascii="Microsoft JhengHei"/>
          <w:b/>
          <w:color w:val="000000" w:themeColor="text1"/>
          <w:sz w:val="4"/>
          <w:highlight w:val="none"/>
          <w14:textFill>
            <w14:solidFill>
              <w14:schemeClr w14:val="tx1"/>
            </w14:solidFill>
          </w14:textFill>
        </w:rPr>
      </w:pPr>
    </w:p>
    <w:p>
      <w:pPr>
        <w:pStyle w:val="6"/>
        <w:spacing w:before="37"/>
        <w:ind w:left="5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投标人保证：除商务和技术偏差表列出的偏差外，投标人响应招标文件的全部要求。</w:t>
      </w:r>
    </w:p>
    <w:p>
      <w:pPr>
        <w:spacing w:after="0"/>
        <w:rPr>
          <w:color w:val="000000" w:themeColor="text1"/>
          <w:highlight w:val="none"/>
          <w14:textFill>
            <w14:solidFill>
              <w14:schemeClr w14:val="tx1"/>
            </w14:solidFill>
          </w14:textFill>
        </w:rPr>
        <w:sectPr>
          <w:pgSz w:w="12240" w:h="15840"/>
          <w:pgMar w:top="1400" w:right="1720" w:bottom="1120" w:left="1720" w:header="0" w:footer="921" w:gutter="0"/>
          <w:cols w:space="720" w:num="1"/>
        </w:sectPr>
      </w:pPr>
    </w:p>
    <w:p>
      <w:pPr>
        <w:pStyle w:val="3"/>
        <w:spacing w:line="443" w:lineRule="exact"/>
        <w:ind w:left="3301" w:right="3458"/>
        <w:jc w:val="center"/>
        <w:rPr>
          <w:color w:val="000000" w:themeColor="text1"/>
          <w:highlight w:val="none"/>
          <w14:textFill>
            <w14:solidFill>
              <w14:schemeClr w14:val="tx1"/>
            </w14:solidFill>
          </w14:textFill>
        </w:rPr>
      </w:pPr>
      <w:bookmarkStart w:id="155" w:name="_bookmark162"/>
      <w:bookmarkEnd w:id="155"/>
      <w:r>
        <w:rPr>
          <w:color w:val="000000" w:themeColor="text1"/>
          <w:highlight w:val="none"/>
          <w14:textFill>
            <w14:solidFill>
              <w14:schemeClr w14:val="tx1"/>
            </w14:solidFill>
          </w14:textFill>
        </w:rPr>
        <w:t>六、分项报价表</w:t>
      </w:r>
    </w:p>
    <w:p>
      <w:pPr>
        <w:pStyle w:val="6"/>
        <w:rPr>
          <w:rFonts w:ascii="Microsoft JhengHei"/>
          <w:b/>
          <w:color w:val="000000" w:themeColor="text1"/>
          <w:sz w:val="20"/>
          <w:highlight w:val="none"/>
          <w14:textFill>
            <w14:solidFill>
              <w14:schemeClr w14:val="tx1"/>
            </w14:solidFill>
          </w14:textFill>
        </w:rPr>
      </w:pPr>
    </w:p>
    <w:p>
      <w:pPr>
        <w:pStyle w:val="6"/>
        <w:spacing w:before="13"/>
        <w:rPr>
          <w:rFonts w:ascii="Microsoft JhengHei"/>
          <w:b/>
          <w:color w:val="000000" w:themeColor="text1"/>
          <w:sz w:val="16"/>
          <w:highlight w:val="none"/>
          <w14:textFill>
            <w14:solidFill>
              <w14:schemeClr w14:val="tx1"/>
            </w14:solidFill>
          </w14:textFill>
        </w:rPr>
      </w:pPr>
    </w:p>
    <w:p>
      <w:pPr>
        <w:pStyle w:val="6"/>
        <w:spacing w:before="37"/>
        <w:ind w:left="54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分项报价表说明</w:t>
      </w:r>
    </w:p>
    <w:p>
      <w:pPr>
        <w:pStyle w:val="6"/>
        <w:spacing w:before="151"/>
        <w:ind w:left="540"/>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分项报价表</w:t>
      </w:r>
    </w:p>
    <w:p>
      <w:pPr>
        <w:pStyle w:val="6"/>
        <w:spacing w:before="7"/>
        <w:rPr>
          <w:color w:val="000000" w:themeColor="text1"/>
          <w:sz w:val="8"/>
          <w:highlight w:val="none"/>
          <w14:textFill>
            <w14:solidFill>
              <w14:schemeClr w14:val="tx1"/>
            </w14:solidFill>
          </w14:textFill>
        </w:rPr>
      </w:pPr>
    </w:p>
    <w:p>
      <w:pPr>
        <w:pStyle w:val="6"/>
        <w:spacing w:before="37" w:after="57"/>
        <w:ind w:right="274"/>
        <w:jc w:val="righ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单位：人民币元</w:t>
      </w:r>
    </w:p>
    <w:tbl>
      <w:tblPr>
        <w:tblStyle w:val="10"/>
        <w:tblW w:w="8790"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8"/>
        <w:gridCol w:w="1560"/>
        <w:gridCol w:w="994"/>
        <w:gridCol w:w="1133"/>
        <w:gridCol w:w="1419"/>
        <w:gridCol w:w="1699"/>
        <w:gridCol w:w="12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exact"/>
        </w:trPr>
        <w:tc>
          <w:tcPr>
            <w:tcW w:w="708" w:type="dxa"/>
          </w:tcPr>
          <w:p>
            <w:pPr>
              <w:pStyle w:val="15"/>
              <w:spacing w:line="332" w:lineRule="exact"/>
              <w:ind w:left="113" w:right="113"/>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序号</w:t>
            </w:r>
          </w:p>
        </w:tc>
        <w:tc>
          <w:tcPr>
            <w:tcW w:w="1560" w:type="dxa"/>
            <w:tcBorders>
              <w:right w:val="single" w:color="000000" w:sz="4" w:space="0"/>
            </w:tcBorders>
          </w:tcPr>
          <w:p>
            <w:pPr>
              <w:pStyle w:val="15"/>
              <w:spacing w:line="332" w:lineRule="exact"/>
              <w:ind w:left="335" w:right="335"/>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分项名称</w:t>
            </w:r>
          </w:p>
        </w:tc>
        <w:tc>
          <w:tcPr>
            <w:tcW w:w="994" w:type="dxa"/>
            <w:tcBorders>
              <w:left w:val="single" w:color="000000" w:sz="4" w:space="0"/>
            </w:tcBorders>
          </w:tcPr>
          <w:p>
            <w:pPr>
              <w:pStyle w:val="15"/>
              <w:spacing w:line="332" w:lineRule="exact"/>
              <w:ind w:left="280"/>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单位</w:t>
            </w:r>
          </w:p>
        </w:tc>
        <w:tc>
          <w:tcPr>
            <w:tcW w:w="1133" w:type="dxa"/>
          </w:tcPr>
          <w:p>
            <w:pPr>
              <w:pStyle w:val="15"/>
              <w:spacing w:line="332" w:lineRule="exact"/>
              <w:ind w:left="350"/>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数量</w:t>
            </w:r>
          </w:p>
        </w:tc>
        <w:tc>
          <w:tcPr>
            <w:tcW w:w="1419" w:type="dxa"/>
          </w:tcPr>
          <w:p>
            <w:pPr>
              <w:pStyle w:val="15"/>
              <w:spacing w:line="332" w:lineRule="exact"/>
              <w:ind w:left="175"/>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单价（元）</w:t>
            </w:r>
          </w:p>
        </w:tc>
        <w:tc>
          <w:tcPr>
            <w:tcW w:w="1699" w:type="dxa"/>
          </w:tcPr>
          <w:p>
            <w:pPr>
              <w:pStyle w:val="15"/>
              <w:spacing w:line="332" w:lineRule="exact"/>
              <w:ind w:left="319"/>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总价（元）</w:t>
            </w:r>
          </w:p>
        </w:tc>
        <w:tc>
          <w:tcPr>
            <w:tcW w:w="1277" w:type="dxa"/>
          </w:tcPr>
          <w:p>
            <w:pPr>
              <w:pStyle w:val="15"/>
              <w:spacing w:line="332" w:lineRule="exact"/>
              <w:ind w:left="422"/>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6" w:hRule="exact"/>
        </w:trPr>
        <w:tc>
          <w:tcPr>
            <w:tcW w:w="708" w:type="dxa"/>
          </w:tcPr>
          <w:p>
            <w:pPr>
              <w:pStyle w:val="15"/>
              <w:spacing w:before="75"/>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1</w:t>
            </w:r>
          </w:p>
        </w:tc>
        <w:tc>
          <w:tcPr>
            <w:tcW w:w="1560" w:type="dxa"/>
            <w:tcBorders>
              <w:right w:val="single" w:color="000000" w:sz="4" w:space="0"/>
            </w:tcBorders>
          </w:tcPr>
          <w:p>
            <w:pPr>
              <w:rPr>
                <w:color w:val="000000" w:themeColor="text1"/>
                <w:highlight w:val="none"/>
                <w14:textFill>
                  <w14:solidFill>
                    <w14:schemeClr w14:val="tx1"/>
                  </w14:solidFill>
                </w14:textFill>
              </w:rPr>
            </w:pPr>
          </w:p>
        </w:tc>
        <w:tc>
          <w:tcPr>
            <w:tcW w:w="994" w:type="dxa"/>
            <w:tcBorders>
              <w:left w:val="single" w:color="000000" w:sz="4" w:space="0"/>
            </w:tcBorders>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c>
          <w:tcPr>
            <w:tcW w:w="1419" w:type="dxa"/>
          </w:tcPr>
          <w:p>
            <w:pPr>
              <w:rPr>
                <w:color w:val="000000" w:themeColor="text1"/>
                <w:highlight w:val="none"/>
                <w14:textFill>
                  <w14:solidFill>
                    <w14:schemeClr w14:val="tx1"/>
                  </w14:solidFill>
                </w14:textFill>
              </w:rPr>
            </w:pPr>
          </w:p>
        </w:tc>
        <w:tc>
          <w:tcPr>
            <w:tcW w:w="1699"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exact"/>
        </w:trPr>
        <w:tc>
          <w:tcPr>
            <w:tcW w:w="708" w:type="dxa"/>
          </w:tcPr>
          <w:p>
            <w:pPr>
              <w:pStyle w:val="15"/>
              <w:spacing w:before="75"/>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2</w:t>
            </w:r>
          </w:p>
        </w:tc>
        <w:tc>
          <w:tcPr>
            <w:tcW w:w="1560" w:type="dxa"/>
            <w:tcBorders>
              <w:right w:val="single" w:color="000000" w:sz="4" w:space="0"/>
            </w:tcBorders>
          </w:tcPr>
          <w:p>
            <w:pPr>
              <w:rPr>
                <w:color w:val="000000" w:themeColor="text1"/>
                <w:highlight w:val="none"/>
                <w14:textFill>
                  <w14:solidFill>
                    <w14:schemeClr w14:val="tx1"/>
                  </w14:solidFill>
                </w14:textFill>
              </w:rPr>
            </w:pPr>
          </w:p>
        </w:tc>
        <w:tc>
          <w:tcPr>
            <w:tcW w:w="994" w:type="dxa"/>
            <w:tcBorders>
              <w:left w:val="single" w:color="000000" w:sz="4" w:space="0"/>
            </w:tcBorders>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c>
          <w:tcPr>
            <w:tcW w:w="1419" w:type="dxa"/>
          </w:tcPr>
          <w:p>
            <w:pPr>
              <w:rPr>
                <w:color w:val="000000" w:themeColor="text1"/>
                <w:highlight w:val="none"/>
                <w14:textFill>
                  <w14:solidFill>
                    <w14:schemeClr w14:val="tx1"/>
                  </w14:solidFill>
                </w14:textFill>
              </w:rPr>
            </w:pPr>
          </w:p>
        </w:tc>
        <w:tc>
          <w:tcPr>
            <w:tcW w:w="1699"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exact"/>
        </w:trPr>
        <w:tc>
          <w:tcPr>
            <w:tcW w:w="708" w:type="dxa"/>
          </w:tcPr>
          <w:p>
            <w:pPr>
              <w:pStyle w:val="15"/>
              <w:spacing w:before="75"/>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3</w:t>
            </w:r>
          </w:p>
        </w:tc>
        <w:tc>
          <w:tcPr>
            <w:tcW w:w="1560" w:type="dxa"/>
            <w:tcBorders>
              <w:right w:val="single" w:color="000000" w:sz="4" w:space="0"/>
            </w:tcBorders>
          </w:tcPr>
          <w:p>
            <w:pPr>
              <w:rPr>
                <w:color w:val="000000" w:themeColor="text1"/>
                <w:highlight w:val="none"/>
                <w14:textFill>
                  <w14:solidFill>
                    <w14:schemeClr w14:val="tx1"/>
                  </w14:solidFill>
                </w14:textFill>
              </w:rPr>
            </w:pPr>
          </w:p>
        </w:tc>
        <w:tc>
          <w:tcPr>
            <w:tcW w:w="994" w:type="dxa"/>
            <w:tcBorders>
              <w:left w:val="single" w:color="000000" w:sz="4" w:space="0"/>
            </w:tcBorders>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c>
          <w:tcPr>
            <w:tcW w:w="1419" w:type="dxa"/>
          </w:tcPr>
          <w:p>
            <w:pPr>
              <w:rPr>
                <w:color w:val="000000" w:themeColor="text1"/>
                <w:highlight w:val="none"/>
                <w14:textFill>
                  <w14:solidFill>
                    <w14:schemeClr w14:val="tx1"/>
                  </w14:solidFill>
                </w14:textFill>
              </w:rPr>
            </w:pPr>
          </w:p>
        </w:tc>
        <w:tc>
          <w:tcPr>
            <w:tcW w:w="1699"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exact"/>
        </w:trPr>
        <w:tc>
          <w:tcPr>
            <w:tcW w:w="708" w:type="dxa"/>
          </w:tcPr>
          <w:p>
            <w:pPr>
              <w:pStyle w:val="15"/>
              <w:spacing w:before="75"/>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4</w:t>
            </w:r>
          </w:p>
        </w:tc>
        <w:tc>
          <w:tcPr>
            <w:tcW w:w="1560" w:type="dxa"/>
            <w:tcBorders>
              <w:right w:val="single" w:color="000000" w:sz="4" w:space="0"/>
            </w:tcBorders>
          </w:tcPr>
          <w:p>
            <w:pPr>
              <w:rPr>
                <w:color w:val="000000" w:themeColor="text1"/>
                <w:highlight w:val="none"/>
                <w14:textFill>
                  <w14:solidFill>
                    <w14:schemeClr w14:val="tx1"/>
                  </w14:solidFill>
                </w14:textFill>
              </w:rPr>
            </w:pPr>
          </w:p>
        </w:tc>
        <w:tc>
          <w:tcPr>
            <w:tcW w:w="994" w:type="dxa"/>
            <w:tcBorders>
              <w:left w:val="single" w:color="000000" w:sz="4" w:space="0"/>
            </w:tcBorders>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c>
          <w:tcPr>
            <w:tcW w:w="1419" w:type="dxa"/>
          </w:tcPr>
          <w:p>
            <w:pPr>
              <w:rPr>
                <w:color w:val="000000" w:themeColor="text1"/>
                <w:highlight w:val="none"/>
                <w14:textFill>
                  <w14:solidFill>
                    <w14:schemeClr w14:val="tx1"/>
                  </w14:solidFill>
                </w14:textFill>
              </w:rPr>
            </w:pPr>
          </w:p>
        </w:tc>
        <w:tc>
          <w:tcPr>
            <w:tcW w:w="1699"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exact"/>
        </w:trPr>
        <w:tc>
          <w:tcPr>
            <w:tcW w:w="708" w:type="dxa"/>
          </w:tcPr>
          <w:p>
            <w:pPr>
              <w:pStyle w:val="15"/>
              <w:spacing w:before="75"/>
              <w:jc w:val="center"/>
              <w:rPr>
                <w:rFonts w:ascii="Times New Roman"/>
                <w:color w:val="000000" w:themeColor="text1"/>
                <w:sz w:val="21"/>
                <w:highlight w:val="none"/>
                <w14:textFill>
                  <w14:solidFill>
                    <w14:schemeClr w14:val="tx1"/>
                  </w14:solidFill>
                </w14:textFill>
              </w:rPr>
            </w:pPr>
            <w:r>
              <w:rPr>
                <w:rFonts w:ascii="Times New Roman"/>
                <w:color w:val="000000" w:themeColor="text1"/>
                <w:w w:val="100"/>
                <w:sz w:val="21"/>
                <w:highlight w:val="none"/>
                <w14:textFill>
                  <w14:solidFill>
                    <w14:schemeClr w14:val="tx1"/>
                  </w14:solidFill>
                </w14:textFill>
              </w:rPr>
              <w:t>5</w:t>
            </w:r>
          </w:p>
        </w:tc>
        <w:tc>
          <w:tcPr>
            <w:tcW w:w="1560" w:type="dxa"/>
            <w:tcBorders>
              <w:right w:val="single" w:color="000000" w:sz="4" w:space="0"/>
            </w:tcBorders>
          </w:tcPr>
          <w:p>
            <w:pPr>
              <w:rPr>
                <w:color w:val="000000" w:themeColor="text1"/>
                <w:highlight w:val="none"/>
                <w14:textFill>
                  <w14:solidFill>
                    <w14:schemeClr w14:val="tx1"/>
                  </w14:solidFill>
                </w14:textFill>
              </w:rPr>
            </w:pPr>
          </w:p>
        </w:tc>
        <w:tc>
          <w:tcPr>
            <w:tcW w:w="994" w:type="dxa"/>
            <w:tcBorders>
              <w:left w:val="single" w:color="000000" w:sz="4" w:space="0"/>
            </w:tcBorders>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c>
          <w:tcPr>
            <w:tcW w:w="1419" w:type="dxa"/>
          </w:tcPr>
          <w:p>
            <w:pPr>
              <w:rPr>
                <w:color w:val="000000" w:themeColor="text1"/>
                <w:highlight w:val="none"/>
                <w14:textFill>
                  <w14:solidFill>
                    <w14:schemeClr w14:val="tx1"/>
                  </w14:solidFill>
                </w14:textFill>
              </w:rPr>
            </w:pPr>
          </w:p>
        </w:tc>
        <w:tc>
          <w:tcPr>
            <w:tcW w:w="1699"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exact"/>
        </w:trPr>
        <w:tc>
          <w:tcPr>
            <w:tcW w:w="708" w:type="dxa"/>
          </w:tcPr>
          <w:p>
            <w:pPr>
              <w:pStyle w:val="15"/>
              <w:spacing w:before="75"/>
              <w:ind w:left="115" w:right="113"/>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1560" w:type="dxa"/>
            <w:tcBorders>
              <w:right w:val="single" w:color="000000" w:sz="4" w:space="0"/>
            </w:tcBorders>
          </w:tcPr>
          <w:p>
            <w:pPr>
              <w:pStyle w:val="15"/>
              <w:spacing w:before="75"/>
              <w:ind w:left="335" w:right="335"/>
              <w:jc w:val="center"/>
              <w:rPr>
                <w:rFonts w:ascii="Times New Roman" w:hAnsi="Times New Roman"/>
                <w:i/>
                <w:color w:val="000000" w:themeColor="text1"/>
                <w:sz w:val="21"/>
                <w:highlight w:val="none"/>
                <w14:textFill>
                  <w14:solidFill>
                    <w14:schemeClr w14:val="tx1"/>
                  </w14:solidFill>
                </w14:textFill>
              </w:rPr>
            </w:pPr>
            <w:r>
              <w:rPr>
                <w:rFonts w:ascii="Times New Roman" w:hAnsi="Times New Roman"/>
                <w:i/>
                <w:color w:val="000000" w:themeColor="text1"/>
                <w:w w:val="115"/>
                <w:sz w:val="21"/>
                <w:highlight w:val="none"/>
                <w14:textFill>
                  <w14:solidFill>
                    <w14:schemeClr w14:val="tx1"/>
                  </w14:solidFill>
                </w14:textFill>
              </w:rPr>
              <w:t>……</w:t>
            </w:r>
          </w:p>
        </w:tc>
        <w:tc>
          <w:tcPr>
            <w:tcW w:w="994" w:type="dxa"/>
            <w:tcBorders>
              <w:left w:val="single" w:color="000000" w:sz="4" w:space="0"/>
            </w:tcBorders>
          </w:tcPr>
          <w:p>
            <w:pPr>
              <w:rPr>
                <w:color w:val="000000" w:themeColor="text1"/>
                <w:highlight w:val="none"/>
                <w14:textFill>
                  <w14:solidFill>
                    <w14:schemeClr w14:val="tx1"/>
                  </w14:solidFill>
                </w14:textFill>
              </w:rPr>
            </w:pPr>
          </w:p>
        </w:tc>
        <w:tc>
          <w:tcPr>
            <w:tcW w:w="1133" w:type="dxa"/>
          </w:tcPr>
          <w:p>
            <w:pPr>
              <w:rPr>
                <w:color w:val="000000" w:themeColor="text1"/>
                <w:highlight w:val="none"/>
                <w14:textFill>
                  <w14:solidFill>
                    <w14:schemeClr w14:val="tx1"/>
                  </w14:solidFill>
                </w14:textFill>
              </w:rPr>
            </w:pPr>
          </w:p>
        </w:tc>
        <w:tc>
          <w:tcPr>
            <w:tcW w:w="1419" w:type="dxa"/>
          </w:tcPr>
          <w:p>
            <w:pPr>
              <w:rPr>
                <w:color w:val="000000" w:themeColor="text1"/>
                <w:highlight w:val="none"/>
                <w14:textFill>
                  <w14:solidFill>
                    <w14:schemeClr w14:val="tx1"/>
                  </w14:solidFill>
                </w14:textFill>
              </w:rPr>
            </w:pPr>
          </w:p>
        </w:tc>
        <w:tc>
          <w:tcPr>
            <w:tcW w:w="1699"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exact"/>
        </w:trPr>
        <w:tc>
          <w:tcPr>
            <w:tcW w:w="5814" w:type="dxa"/>
            <w:gridSpan w:val="5"/>
          </w:tcPr>
          <w:p>
            <w:pPr>
              <w:pStyle w:val="15"/>
              <w:spacing w:line="329" w:lineRule="exact"/>
              <w:ind w:left="2462" w:right="2462"/>
              <w:jc w:val="center"/>
              <w:rPr>
                <w:rFonts w:hint="eastAsia" w:ascii="Microsoft JhengHei" w:eastAsia="Microsoft JhengHei"/>
                <w:b/>
                <w:color w:val="000000" w:themeColor="text1"/>
                <w:sz w:val="21"/>
                <w:highlight w:val="none"/>
                <w14:textFill>
                  <w14:solidFill>
                    <w14:schemeClr w14:val="tx1"/>
                  </w14:solidFill>
                </w14:textFill>
              </w:rPr>
            </w:pPr>
            <w:r>
              <w:rPr>
                <w:rFonts w:hint="eastAsia" w:ascii="Microsoft JhengHei" w:eastAsia="Microsoft JhengHei"/>
                <w:b/>
                <w:color w:val="000000" w:themeColor="text1"/>
                <w:sz w:val="21"/>
                <w:highlight w:val="none"/>
                <w14:textFill>
                  <w14:solidFill>
                    <w14:schemeClr w14:val="tx1"/>
                  </w14:solidFill>
                </w14:textFill>
              </w:rPr>
              <w:t>合计报价</w:t>
            </w:r>
          </w:p>
        </w:tc>
        <w:tc>
          <w:tcPr>
            <w:tcW w:w="1699" w:type="dxa"/>
          </w:tcPr>
          <w:p>
            <w:pPr>
              <w:rPr>
                <w:color w:val="000000" w:themeColor="text1"/>
                <w:highlight w:val="none"/>
                <w14:textFill>
                  <w14:solidFill>
                    <w14:schemeClr w14:val="tx1"/>
                  </w14:solidFill>
                </w14:textFill>
              </w:rPr>
            </w:pPr>
          </w:p>
        </w:tc>
        <w:tc>
          <w:tcPr>
            <w:tcW w:w="1277" w:type="dxa"/>
          </w:tcPr>
          <w:p>
            <w:pPr>
              <w:rPr>
                <w:color w:val="000000" w:themeColor="text1"/>
                <w:highlight w:val="none"/>
                <w14:textFill>
                  <w14:solidFill>
                    <w14:schemeClr w14:val="tx1"/>
                  </w14:solidFill>
                </w14:textFill>
              </w:rPr>
            </w:pPr>
          </w:p>
        </w:tc>
      </w:tr>
    </w:tbl>
    <w:p>
      <w:pPr>
        <w:spacing w:after="0"/>
        <w:rPr>
          <w:color w:val="000000" w:themeColor="text1"/>
          <w:highlight w:val="none"/>
          <w14:textFill>
            <w14:solidFill>
              <w14:schemeClr w14:val="tx1"/>
            </w14:solidFill>
          </w14:textFill>
        </w:rPr>
        <w:sectPr>
          <w:pgSz w:w="12240" w:h="15840"/>
          <w:pgMar w:top="1400" w:right="1520" w:bottom="1120" w:left="1680" w:header="0" w:footer="921" w:gutter="0"/>
          <w:cols w:space="720" w:num="1"/>
        </w:sectPr>
      </w:pPr>
    </w:p>
    <w:p>
      <w:pPr>
        <w:pStyle w:val="6"/>
        <w:spacing w:before="2"/>
        <w:rPr>
          <w:color w:val="000000" w:themeColor="text1"/>
          <w:sz w:val="11"/>
          <w:highlight w:val="none"/>
          <w14:textFill>
            <w14:solidFill>
              <w14:schemeClr w14:val="tx1"/>
            </w14:solidFill>
          </w14:textFill>
        </w:rPr>
      </w:pPr>
    </w:p>
    <w:p>
      <w:pPr>
        <w:pStyle w:val="3"/>
        <w:spacing w:line="457" w:lineRule="exact"/>
        <w:ind w:left="3418" w:right="3142"/>
        <w:jc w:val="center"/>
        <w:rPr>
          <w:color w:val="000000" w:themeColor="text1"/>
          <w:highlight w:val="none"/>
          <w14:textFill>
            <w14:solidFill>
              <w14:schemeClr w14:val="tx1"/>
            </w14:solidFill>
          </w14:textFill>
        </w:rPr>
      </w:pPr>
      <w:bookmarkStart w:id="156" w:name="_bookmark163"/>
      <w:bookmarkEnd w:id="156"/>
      <w:r>
        <w:rPr>
          <w:color w:val="000000" w:themeColor="text1"/>
          <w:highlight w:val="none"/>
          <w14:textFill>
            <w14:solidFill>
              <w14:schemeClr w14:val="tx1"/>
            </w14:solidFill>
          </w14:textFill>
        </w:rPr>
        <w:t>七、资格审查资料</w:t>
      </w:r>
    </w:p>
    <w:p>
      <w:pPr>
        <w:pStyle w:val="6"/>
        <w:spacing w:before="9"/>
        <w:rPr>
          <w:rFonts w:ascii="Microsoft JhengHei"/>
          <w:b/>
          <w:color w:val="000000" w:themeColor="text1"/>
          <w:sz w:val="15"/>
          <w:highlight w:val="none"/>
          <w14:textFill>
            <w14:solidFill>
              <w14:schemeClr w14:val="tx1"/>
            </w14:solidFill>
          </w14:textFill>
        </w:rPr>
      </w:pPr>
    </w:p>
    <w:p>
      <w:pPr>
        <w:pStyle w:val="4"/>
        <w:spacing w:before="15"/>
        <w:ind w:left="537" w:right="0"/>
        <w:rPr>
          <w:color w:val="000000" w:themeColor="text1"/>
          <w:highlight w:val="none"/>
          <w14:textFill>
            <w14:solidFill>
              <w14:schemeClr w14:val="tx1"/>
            </w14:solidFill>
          </w14:textFill>
        </w:rPr>
      </w:pPr>
      <w:bookmarkStart w:id="157" w:name="_bookmark164"/>
      <w:bookmarkEnd w:id="157"/>
      <w:r>
        <w:rPr>
          <w:color w:val="000000" w:themeColor="text1"/>
          <w:highlight w:val="none"/>
          <w14:textFill>
            <w14:solidFill>
              <w14:schemeClr w14:val="tx1"/>
            </w14:solidFill>
          </w14:textFill>
        </w:rPr>
        <w:t>（一）基本情况表</w:t>
      </w:r>
    </w:p>
    <w:p>
      <w:pPr>
        <w:pStyle w:val="6"/>
        <w:rPr>
          <w:color w:val="000000" w:themeColor="text1"/>
          <w:sz w:val="23"/>
          <w:highlight w:val="none"/>
          <w14:textFill>
            <w14:solidFill>
              <w14:schemeClr w14:val="tx1"/>
            </w14:solidFill>
          </w14:textFill>
        </w:rPr>
      </w:pPr>
    </w:p>
    <w:tbl>
      <w:tblPr>
        <w:tblStyle w:val="10"/>
        <w:tblW w:w="8932" w:type="dxa"/>
        <w:tblInd w:w="1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74"/>
        <w:gridCol w:w="944"/>
        <w:gridCol w:w="2410"/>
        <w:gridCol w:w="1135"/>
        <w:gridCol w:w="22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174" w:type="dxa"/>
          </w:tcPr>
          <w:p>
            <w:pPr>
              <w:pStyle w:val="15"/>
              <w:spacing w:before="107"/>
              <w:ind w:left="118"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投标人名称</w:t>
            </w:r>
          </w:p>
        </w:tc>
        <w:tc>
          <w:tcPr>
            <w:tcW w:w="6758" w:type="dxa"/>
            <w:gridSpan w:val="4"/>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174" w:type="dxa"/>
          </w:tcPr>
          <w:p>
            <w:pPr>
              <w:pStyle w:val="15"/>
              <w:spacing w:before="107"/>
              <w:ind w:left="116"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注册资金</w:t>
            </w:r>
          </w:p>
        </w:tc>
        <w:tc>
          <w:tcPr>
            <w:tcW w:w="3354" w:type="dxa"/>
            <w:gridSpan w:val="2"/>
          </w:tcPr>
          <w:p>
            <w:pPr>
              <w:rPr>
                <w:color w:val="000000" w:themeColor="text1"/>
                <w:highlight w:val="none"/>
                <w14:textFill>
                  <w14:solidFill>
                    <w14:schemeClr w14:val="tx1"/>
                  </w14:solidFill>
                </w14:textFill>
              </w:rPr>
            </w:pPr>
          </w:p>
        </w:tc>
        <w:tc>
          <w:tcPr>
            <w:tcW w:w="1135" w:type="dxa"/>
          </w:tcPr>
          <w:p>
            <w:pPr>
              <w:pStyle w:val="15"/>
              <w:spacing w:before="107"/>
              <w:ind w:left="122" w:right="122"/>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成立时间</w:t>
            </w:r>
          </w:p>
        </w:tc>
        <w:tc>
          <w:tcPr>
            <w:tcW w:w="2269"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174" w:type="dxa"/>
          </w:tcPr>
          <w:p>
            <w:pPr>
              <w:pStyle w:val="15"/>
              <w:spacing w:before="107"/>
              <w:ind w:left="118"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注册地址</w:t>
            </w:r>
          </w:p>
        </w:tc>
        <w:tc>
          <w:tcPr>
            <w:tcW w:w="6758" w:type="dxa"/>
            <w:gridSpan w:val="4"/>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174" w:type="dxa"/>
          </w:tcPr>
          <w:p>
            <w:pPr>
              <w:pStyle w:val="15"/>
              <w:spacing w:before="108"/>
              <w:ind w:left="118"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邮政编码</w:t>
            </w:r>
          </w:p>
        </w:tc>
        <w:tc>
          <w:tcPr>
            <w:tcW w:w="3354" w:type="dxa"/>
            <w:gridSpan w:val="2"/>
          </w:tcPr>
          <w:p>
            <w:pPr>
              <w:rPr>
                <w:color w:val="000000" w:themeColor="text1"/>
                <w:highlight w:val="none"/>
                <w14:textFill>
                  <w14:solidFill>
                    <w14:schemeClr w14:val="tx1"/>
                  </w14:solidFill>
                </w14:textFill>
              </w:rPr>
            </w:pPr>
          </w:p>
        </w:tc>
        <w:tc>
          <w:tcPr>
            <w:tcW w:w="1135" w:type="dxa"/>
          </w:tcPr>
          <w:p>
            <w:pPr>
              <w:pStyle w:val="15"/>
              <w:spacing w:before="108"/>
              <w:ind w:left="122" w:right="122"/>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员工总数</w:t>
            </w:r>
          </w:p>
        </w:tc>
        <w:tc>
          <w:tcPr>
            <w:tcW w:w="2269"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174" w:type="dxa"/>
            <w:vMerge w:val="restart"/>
          </w:tcPr>
          <w:p>
            <w:pPr>
              <w:pStyle w:val="15"/>
              <w:spacing w:before="5"/>
              <w:rPr>
                <w:color w:val="000000" w:themeColor="text1"/>
                <w:sz w:val="25"/>
                <w:highlight w:val="none"/>
                <w14:textFill>
                  <w14:solidFill>
                    <w14:schemeClr w14:val="tx1"/>
                  </w14:solidFill>
                </w14:textFill>
              </w:rPr>
            </w:pPr>
          </w:p>
          <w:p>
            <w:pPr>
              <w:pStyle w:val="15"/>
              <w:spacing w:before="1"/>
              <w:ind w:left="66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联系方式</w:t>
            </w:r>
          </w:p>
        </w:tc>
        <w:tc>
          <w:tcPr>
            <w:tcW w:w="944" w:type="dxa"/>
          </w:tcPr>
          <w:p>
            <w:pPr>
              <w:pStyle w:val="15"/>
              <w:spacing w:before="107"/>
              <w:ind w:left="131" w:right="132"/>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联系人</w:t>
            </w:r>
          </w:p>
        </w:tc>
        <w:tc>
          <w:tcPr>
            <w:tcW w:w="2410" w:type="dxa"/>
          </w:tcPr>
          <w:p>
            <w:pPr>
              <w:rPr>
                <w:color w:val="000000" w:themeColor="text1"/>
                <w:highlight w:val="none"/>
                <w14:textFill>
                  <w14:solidFill>
                    <w14:schemeClr w14:val="tx1"/>
                  </w14:solidFill>
                </w14:textFill>
              </w:rPr>
            </w:pPr>
          </w:p>
        </w:tc>
        <w:tc>
          <w:tcPr>
            <w:tcW w:w="1135" w:type="dxa"/>
          </w:tcPr>
          <w:p>
            <w:pPr>
              <w:pStyle w:val="15"/>
              <w:spacing w:before="107"/>
              <w:ind w:left="122" w:right="120"/>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电话</w:t>
            </w:r>
          </w:p>
        </w:tc>
        <w:tc>
          <w:tcPr>
            <w:tcW w:w="2269"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174" w:type="dxa"/>
            <w:vMerge w:val="continue"/>
          </w:tcPr>
          <w:p>
            <w:pPr>
              <w:rPr>
                <w:color w:val="000000" w:themeColor="text1"/>
                <w:highlight w:val="none"/>
                <w14:textFill>
                  <w14:solidFill>
                    <w14:schemeClr w14:val="tx1"/>
                  </w14:solidFill>
                </w14:textFill>
              </w:rPr>
            </w:pPr>
          </w:p>
        </w:tc>
        <w:tc>
          <w:tcPr>
            <w:tcW w:w="944" w:type="dxa"/>
          </w:tcPr>
          <w:p>
            <w:pPr>
              <w:pStyle w:val="15"/>
              <w:spacing w:before="107"/>
              <w:ind w:left="131" w:right="132"/>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网址</w:t>
            </w:r>
          </w:p>
        </w:tc>
        <w:tc>
          <w:tcPr>
            <w:tcW w:w="2410" w:type="dxa"/>
          </w:tcPr>
          <w:p>
            <w:pPr>
              <w:rPr>
                <w:color w:val="000000" w:themeColor="text1"/>
                <w:highlight w:val="none"/>
                <w14:textFill>
                  <w14:solidFill>
                    <w14:schemeClr w14:val="tx1"/>
                  </w14:solidFill>
                </w14:textFill>
              </w:rPr>
            </w:pPr>
          </w:p>
        </w:tc>
        <w:tc>
          <w:tcPr>
            <w:tcW w:w="1135" w:type="dxa"/>
          </w:tcPr>
          <w:p>
            <w:pPr>
              <w:pStyle w:val="15"/>
              <w:spacing w:before="107"/>
              <w:ind w:left="122" w:right="120"/>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传真</w:t>
            </w:r>
          </w:p>
        </w:tc>
        <w:tc>
          <w:tcPr>
            <w:tcW w:w="2269"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exact"/>
        </w:trPr>
        <w:tc>
          <w:tcPr>
            <w:tcW w:w="2174" w:type="dxa"/>
          </w:tcPr>
          <w:p>
            <w:pPr>
              <w:pStyle w:val="15"/>
              <w:spacing w:before="107"/>
              <w:ind w:left="118"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法定代表人</w:t>
            </w:r>
          </w:p>
          <w:p>
            <w:pPr>
              <w:pStyle w:val="15"/>
              <w:spacing w:before="166"/>
              <w:ind w:left="13"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（单位负责人）</w:t>
            </w:r>
          </w:p>
        </w:tc>
        <w:tc>
          <w:tcPr>
            <w:tcW w:w="944" w:type="dxa"/>
          </w:tcPr>
          <w:p>
            <w:pPr>
              <w:pStyle w:val="15"/>
              <w:spacing w:before="1"/>
              <w:rPr>
                <w:color w:val="000000" w:themeColor="text1"/>
                <w:sz w:val="25"/>
                <w:highlight w:val="none"/>
                <w14:textFill>
                  <w14:solidFill>
                    <w14:schemeClr w14:val="tx1"/>
                  </w14:solidFill>
                </w14:textFill>
              </w:rPr>
            </w:pPr>
          </w:p>
          <w:p>
            <w:pPr>
              <w:pStyle w:val="15"/>
              <w:ind w:left="131" w:right="132"/>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姓名</w:t>
            </w:r>
          </w:p>
        </w:tc>
        <w:tc>
          <w:tcPr>
            <w:tcW w:w="2410" w:type="dxa"/>
          </w:tcPr>
          <w:p>
            <w:pPr>
              <w:rPr>
                <w:color w:val="000000" w:themeColor="text1"/>
                <w:highlight w:val="none"/>
                <w14:textFill>
                  <w14:solidFill>
                    <w14:schemeClr w14:val="tx1"/>
                  </w14:solidFill>
                </w14:textFill>
              </w:rPr>
            </w:pPr>
          </w:p>
        </w:tc>
        <w:tc>
          <w:tcPr>
            <w:tcW w:w="1135" w:type="dxa"/>
          </w:tcPr>
          <w:p>
            <w:pPr>
              <w:pStyle w:val="15"/>
              <w:spacing w:before="1"/>
              <w:rPr>
                <w:color w:val="000000" w:themeColor="text1"/>
                <w:sz w:val="25"/>
                <w:highlight w:val="none"/>
                <w14:textFill>
                  <w14:solidFill>
                    <w14:schemeClr w14:val="tx1"/>
                  </w14:solidFill>
                </w14:textFill>
              </w:rPr>
            </w:pPr>
          </w:p>
          <w:p>
            <w:pPr>
              <w:pStyle w:val="15"/>
              <w:ind w:left="122" w:right="120"/>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电话</w:t>
            </w:r>
          </w:p>
        </w:tc>
        <w:tc>
          <w:tcPr>
            <w:tcW w:w="2269"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0" w:hRule="exact"/>
        </w:trPr>
        <w:tc>
          <w:tcPr>
            <w:tcW w:w="2174" w:type="dxa"/>
          </w:tcPr>
          <w:p>
            <w:pPr>
              <w:pStyle w:val="15"/>
              <w:spacing w:before="107"/>
              <w:ind w:left="118"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投标人须知要求投标</w:t>
            </w:r>
          </w:p>
          <w:p>
            <w:pPr>
              <w:pStyle w:val="15"/>
              <w:spacing w:before="1" w:line="440" w:lineRule="atLeast"/>
              <w:ind w:left="118" w:right="114"/>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人需具有的各类资质 证书</w:t>
            </w:r>
          </w:p>
        </w:tc>
        <w:tc>
          <w:tcPr>
            <w:tcW w:w="6758" w:type="dxa"/>
            <w:gridSpan w:val="4"/>
          </w:tcPr>
          <w:p>
            <w:pPr>
              <w:pStyle w:val="15"/>
              <w:rPr>
                <w:color w:val="000000" w:themeColor="text1"/>
                <w:sz w:val="20"/>
                <w:highlight w:val="none"/>
                <w14:textFill>
                  <w14:solidFill>
                    <w14:schemeClr w14:val="tx1"/>
                  </w14:solidFill>
                </w14:textFill>
              </w:rPr>
            </w:pPr>
          </w:p>
          <w:p>
            <w:pPr>
              <w:pStyle w:val="15"/>
              <w:spacing w:before="12"/>
              <w:rPr>
                <w:color w:val="000000" w:themeColor="text1"/>
                <w:sz w:val="21"/>
                <w:highlight w:val="none"/>
                <w14:textFill>
                  <w14:solidFill>
                    <w14:schemeClr w14:val="tx1"/>
                  </w14:solidFill>
                </w14:textFill>
              </w:rPr>
            </w:pPr>
          </w:p>
          <w:p>
            <w:pPr>
              <w:pStyle w:val="15"/>
              <w:tabs>
                <w:tab w:val="left" w:pos="2309"/>
                <w:tab w:val="left" w:pos="4409"/>
              </w:tabs>
              <w:ind w:left="206"/>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类型：</w:t>
            </w:r>
            <w:r>
              <w:rPr>
                <w:color w:val="000000" w:themeColor="text1"/>
                <w:sz w:val="21"/>
                <w:highlight w:val="none"/>
                <w14:textFill>
                  <w14:solidFill>
                    <w14:schemeClr w14:val="tx1"/>
                  </w14:solidFill>
                </w14:textFill>
              </w:rPr>
              <w:tab/>
            </w:r>
            <w:r>
              <w:rPr>
                <w:color w:val="000000" w:themeColor="text1"/>
                <w:sz w:val="21"/>
                <w:highlight w:val="none"/>
                <w14:textFill>
                  <w14:solidFill>
                    <w14:schemeClr w14:val="tx1"/>
                  </w14:solidFill>
                </w14:textFill>
              </w:rPr>
              <w:t>等级：</w:t>
            </w:r>
            <w:r>
              <w:rPr>
                <w:color w:val="000000" w:themeColor="text1"/>
                <w:sz w:val="21"/>
                <w:highlight w:val="none"/>
                <w14:textFill>
                  <w14:solidFill>
                    <w14:schemeClr w14:val="tx1"/>
                  </w14:solidFill>
                </w14:textFill>
              </w:rPr>
              <w:tab/>
            </w:r>
            <w:r>
              <w:rPr>
                <w:color w:val="000000" w:themeColor="text1"/>
                <w:sz w:val="21"/>
                <w:highlight w:val="none"/>
                <w14:textFill>
                  <w14:solidFill>
                    <w14:schemeClr w14:val="tx1"/>
                  </w14:solidFill>
                </w14:textFill>
              </w:rPr>
              <w:t>证书号：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174" w:type="dxa"/>
          </w:tcPr>
          <w:p>
            <w:pPr>
              <w:pStyle w:val="15"/>
              <w:spacing w:before="107"/>
              <w:ind w:left="118"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基本账户开户银行</w:t>
            </w:r>
          </w:p>
        </w:tc>
        <w:tc>
          <w:tcPr>
            <w:tcW w:w="6758" w:type="dxa"/>
            <w:gridSpan w:val="4"/>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174" w:type="dxa"/>
          </w:tcPr>
          <w:p>
            <w:pPr>
              <w:pStyle w:val="15"/>
              <w:spacing w:before="107"/>
              <w:ind w:left="118"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基本账户银行账号</w:t>
            </w:r>
          </w:p>
        </w:tc>
        <w:tc>
          <w:tcPr>
            <w:tcW w:w="6758" w:type="dxa"/>
            <w:gridSpan w:val="4"/>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trPr>
        <w:tc>
          <w:tcPr>
            <w:tcW w:w="2174" w:type="dxa"/>
          </w:tcPr>
          <w:p>
            <w:pPr>
              <w:pStyle w:val="15"/>
              <w:spacing w:before="107"/>
              <w:ind w:left="116"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近三年营业额</w:t>
            </w:r>
          </w:p>
        </w:tc>
        <w:tc>
          <w:tcPr>
            <w:tcW w:w="6758" w:type="dxa"/>
            <w:gridSpan w:val="4"/>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0" w:hRule="exact"/>
        </w:trPr>
        <w:tc>
          <w:tcPr>
            <w:tcW w:w="2174" w:type="dxa"/>
          </w:tcPr>
          <w:p>
            <w:pPr>
              <w:pStyle w:val="15"/>
              <w:spacing w:before="107"/>
              <w:ind w:left="136"/>
              <w:jc w:val="both"/>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投标人关联企业情况</w:t>
            </w:r>
          </w:p>
          <w:p>
            <w:pPr>
              <w:pStyle w:val="15"/>
              <w:spacing w:before="164" w:line="384" w:lineRule="auto"/>
              <w:ind w:left="136" w:right="132" w:hanging="53"/>
              <w:jc w:val="both"/>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（包括但不限于与投 标人法定代表人（单 位负责人）为同一人 或者存在控股、管理</w:t>
            </w:r>
          </w:p>
          <w:p>
            <w:pPr>
              <w:pStyle w:val="15"/>
              <w:spacing w:before="40"/>
              <w:ind w:left="118"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关系的不同单位）</w:t>
            </w:r>
          </w:p>
        </w:tc>
        <w:tc>
          <w:tcPr>
            <w:tcW w:w="6758" w:type="dxa"/>
            <w:gridSpan w:val="4"/>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174" w:type="dxa"/>
          </w:tcPr>
          <w:p>
            <w:pPr>
              <w:pStyle w:val="15"/>
              <w:spacing w:before="107"/>
              <w:ind w:left="118"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投标设备制造商名称</w:t>
            </w:r>
          </w:p>
        </w:tc>
        <w:tc>
          <w:tcPr>
            <w:tcW w:w="6758" w:type="dxa"/>
            <w:gridSpan w:val="4"/>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2" w:hRule="exact"/>
        </w:trPr>
        <w:tc>
          <w:tcPr>
            <w:tcW w:w="2174" w:type="dxa"/>
          </w:tcPr>
          <w:p>
            <w:pPr>
              <w:pStyle w:val="15"/>
              <w:spacing w:before="110" w:line="384" w:lineRule="auto"/>
              <w:ind w:left="136" w:right="132" w:hanging="3"/>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投标人须知要求 投标设备制造商需具</w:t>
            </w:r>
          </w:p>
          <w:p>
            <w:pPr>
              <w:pStyle w:val="15"/>
              <w:spacing w:before="38"/>
              <w:ind w:left="116"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有的资质证书</w:t>
            </w:r>
          </w:p>
        </w:tc>
        <w:tc>
          <w:tcPr>
            <w:tcW w:w="6758" w:type="dxa"/>
            <w:gridSpan w:val="4"/>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exact"/>
        </w:trPr>
        <w:tc>
          <w:tcPr>
            <w:tcW w:w="2174" w:type="dxa"/>
          </w:tcPr>
          <w:p>
            <w:pPr>
              <w:pStyle w:val="15"/>
              <w:spacing w:before="107"/>
              <w:ind w:left="116" w:right="116"/>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备注</w:t>
            </w:r>
          </w:p>
        </w:tc>
        <w:tc>
          <w:tcPr>
            <w:tcW w:w="6758" w:type="dxa"/>
            <w:gridSpan w:val="4"/>
          </w:tcPr>
          <w:p>
            <w:pPr>
              <w:rPr>
                <w:color w:val="000000" w:themeColor="text1"/>
                <w:highlight w:val="none"/>
                <w14:textFill>
                  <w14:solidFill>
                    <w14:schemeClr w14:val="tx1"/>
                  </w14:solidFill>
                </w14:textFill>
              </w:rPr>
            </w:pPr>
          </w:p>
        </w:tc>
      </w:tr>
    </w:tbl>
    <w:p>
      <w:pPr>
        <w:spacing w:after="0"/>
        <w:rPr>
          <w:color w:val="000000" w:themeColor="text1"/>
          <w:highlight w:val="none"/>
          <w14:textFill>
            <w14:solidFill>
              <w14:schemeClr w14:val="tx1"/>
            </w14:solidFill>
          </w14:textFill>
        </w:rPr>
        <w:sectPr>
          <w:footerReference r:id="rId19" w:type="default"/>
          <w:pgSz w:w="12240" w:h="15840"/>
          <w:pgMar w:top="1500" w:right="1680" w:bottom="1120" w:left="1400" w:header="0" w:footer="921" w:gutter="0"/>
          <w:cols w:space="720" w:num="1"/>
        </w:sectPr>
      </w:pPr>
    </w:p>
    <w:p>
      <w:pPr>
        <w:pStyle w:val="6"/>
        <w:spacing w:before="14" w:line="331" w:lineRule="auto"/>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注：</w:t>
      </w:r>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 xml:space="preserve">投标人应根据投标人须知第 </w:t>
      </w:r>
      <w:r>
        <w:rPr>
          <w:rFonts w:ascii="Times New Roman" w:eastAsia="Times New Roman"/>
          <w:color w:val="000000" w:themeColor="text1"/>
          <w:highlight w:val="none"/>
          <w14:textFill>
            <w14:solidFill>
              <w14:schemeClr w14:val="tx1"/>
            </w14:solidFill>
          </w14:textFill>
        </w:rPr>
        <w:t xml:space="preserve">3.5.1 </w:t>
      </w:r>
      <w:r>
        <w:rPr>
          <w:color w:val="000000" w:themeColor="text1"/>
          <w:highlight w:val="none"/>
          <w14:textFill>
            <w14:solidFill>
              <w14:schemeClr w14:val="tx1"/>
            </w14:solidFill>
          </w14:textFill>
        </w:rPr>
        <w:t>项的要求在本表后附相关证明材料。境内投标人以现 金或者支票形式提交投标保证金的，还应附基本账户开户许可证复印件。</w:t>
      </w:r>
    </w:p>
    <w:p>
      <w:pPr>
        <w:pStyle w:val="6"/>
        <w:spacing w:before="43"/>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 xml:space="preserve">如果投标人须知第 </w:t>
      </w:r>
      <w:r>
        <w:rPr>
          <w:rFonts w:ascii="Times New Roman" w:eastAsia="Times New Roman"/>
          <w:color w:val="000000" w:themeColor="text1"/>
          <w:highlight w:val="none"/>
          <w14:textFill>
            <w14:solidFill>
              <w14:schemeClr w14:val="tx1"/>
            </w14:solidFill>
          </w14:textFill>
        </w:rPr>
        <w:t xml:space="preserve">1.4.1 </w:t>
      </w:r>
      <w:r>
        <w:rPr>
          <w:color w:val="000000" w:themeColor="text1"/>
          <w:highlight w:val="none"/>
          <w14:textFill>
            <w14:solidFill>
              <w14:schemeClr w14:val="tx1"/>
            </w14:solidFill>
          </w14:textFill>
        </w:rPr>
        <w:t>项对投标设备制造商的资质提出了要求，投标人应根据投标人</w:t>
      </w:r>
    </w:p>
    <w:p>
      <w:pPr>
        <w:pStyle w:val="6"/>
        <w:spacing w:before="110"/>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须知第</w:t>
      </w:r>
      <w:r>
        <w:rPr>
          <w:color w:val="000000" w:themeColor="text1"/>
          <w:spacing w:val="-58"/>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3.5.1 </w:t>
      </w:r>
      <w:r>
        <w:rPr>
          <w:color w:val="000000" w:themeColor="text1"/>
          <w:highlight w:val="none"/>
          <w14:textFill>
            <w14:solidFill>
              <w14:schemeClr w14:val="tx1"/>
            </w14:solidFill>
          </w14:textFill>
        </w:rPr>
        <w:t>项的要求在本表后附相关资质证书复印件。</w:t>
      </w:r>
    </w:p>
    <w:p>
      <w:pPr>
        <w:spacing w:after="0"/>
        <w:rPr>
          <w:color w:val="000000" w:themeColor="text1"/>
          <w:highlight w:val="none"/>
          <w14:textFill>
            <w14:solidFill>
              <w14:schemeClr w14:val="tx1"/>
            </w14:solidFill>
          </w14:textFill>
        </w:rPr>
        <w:sectPr>
          <w:footerReference r:id="rId20" w:type="default"/>
          <w:pgSz w:w="12240" w:h="15840"/>
          <w:pgMar w:top="1500" w:right="1680" w:bottom="1120" w:left="1700" w:header="0" w:footer="921" w:gutter="0"/>
          <w:pgNumType w:start="81"/>
          <w:cols w:space="720" w:num="1"/>
        </w:sectPr>
      </w:pPr>
    </w:p>
    <w:p>
      <w:pPr>
        <w:pStyle w:val="4"/>
        <w:spacing w:line="363" w:lineRule="exact"/>
        <w:rPr>
          <w:color w:val="000000" w:themeColor="text1"/>
          <w:highlight w:val="none"/>
          <w14:textFill>
            <w14:solidFill>
              <w14:schemeClr w14:val="tx1"/>
            </w14:solidFill>
          </w14:textFill>
        </w:rPr>
      </w:pPr>
      <w:bookmarkStart w:id="158" w:name="_bookmark165"/>
      <w:bookmarkEnd w:id="158"/>
      <w:r>
        <w:rPr>
          <w:color w:val="000000" w:themeColor="text1"/>
          <w:highlight w:val="none"/>
          <w14:textFill>
            <w14:solidFill>
              <w14:schemeClr w14:val="tx1"/>
            </w14:solidFill>
          </w14:textFill>
        </w:rPr>
        <w:t>（二）近年财务状况表</w:t>
      </w:r>
    </w:p>
    <w:p>
      <w:pPr>
        <w:pStyle w:val="6"/>
        <w:rPr>
          <w:color w:val="000000" w:themeColor="text1"/>
          <w:sz w:val="28"/>
          <w:highlight w:val="none"/>
          <w14:textFill>
            <w14:solidFill>
              <w14:schemeClr w14:val="tx1"/>
            </w14:solidFill>
          </w14:textFill>
        </w:rPr>
      </w:pPr>
    </w:p>
    <w:p>
      <w:pPr>
        <w:pStyle w:val="6"/>
        <w:rPr>
          <w:color w:val="000000" w:themeColor="text1"/>
          <w:sz w:val="23"/>
          <w:highlight w:val="none"/>
          <w14:textFill>
            <w14:solidFill>
              <w14:schemeClr w14:val="tx1"/>
            </w14:solidFill>
          </w14:textFill>
        </w:rPr>
      </w:pPr>
    </w:p>
    <w:p>
      <w:pPr>
        <w:pStyle w:val="6"/>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 xml:space="preserve">投标人应根据投标人须知第 </w:t>
      </w:r>
      <w:r>
        <w:rPr>
          <w:rFonts w:ascii="Times New Roman" w:eastAsia="Times New Roman"/>
          <w:color w:val="000000" w:themeColor="text1"/>
          <w:highlight w:val="none"/>
          <w14:textFill>
            <w14:solidFill>
              <w14:schemeClr w14:val="tx1"/>
            </w14:solidFill>
          </w14:textFill>
        </w:rPr>
        <w:t xml:space="preserve">3.5.2 </w:t>
      </w:r>
      <w:r>
        <w:rPr>
          <w:color w:val="000000" w:themeColor="text1"/>
          <w:highlight w:val="none"/>
          <w14:textFill>
            <w14:solidFill>
              <w14:schemeClr w14:val="tx1"/>
            </w14:solidFill>
          </w14:textFill>
        </w:rPr>
        <w:t>项的要求在本表后附相关证明材料。</w:t>
      </w:r>
    </w:p>
    <w:p>
      <w:pPr>
        <w:pStyle w:val="6"/>
        <w:spacing w:before="148" w:line="364" w:lineRule="auto"/>
        <w:ind w:left="100" w:right="106" w:firstLine="419"/>
        <w:rPr>
          <w:color w:val="000000" w:themeColor="text1"/>
          <w:highlight w:val="none"/>
          <w14:textFill>
            <w14:solidFill>
              <w14:schemeClr w14:val="tx1"/>
            </w14:solidFill>
          </w14:textFill>
        </w:rPr>
      </w:pPr>
      <w:r>
        <w:rPr>
          <w:rFonts w:ascii="Times New Roman" w:eastAsia="Times New Roman"/>
          <w:color w:val="000000" w:themeColor="text1"/>
          <w:w w:val="100"/>
          <w:highlight w:val="none"/>
          <w14:textFill>
            <w14:solidFill>
              <w14:schemeClr w14:val="tx1"/>
            </w14:solidFill>
          </w14:textFill>
        </w:rPr>
        <w:t>2.</w:t>
      </w:r>
      <w:r>
        <w:rPr>
          <w:rFonts w:ascii="Times New Roman" w:eastAsia="Times New Roman"/>
          <w:color w:val="000000" w:themeColor="text1"/>
          <w:highlight w:val="none"/>
          <w14:textFill>
            <w14:solidFill>
              <w14:schemeClr w14:val="tx1"/>
            </w14:solidFill>
          </w14:textFill>
        </w:rPr>
        <w:t xml:space="preserve">  </w:t>
      </w:r>
      <w:r>
        <w:rPr>
          <w:color w:val="000000" w:themeColor="text1"/>
          <w:w w:val="100"/>
          <w:highlight w:val="none"/>
          <w14:textFill>
            <w14:solidFill>
              <w14:schemeClr w14:val="tx1"/>
            </w14:solidFill>
          </w14:textFill>
        </w:rPr>
        <w:t>对</w:t>
      </w:r>
      <w:r>
        <w:rPr>
          <w:color w:val="000000" w:themeColor="text1"/>
          <w:spacing w:val="2"/>
          <w:w w:val="100"/>
          <w:highlight w:val="none"/>
          <w14:textFill>
            <w14:solidFill>
              <w14:schemeClr w14:val="tx1"/>
            </w14:solidFill>
          </w14:textFill>
        </w:rPr>
        <w:t>于</w:t>
      </w:r>
      <w:r>
        <w:rPr>
          <w:color w:val="000000" w:themeColor="text1"/>
          <w:w w:val="100"/>
          <w:highlight w:val="none"/>
          <w14:textFill>
            <w14:solidFill>
              <w14:schemeClr w14:val="tx1"/>
            </w14:solidFill>
          </w14:textFill>
        </w:rPr>
        <w:t>可以</w:t>
      </w:r>
      <w:r>
        <w:rPr>
          <w:color w:val="000000" w:themeColor="text1"/>
          <w:spacing w:val="2"/>
          <w:w w:val="100"/>
          <w:highlight w:val="none"/>
          <w14:textFill>
            <w14:solidFill>
              <w14:schemeClr w14:val="tx1"/>
            </w14:solidFill>
          </w14:textFill>
        </w:rPr>
        <w:t>现</w:t>
      </w:r>
      <w:r>
        <w:rPr>
          <w:color w:val="000000" w:themeColor="text1"/>
          <w:w w:val="100"/>
          <w:highlight w:val="none"/>
          <w14:textFill>
            <w14:solidFill>
              <w14:schemeClr w14:val="tx1"/>
            </w14:solidFill>
          </w14:textFill>
        </w:rPr>
        <w:t>货</w:t>
      </w:r>
      <w:r>
        <w:rPr>
          <w:color w:val="000000" w:themeColor="text1"/>
          <w:spacing w:val="2"/>
          <w:w w:val="100"/>
          <w:highlight w:val="none"/>
          <w14:textFill>
            <w14:solidFill>
              <w14:schemeClr w14:val="tx1"/>
            </w14:solidFill>
          </w14:textFill>
        </w:rPr>
        <w:t>供</w:t>
      </w:r>
      <w:r>
        <w:rPr>
          <w:color w:val="000000" w:themeColor="text1"/>
          <w:w w:val="100"/>
          <w:highlight w:val="none"/>
          <w14:textFill>
            <w14:solidFill>
              <w14:schemeClr w14:val="tx1"/>
            </w14:solidFill>
          </w14:textFill>
        </w:rPr>
        <w:t>应</w:t>
      </w:r>
      <w:r>
        <w:rPr>
          <w:color w:val="000000" w:themeColor="text1"/>
          <w:spacing w:val="1"/>
          <w:w w:val="100"/>
          <w:highlight w:val="none"/>
          <w14:textFill>
            <w14:solidFill>
              <w14:schemeClr w14:val="tx1"/>
            </w14:solidFill>
          </w14:textFill>
        </w:rPr>
        <w:t>的</w:t>
      </w:r>
      <w:r>
        <w:rPr>
          <w:color w:val="000000" w:themeColor="text1"/>
          <w:w w:val="100"/>
          <w:highlight w:val="none"/>
          <w14:textFill>
            <w14:solidFill>
              <w14:schemeClr w14:val="tx1"/>
            </w14:solidFill>
          </w14:textFill>
        </w:rPr>
        <w:t>标</w:t>
      </w:r>
      <w:r>
        <w:rPr>
          <w:color w:val="000000" w:themeColor="text1"/>
          <w:spacing w:val="2"/>
          <w:w w:val="100"/>
          <w:highlight w:val="none"/>
          <w14:textFill>
            <w14:solidFill>
              <w14:schemeClr w14:val="tx1"/>
            </w14:solidFill>
          </w14:textFill>
        </w:rPr>
        <w:t>准</w:t>
      </w:r>
      <w:r>
        <w:rPr>
          <w:color w:val="000000" w:themeColor="text1"/>
          <w:w w:val="100"/>
          <w:highlight w:val="none"/>
          <w14:textFill>
            <w14:solidFill>
              <w14:schemeClr w14:val="tx1"/>
            </w14:solidFill>
          </w14:textFill>
        </w:rPr>
        <w:t>设</w:t>
      </w:r>
      <w:r>
        <w:rPr>
          <w:color w:val="000000" w:themeColor="text1"/>
          <w:spacing w:val="2"/>
          <w:w w:val="100"/>
          <w:highlight w:val="none"/>
          <w14:textFill>
            <w14:solidFill>
              <w14:schemeClr w14:val="tx1"/>
            </w14:solidFill>
          </w14:textFill>
        </w:rPr>
        <w:t>备</w:t>
      </w:r>
      <w:r>
        <w:rPr>
          <w:color w:val="000000" w:themeColor="text1"/>
          <w:w w:val="100"/>
          <w:highlight w:val="none"/>
          <w14:textFill>
            <w14:solidFill>
              <w14:schemeClr w14:val="tx1"/>
            </w14:solidFill>
          </w14:textFill>
        </w:rPr>
        <w:t>（非</w:t>
      </w:r>
      <w:r>
        <w:rPr>
          <w:color w:val="000000" w:themeColor="text1"/>
          <w:spacing w:val="2"/>
          <w:w w:val="100"/>
          <w:highlight w:val="none"/>
          <w14:textFill>
            <w14:solidFill>
              <w14:schemeClr w14:val="tx1"/>
            </w14:solidFill>
          </w14:textFill>
        </w:rPr>
        <w:t>定</w:t>
      </w:r>
      <w:r>
        <w:rPr>
          <w:color w:val="000000" w:themeColor="text1"/>
          <w:w w:val="100"/>
          <w:highlight w:val="none"/>
          <w14:textFill>
            <w14:solidFill>
              <w14:schemeClr w14:val="tx1"/>
            </w14:solidFill>
          </w14:textFill>
        </w:rPr>
        <w:t>制</w:t>
      </w:r>
      <w:r>
        <w:rPr>
          <w:color w:val="000000" w:themeColor="text1"/>
          <w:spacing w:val="2"/>
          <w:w w:val="100"/>
          <w:highlight w:val="none"/>
          <w14:textFill>
            <w14:solidFill>
              <w14:schemeClr w14:val="tx1"/>
            </w14:solidFill>
          </w14:textFill>
        </w:rPr>
        <w:t>设</w:t>
      </w:r>
      <w:r>
        <w:rPr>
          <w:color w:val="000000" w:themeColor="text1"/>
          <w:w w:val="100"/>
          <w:highlight w:val="none"/>
          <w14:textFill>
            <w14:solidFill>
              <w14:schemeClr w14:val="tx1"/>
            </w14:solidFill>
          </w14:textFill>
        </w:rPr>
        <w:t>备</w:t>
      </w:r>
      <w:r>
        <w:rPr>
          <w:color w:val="000000" w:themeColor="text1"/>
          <w:spacing w:val="-104"/>
          <w:w w:val="100"/>
          <w:highlight w:val="none"/>
          <w14:textFill>
            <w14:solidFill>
              <w14:schemeClr w14:val="tx1"/>
            </w14:solidFill>
          </w14:textFill>
        </w:rPr>
        <w:t>）</w:t>
      </w:r>
      <w:r>
        <w:rPr>
          <w:color w:val="000000" w:themeColor="text1"/>
          <w:w w:val="100"/>
          <w:highlight w:val="none"/>
          <w14:textFill>
            <w14:solidFill>
              <w14:schemeClr w14:val="tx1"/>
            </w14:solidFill>
          </w14:textFill>
        </w:rPr>
        <w:t>，投</w:t>
      </w:r>
      <w:r>
        <w:rPr>
          <w:color w:val="000000" w:themeColor="text1"/>
          <w:spacing w:val="2"/>
          <w:w w:val="100"/>
          <w:highlight w:val="none"/>
          <w14:textFill>
            <w14:solidFill>
              <w14:schemeClr w14:val="tx1"/>
            </w14:solidFill>
          </w14:textFill>
        </w:rPr>
        <w:t>标</w:t>
      </w:r>
      <w:r>
        <w:rPr>
          <w:color w:val="000000" w:themeColor="text1"/>
          <w:w w:val="100"/>
          <w:highlight w:val="none"/>
          <w14:textFill>
            <w14:solidFill>
              <w14:schemeClr w14:val="tx1"/>
            </w14:solidFill>
          </w14:textFill>
        </w:rPr>
        <w:t>人</w:t>
      </w:r>
      <w:r>
        <w:rPr>
          <w:color w:val="000000" w:themeColor="text1"/>
          <w:spacing w:val="2"/>
          <w:w w:val="100"/>
          <w:highlight w:val="none"/>
          <w14:textFill>
            <w14:solidFill>
              <w14:schemeClr w14:val="tx1"/>
            </w14:solidFill>
          </w14:textFill>
        </w:rPr>
        <w:t>的</w:t>
      </w:r>
      <w:r>
        <w:rPr>
          <w:color w:val="000000" w:themeColor="text1"/>
          <w:w w:val="100"/>
          <w:highlight w:val="none"/>
          <w14:textFill>
            <w14:solidFill>
              <w14:schemeClr w14:val="tx1"/>
            </w14:solidFill>
          </w14:textFill>
        </w:rPr>
        <w:t>财务</w:t>
      </w:r>
      <w:r>
        <w:rPr>
          <w:color w:val="000000" w:themeColor="text1"/>
          <w:spacing w:val="2"/>
          <w:w w:val="100"/>
          <w:highlight w:val="none"/>
          <w14:textFill>
            <w14:solidFill>
              <w14:schemeClr w14:val="tx1"/>
            </w14:solidFill>
          </w14:textFill>
        </w:rPr>
        <w:t>状</w:t>
      </w:r>
      <w:r>
        <w:rPr>
          <w:color w:val="000000" w:themeColor="text1"/>
          <w:spacing w:val="1"/>
          <w:w w:val="100"/>
          <w:highlight w:val="none"/>
          <w14:textFill>
            <w14:solidFill>
              <w14:schemeClr w14:val="tx1"/>
            </w14:solidFill>
          </w14:textFill>
        </w:rPr>
        <w:t>况</w:t>
      </w:r>
      <w:r>
        <w:rPr>
          <w:color w:val="000000" w:themeColor="text1"/>
          <w:spacing w:val="2"/>
          <w:w w:val="100"/>
          <w:highlight w:val="none"/>
          <w14:textFill>
            <w14:solidFill>
              <w14:schemeClr w14:val="tx1"/>
            </w14:solidFill>
          </w14:textFill>
        </w:rPr>
        <w:t>一</w:t>
      </w:r>
      <w:r>
        <w:rPr>
          <w:color w:val="000000" w:themeColor="text1"/>
          <w:w w:val="100"/>
          <w:highlight w:val="none"/>
          <w14:textFill>
            <w14:solidFill>
              <w14:schemeClr w14:val="tx1"/>
            </w14:solidFill>
          </w14:textFill>
        </w:rPr>
        <w:t>般</w:t>
      </w:r>
      <w:r>
        <w:rPr>
          <w:color w:val="000000" w:themeColor="text1"/>
          <w:spacing w:val="2"/>
          <w:w w:val="100"/>
          <w:highlight w:val="none"/>
          <w14:textFill>
            <w14:solidFill>
              <w14:schemeClr w14:val="tx1"/>
            </w14:solidFill>
          </w14:textFill>
        </w:rPr>
        <w:t>不</w:t>
      </w:r>
      <w:r>
        <w:rPr>
          <w:color w:val="000000" w:themeColor="text1"/>
          <w:w w:val="100"/>
          <w:highlight w:val="none"/>
          <w14:textFill>
            <w14:solidFill>
              <w14:schemeClr w14:val="tx1"/>
            </w14:solidFill>
          </w14:textFill>
        </w:rPr>
        <w:t>宜</w:t>
      </w:r>
      <w:r>
        <w:rPr>
          <w:color w:val="000000" w:themeColor="text1"/>
          <w:spacing w:val="2"/>
          <w:w w:val="100"/>
          <w:highlight w:val="none"/>
          <w14:textFill>
            <w14:solidFill>
              <w14:schemeClr w14:val="tx1"/>
            </w14:solidFill>
          </w14:textFill>
        </w:rPr>
        <w:t>作</w:t>
      </w:r>
      <w:r>
        <w:rPr>
          <w:color w:val="000000" w:themeColor="text1"/>
          <w:w w:val="100"/>
          <w:highlight w:val="none"/>
          <w14:textFill>
            <w14:solidFill>
              <w14:schemeClr w14:val="tx1"/>
            </w14:solidFill>
          </w14:textFill>
        </w:rPr>
        <w:t>为</w:t>
      </w:r>
      <w:r>
        <w:rPr>
          <w:color w:val="000000" w:themeColor="text1"/>
          <w:spacing w:val="2"/>
          <w:w w:val="100"/>
          <w:highlight w:val="none"/>
          <w14:textFill>
            <w14:solidFill>
              <w14:schemeClr w14:val="tx1"/>
            </w14:solidFill>
          </w14:textFill>
        </w:rPr>
        <w:t>审</w:t>
      </w:r>
      <w:r>
        <w:rPr>
          <w:color w:val="000000" w:themeColor="text1"/>
          <w:w w:val="100"/>
          <w:highlight w:val="none"/>
          <w14:textFill>
            <w14:solidFill>
              <w14:schemeClr w14:val="tx1"/>
            </w14:solidFill>
          </w14:textFill>
        </w:rPr>
        <w:t xml:space="preserve">查投 </w:t>
      </w:r>
      <w:r>
        <w:rPr>
          <w:color w:val="000000" w:themeColor="text1"/>
          <w:highlight w:val="none"/>
          <w14:textFill>
            <w14:solidFill>
              <w14:schemeClr w14:val="tx1"/>
            </w14:solidFill>
          </w14:textFill>
        </w:rPr>
        <w:t>标人履约能力的因素。</w:t>
      </w:r>
    </w:p>
    <w:p>
      <w:pPr>
        <w:spacing w:after="0" w:line="364" w:lineRule="auto"/>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4"/>
        <w:spacing w:line="363" w:lineRule="exact"/>
        <w:rPr>
          <w:color w:val="000000" w:themeColor="text1"/>
          <w:highlight w:val="none"/>
          <w14:textFill>
            <w14:solidFill>
              <w14:schemeClr w14:val="tx1"/>
            </w14:solidFill>
          </w14:textFill>
        </w:rPr>
      </w:pPr>
      <w:bookmarkStart w:id="159" w:name="_bookmark166"/>
      <w:bookmarkEnd w:id="159"/>
      <w:r>
        <w:rPr>
          <w:color w:val="000000" w:themeColor="text1"/>
          <w:highlight w:val="none"/>
          <w14:textFill>
            <w14:solidFill>
              <w14:schemeClr w14:val="tx1"/>
            </w14:solidFill>
          </w14:textFill>
        </w:rPr>
        <w:t>（三）近年完成的类似项目情况表</w:t>
      </w:r>
    </w:p>
    <w:p>
      <w:pPr>
        <w:pStyle w:val="6"/>
        <w:rPr>
          <w:color w:val="000000" w:themeColor="text1"/>
          <w:sz w:val="20"/>
          <w:highlight w:val="none"/>
          <w14:textFill>
            <w14:solidFill>
              <w14:schemeClr w14:val="tx1"/>
            </w14:solidFill>
          </w14:textFill>
        </w:rPr>
      </w:pPr>
    </w:p>
    <w:p>
      <w:pPr>
        <w:pStyle w:val="6"/>
        <w:spacing w:before="11"/>
        <w:rPr>
          <w:color w:val="000000" w:themeColor="text1"/>
          <w:sz w:val="22"/>
          <w:highlight w:val="none"/>
          <w14:textFill>
            <w14:solidFill>
              <w14:schemeClr w14:val="tx1"/>
            </w14:solidFill>
          </w14:textFill>
        </w:rPr>
      </w:pPr>
    </w:p>
    <w:tbl>
      <w:tblPr>
        <w:tblStyle w:val="10"/>
        <w:tblW w:w="8522" w:type="dxa"/>
        <w:tblInd w:w="1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9"/>
        <w:gridCol w:w="62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exact"/>
        </w:trPr>
        <w:tc>
          <w:tcPr>
            <w:tcW w:w="2269" w:type="dxa"/>
          </w:tcPr>
          <w:p>
            <w:pPr>
              <w:pStyle w:val="15"/>
              <w:rPr>
                <w:color w:val="000000" w:themeColor="text1"/>
                <w:sz w:val="17"/>
                <w:highlight w:val="none"/>
                <w14:textFill>
                  <w14:solidFill>
                    <w14:schemeClr w14:val="tx1"/>
                  </w14:solidFill>
                </w14:textFill>
              </w:rPr>
            </w:pPr>
          </w:p>
          <w:p>
            <w:pPr>
              <w:pStyle w:val="15"/>
              <w:ind w:left="268"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设备名称</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7" w:hRule="exact"/>
        </w:trPr>
        <w:tc>
          <w:tcPr>
            <w:tcW w:w="2269" w:type="dxa"/>
          </w:tcPr>
          <w:p>
            <w:pPr>
              <w:pStyle w:val="15"/>
              <w:spacing w:before="8"/>
              <w:rPr>
                <w:color w:val="000000" w:themeColor="text1"/>
                <w:sz w:val="14"/>
                <w:highlight w:val="none"/>
                <w14:textFill>
                  <w14:solidFill>
                    <w14:schemeClr w14:val="tx1"/>
                  </w14:solidFill>
                </w14:textFill>
              </w:rPr>
            </w:pPr>
          </w:p>
          <w:p>
            <w:pPr>
              <w:pStyle w:val="15"/>
              <w:ind w:left="269"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规格和型号</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trPr>
        <w:tc>
          <w:tcPr>
            <w:tcW w:w="2269" w:type="dxa"/>
          </w:tcPr>
          <w:p>
            <w:pPr>
              <w:pStyle w:val="15"/>
              <w:spacing w:before="10"/>
              <w:rPr>
                <w:color w:val="000000" w:themeColor="text1"/>
                <w:sz w:val="14"/>
                <w:highlight w:val="none"/>
                <w14:textFill>
                  <w14:solidFill>
                    <w14:schemeClr w14:val="tx1"/>
                  </w14:solidFill>
                </w14:textFill>
              </w:rPr>
            </w:pPr>
          </w:p>
          <w:p>
            <w:pPr>
              <w:pStyle w:val="15"/>
              <w:ind w:left="269"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项目名称</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exact"/>
        </w:trPr>
        <w:tc>
          <w:tcPr>
            <w:tcW w:w="2269" w:type="dxa"/>
          </w:tcPr>
          <w:p>
            <w:pPr>
              <w:pStyle w:val="15"/>
              <w:spacing w:before="8"/>
              <w:rPr>
                <w:color w:val="000000" w:themeColor="text1"/>
                <w:sz w:val="14"/>
                <w:highlight w:val="none"/>
                <w14:textFill>
                  <w14:solidFill>
                    <w14:schemeClr w14:val="tx1"/>
                  </w14:solidFill>
                </w14:textFill>
              </w:rPr>
            </w:pPr>
          </w:p>
          <w:p>
            <w:pPr>
              <w:pStyle w:val="15"/>
              <w:spacing w:before="1"/>
              <w:ind w:left="269"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买方名称</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trPr>
        <w:tc>
          <w:tcPr>
            <w:tcW w:w="2269" w:type="dxa"/>
          </w:tcPr>
          <w:p>
            <w:pPr>
              <w:pStyle w:val="15"/>
              <w:spacing w:before="10"/>
              <w:rPr>
                <w:color w:val="000000" w:themeColor="text1"/>
                <w:sz w:val="14"/>
                <w:highlight w:val="none"/>
                <w14:textFill>
                  <w14:solidFill>
                    <w14:schemeClr w14:val="tx1"/>
                  </w14:solidFill>
                </w14:textFill>
              </w:rPr>
            </w:pPr>
          </w:p>
          <w:p>
            <w:pPr>
              <w:pStyle w:val="15"/>
              <w:ind w:left="269"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买方联系人及电话</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exact"/>
        </w:trPr>
        <w:tc>
          <w:tcPr>
            <w:tcW w:w="2269" w:type="dxa"/>
          </w:tcPr>
          <w:p>
            <w:pPr>
              <w:pStyle w:val="15"/>
              <w:spacing w:before="10"/>
              <w:rPr>
                <w:color w:val="000000" w:themeColor="text1"/>
                <w:sz w:val="14"/>
                <w:highlight w:val="none"/>
                <w14:textFill>
                  <w14:solidFill>
                    <w14:schemeClr w14:val="tx1"/>
                  </w14:solidFill>
                </w14:textFill>
              </w:rPr>
            </w:pPr>
          </w:p>
          <w:p>
            <w:pPr>
              <w:pStyle w:val="15"/>
              <w:ind w:left="269"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合同价格</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9" w:hRule="exact"/>
        </w:trPr>
        <w:tc>
          <w:tcPr>
            <w:tcW w:w="2269" w:type="dxa"/>
          </w:tcPr>
          <w:p>
            <w:pPr>
              <w:pStyle w:val="15"/>
              <w:rPr>
                <w:color w:val="000000" w:themeColor="text1"/>
                <w:sz w:val="20"/>
                <w:highlight w:val="none"/>
                <w14:textFill>
                  <w14:solidFill>
                    <w14:schemeClr w14:val="tx1"/>
                  </w14:solidFill>
                </w14:textFill>
              </w:rPr>
            </w:pPr>
          </w:p>
          <w:p>
            <w:pPr>
              <w:pStyle w:val="15"/>
              <w:rPr>
                <w:color w:val="000000" w:themeColor="text1"/>
                <w:sz w:val="20"/>
                <w:highlight w:val="none"/>
                <w14:textFill>
                  <w14:solidFill>
                    <w14:schemeClr w14:val="tx1"/>
                  </w14:solidFill>
                </w14:textFill>
              </w:rPr>
            </w:pPr>
          </w:p>
          <w:p>
            <w:pPr>
              <w:pStyle w:val="15"/>
              <w:rPr>
                <w:color w:val="000000" w:themeColor="text1"/>
                <w:sz w:val="20"/>
                <w:highlight w:val="none"/>
                <w14:textFill>
                  <w14:solidFill>
                    <w14:schemeClr w14:val="tx1"/>
                  </w14:solidFill>
                </w14:textFill>
              </w:rPr>
            </w:pPr>
          </w:p>
          <w:p>
            <w:pPr>
              <w:pStyle w:val="15"/>
              <w:rPr>
                <w:color w:val="000000" w:themeColor="text1"/>
                <w:sz w:val="20"/>
                <w:highlight w:val="none"/>
                <w14:textFill>
                  <w14:solidFill>
                    <w14:schemeClr w14:val="tx1"/>
                  </w14:solidFill>
                </w14:textFill>
              </w:rPr>
            </w:pPr>
          </w:p>
          <w:p>
            <w:pPr>
              <w:pStyle w:val="15"/>
              <w:spacing w:before="160" w:line="386" w:lineRule="auto"/>
              <w:ind w:left="813" w:right="167" w:hanging="63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项目概况及投标人履 约情况</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8" w:hRule="exact"/>
        </w:trPr>
        <w:tc>
          <w:tcPr>
            <w:tcW w:w="2269" w:type="dxa"/>
          </w:tcPr>
          <w:p>
            <w:pPr>
              <w:pStyle w:val="15"/>
              <w:spacing w:before="4"/>
              <w:rPr>
                <w:color w:val="000000" w:themeColor="text1"/>
                <w:sz w:val="15"/>
                <w:highlight w:val="none"/>
                <w14:textFill>
                  <w14:solidFill>
                    <w14:schemeClr w14:val="tx1"/>
                  </w14:solidFill>
                </w14:textFill>
              </w:rPr>
            </w:pPr>
          </w:p>
          <w:p>
            <w:pPr>
              <w:pStyle w:val="15"/>
              <w:spacing w:before="1"/>
              <w:ind w:left="269" w:right="268"/>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备注</w:t>
            </w:r>
          </w:p>
        </w:tc>
        <w:tc>
          <w:tcPr>
            <w:tcW w:w="6253" w:type="dxa"/>
          </w:tcPr>
          <w:p>
            <w:pPr>
              <w:rPr>
                <w:color w:val="000000" w:themeColor="text1"/>
                <w:highlight w:val="none"/>
                <w14:textFill>
                  <w14:solidFill>
                    <w14:schemeClr w14:val="tx1"/>
                  </w14:solidFill>
                </w14:textFill>
              </w:rPr>
            </w:pPr>
          </w:p>
        </w:tc>
      </w:tr>
    </w:tbl>
    <w:p>
      <w:pPr>
        <w:pStyle w:val="6"/>
        <w:spacing w:before="5"/>
        <w:rPr>
          <w:color w:val="000000" w:themeColor="text1"/>
          <w:sz w:val="5"/>
          <w:highlight w:val="none"/>
          <w14:textFill>
            <w14:solidFill>
              <w14:schemeClr w14:val="tx1"/>
            </w14:solidFill>
          </w14:textFill>
        </w:rPr>
      </w:pPr>
    </w:p>
    <w:p>
      <w:pPr>
        <w:pStyle w:val="6"/>
        <w:spacing w:before="37"/>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注：</w:t>
      </w:r>
      <w:r>
        <w:rPr>
          <w:rFonts w:ascii="Times New Roman" w:eastAsia="Times New Roman"/>
          <w:color w:val="000000" w:themeColor="text1"/>
          <w:highlight w:val="none"/>
          <w14:textFill>
            <w14:solidFill>
              <w14:schemeClr w14:val="tx1"/>
            </w14:solidFill>
          </w14:textFill>
        </w:rPr>
        <w:t xml:space="preserve">1. </w:t>
      </w:r>
      <w:r>
        <w:rPr>
          <w:color w:val="000000" w:themeColor="text1"/>
          <w:highlight w:val="none"/>
          <w14:textFill>
            <w14:solidFill>
              <w14:schemeClr w14:val="tx1"/>
            </w14:solidFill>
          </w14:textFill>
        </w:rPr>
        <w:t xml:space="preserve">投标人应根据投标人须知第 </w:t>
      </w:r>
      <w:r>
        <w:rPr>
          <w:rFonts w:ascii="Times New Roman" w:eastAsia="Times New Roman"/>
          <w:color w:val="000000" w:themeColor="text1"/>
          <w:highlight w:val="none"/>
          <w14:textFill>
            <w14:solidFill>
              <w14:schemeClr w14:val="tx1"/>
            </w14:solidFill>
          </w14:textFill>
        </w:rPr>
        <w:t xml:space="preserve">3.5.3 </w:t>
      </w:r>
      <w:r>
        <w:rPr>
          <w:color w:val="000000" w:themeColor="text1"/>
          <w:highlight w:val="none"/>
          <w14:textFill>
            <w14:solidFill>
              <w14:schemeClr w14:val="tx1"/>
            </w14:solidFill>
          </w14:textFill>
        </w:rPr>
        <w:t>项的要求在本表后附相关证明材料。</w:t>
      </w:r>
    </w:p>
    <w:p>
      <w:pPr>
        <w:pStyle w:val="6"/>
        <w:spacing w:before="149"/>
        <w:ind w:left="520" w:right="102"/>
        <w:rPr>
          <w:color w:val="000000" w:themeColor="text1"/>
          <w:highlight w:val="none"/>
          <w14:textFill>
            <w14:solidFill>
              <w14:schemeClr w14:val="tx1"/>
            </w14:solidFill>
          </w14:textFill>
        </w:rPr>
      </w:pPr>
      <w:r>
        <w:rPr>
          <w:rFonts w:ascii="Times New Roman" w:eastAsia="Times New Roman"/>
          <w:color w:val="000000" w:themeColor="text1"/>
          <w:highlight w:val="none"/>
          <w14:textFill>
            <w14:solidFill>
              <w14:schemeClr w14:val="tx1"/>
            </w14:solidFill>
          </w14:textFill>
        </w:rPr>
        <w:t xml:space="preserve">2.  </w:t>
      </w:r>
      <w:r>
        <w:rPr>
          <w:color w:val="000000" w:themeColor="text1"/>
          <w:highlight w:val="none"/>
          <w14:textFill>
            <w14:solidFill>
              <w14:schemeClr w14:val="tx1"/>
            </w14:solidFill>
          </w14:textFill>
        </w:rPr>
        <w:t xml:space="preserve">投标人为代理经销商的，投标人须知第 </w:t>
      </w:r>
      <w:r>
        <w:rPr>
          <w:rFonts w:ascii="Times New Roman" w:eastAsia="Times New Roman"/>
          <w:color w:val="000000" w:themeColor="text1"/>
          <w:highlight w:val="none"/>
          <w14:textFill>
            <w14:solidFill>
              <w14:schemeClr w14:val="tx1"/>
            </w14:solidFill>
          </w14:textFill>
        </w:rPr>
        <w:t xml:space="preserve">1.4.1 </w:t>
      </w:r>
      <w:r>
        <w:rPr>
          <w:color w:val="000000" w:themeColor="text1"/>
          <w:highlight w:val="none"/>
          <w14:textFill>
            <w14:solidFill>
              <w14:schemeClr w14:val="tx1"/>
            </w14:solidFill>
          </w14:textFill>
        </w:rPr>
        <w:t>项要求投标人提供投标设备的业绩的，投</w:t>
      </w:r>
    </w:p>
    <w:p>
      <w:pPr>
        <w:pStyle w:val="6"/>
        <w:spacing w:before="148" w:line="364" w:lineRule="auto"/>
        <w:ind w:left="100" w:right="102"/>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标人应按照上表的格式提供投标设备的业绩情况并根据投标人须知第 </w:t>
      </w:r>
      <w:r>
        <w:rPr>
          <w:rFonts w:ascii="Times New Roman" w:eastAsia="Times New Roman"/>
          <w:color w:val="000000" w:themeColor="text1"/>
          <w:highlight w:val="none"/>
          <w14:textFill>
            <w14:solidFill>
              <w14:schemeClr w14:val="tx1"/>
            </w14:solidFill>
          </w14:textFill>
        </w:rPr>
        <w:t xml:space="preserve">3.5.3 </w:t>
      </w:r>
      <w:r>
        <w:rPr>
          <w:color w:val="000000" w:themeColor="text1"/>
          <w:highlight w:val="none"/>
          <w14:textFill>
            <w14:solidFill>
              <w14:schemeClr w14:val="tx1"/>
            </w14:solidFill>
          </w14:textFill>
        </w:rPr>
        <w:t>项的要求在本表后 附相关证明材料。</w:t>
      </w:r>
    </w:p>
    <w:p>
      <w:pPr>
        <w:spacing w:after="0" w:line="364" w:lineRule="auto"/>
        <w:rPr>
          <w:color w:val="000000" w:themeColor="text1"/>
          <w:highlight w:val="none"/>
          <w14:textFill>
            <w14:solidFill>
              <w14:schemeClr w14:val="tx1"/>
            </w14:solidFill>
          </w14:textFill>
        </w:rPr>
        <w:sectPr>
          <w:pgSz w:w="12240" w:h="15840"/>
          <w:pgMar w:top="1400" w:right="1680" w:bottom="1120" w:left="1700" w:header="0" w:footer="921" w:gutter="0"/>
          <w:cols w:space="720" w:num="1"/>
        </w:sectPr>
      </w:pPr>
    </w:p>
    <w:p>
      <w:pPr>
        <w:pStyle w:val="4"/>
        <w:spacing w:line="363" w:lineRule="exact"/>
        <w:ind w:right="1980"/>
        <w:rPr>
          <w:color w:val="000000" w:themeColor="text1"/>
          <w:highlight w:val="none"/>
          <w14:textFill>
            <w14:solidFill>
              <w14:schemeClr w14:val="tx1"/>
            </w14:solidFill>
          </w14:textFill>
        </w:rPr>
      </w:pPr>
      <w:bookmarkStart w:id="160" w:name="_bookmark167"/>
      <w:bookmarkEnd w:id="160"/>
      <w:r>
        <w:rPr>
          <w:color w:val="000000" w:themeColor="text1"/>
          <w:highlight w:val="none"/>
          <w14:textFill>
            <w14:solidFill>
              <w14:schemeClr w14:val="tx1"/>
            </w14:solidFill>
          </w14:textFill>
        </w:rPr>
        <w:t>（四）正在供货和新承接的项目情况表</w:t>
      </w:r>
    </w:p>
    <w:p>
      <w:pPr>
        <w:pStyle w:val="6"/>
        <w:rPr>
          <w:color w:val="000000" w:themeColor="text1"/>
          <w:sz w:val="20"/>
          <w:highlight w:val="none"/>
          <w14:textFill>
            <w14:solidFill>
              <w14:schemeClr w14:val="tx1"/>
            </w14:solidFill>
          </w14:textFill>
        </w:rPr>
      </w:pPr>
    </w:p>
    <w:p>
      <w:pPr>
        <w:pStyle w:val="6"/>
        <w:spacing w:before="11"/>
        <w:rPr>
          <w:color w:val="000000" w:themeColor="text1"/>
          <w:sz w:val="22"/>
          <w:highlight w:val="none"/>
          <w14:textFill>
            <w14:solidFill>
              <w14:schemeClr w14:val="tx1"/>
            </w14:solidFill>
          </w14:textFill>
        </w:rPr>
      </w:pPr>
    </w:p>
    <w:tbl>
      <w:tblPr>
        <w:tblStyle w:val="10"/>
        <w:tblW w:w="8522" w:type="dxa"/>
        <w:tblInd w:w="1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9"/>
        <w:gridCol w:w="62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exact"/>
        </w:trPr>
        <w:tc>
          <w:tcPr>
            <w:tcW w:w="2269" w:type="dxa"/>
          </w:tcPr>
          <w:p>
            <w:pPr>
              <w:pStyle w:val="15"/>
              <w:rPr>
                <w:color w:val="000000" w:themeColor="text1"/>
                <w:sz w:val="17"/>
                <w:highlight w:val="none"/>
                <w14:textFill>
                  <w14:solidFill>
                    <w14:schemeClr w14:val="tx1"/>
                  </w14:solidFill>
                </w14:textFill>
              </w:rPr>
            </w:pPr>
          </w:p>
          <w:p>
            <w:pPr>
              <w:pStyle w:val="15"/>
              <w:ind w:left="268"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设备名称</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7" w:hRule="exact"/>
        </w:trPr>
        <w:tc>
          <w:tcPr>
            <w:tcW w:w="2269" w:type="dxa"/>
          </w:tcPr>
          <w:p>
            <w:pPr>
              <w:pStyle w:val="15"/>
              <w:spacing w:before="8"/>
              <w:rPr>
                <w:color w:val="000000" w:themeColor="text1"/>
                <w:sz w:val="14"/>
                <w:highlight w:val="none"/>
                <w14:textFill>
                  <w14:solidFill>
                    <w14:schemeClr w14:val="tx1"/>
                  </w14:solidFill>
                </w14:textFill>
              </w:rPr>
            </w:pPr>
          </w:p>
          <w:p>
            <w:pPr>
              <w:pStyle w:val="15"/>
              <w:ind w:left="269"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规格和型号</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trPr>
        <w:tc>
          <w:tcPr>
            <w:tcW w:w="2269" w:type="dxa"/>
          </w:tcPr>
          <w:p>
            <w:pPr>
              <w:pStyle w:val="15"/>
              <w:spacing w:before="10"/>
              <w:rPr>
                <w:color w:val="000000" w:themeColor="text1"/>
                <w:sz w:val="14"/>
                <w:highlight w:val="none"/>
                <w14:textFill>
                  <w14:solidFill>
                    <w14:schemeClr w14:val="tx1"/>
                  </w14:solidFill>
                </w14:textFill>
              </w:rPr>
            </w:pPr>
          </w:p>
          <w:p>
            <w:pPr>
              <w:pStyle w:val="15"/>
              <w:ind w:left="269"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项目名称</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exact"/>
        </w:trPr>
        <w:tc>
          <w:tcPr>
            <w:tcW w:w="2269" w:type="dxa"/>
          </w:tcPr>
          <w:p>
            <w:pPr>
              <w:pStyle w:val="15"/>
              <w:spacing w:before="8"/>
              <w:rPr>
                <w:color w:val="000000" w:themeColor="text1"/>
                <w:sz w:val="14"/>
                <w:highlight w:val="none"/>
                <w14:textFill>
                  <w14:solidFill>
                    <w14:schemeClr w14:val="tx1"/>
                  </w14:solidFill>
                </w14:textFill>
              </w:rPr>
            </w:pPr>
          </w:p>
          <w:p>
            <w:pPr>
              <w:pStyle w:val="15"/>
              <w:spacing w:before="1"/>
              <w:ind w:left="269"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买方名称</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exact"/>
        </w:trPr>
        <w:tc>
          <w:tcPr>
            <w:tcW w:w="2269" w:type="dxa"/>
          </w:tcPr>
          <w:p>
            <w:pPr>
              <w:pStyle w:val="15"/>
              <w:spacing w:before="10"/>
              <w:rPr>
                <w:color w:val="000000" w:themeColor="text1"/>
                <w:sz w:val="14"/>
                <w:highlight w:val="none"/>
                <w14:textFill>
                  <w14:solidFill>
                    <w14:schemeClr w14:val="tx1"/>
                  </w14:solidFill>
                </w14:textFill>
              </w:rPr>
            </w:pPr>
          </w:p>
          <w:p>
            <w:pPr>
              <w:pStyle w:val="15"/>
              <w:ind w:left="269"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买方联系人及电话</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exact"/>
        </w:trPr>
        <w:tc>
          <w:tcPr>
            <w:tcW w:w="2269" w:type="dxa"/>
          </w:tcPr>
          <w:p>
            <w:pPr>
              <w:pStyle w:val="15"/>
              <w:spacing w:before="10"/>
              <w:rPr>
                <w:color w:val="000000" w:themeColor="text1"/>
                <w:sz w:val="14"/>
                <w:highlight w:val="none"/>
                <w14:textFill>
                  <w14:solidFill>
                    <w14:schemeClr w14:val="tx1"/>
                  </w14:solidFill>
                </w14:textFill>
              </w:rPr>
            </w:pPr>
          </w:p>
          <w:p>
            <w:pPr>
              <w:pStyle w:val="15"/>
              <w:ind w:left="269" w:right="269"/>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签约合同价</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9" w:hRule="exact"/>
        </w:trPr>
        <w:tc>
          <w:tcPr>
            <w:tcW w:w="2269" w:type="dxa"/>
          </w:tcPr>
          <w:p>
            <w:pPr>
              <w:pStyle w:val="15"/>
              <w:rPr>
                <w:color w:val="000000" w:themeColor="text1"/>
                <w:sz w:val="20"/>
                <w:highlight w:val="none"/>
                <w14:textFill>
                  <w14:solidFill>
                    <w14:schemeClr w14:val="tx1"/>
                  </w14:solidFill>
                </w14:textFill>
              </w:rPr>
            </w:pPr>
          </w:p>
          <w:p>
            <w:pPr>
              <w:pStyle w:val="15"/>
              <w:rPr>
                <w:color w:val="000000" w:themeColor="text1"/>
                <w:sz w:val="20"/>
                <w:highlight w:val="none"/>
                <w14:textFill>
                  <w14:solidFill>
                    <w14:schemeClr w14:val="tx1"/>
                  </w14:solidFill>
                </w14:textFill>
              </w:rPr>
            </w:pPr>
          </w:p>
          <w:p>
            <w:pPr>
              <w:pStyle w:val="15"/>
              <w:rPr>
                <w:color w:val="000000" w:themeColor="text1"/>
                <w:sz w:val="20"/>
                <w:highlight w:val="none"/>
                <w14:textFill>
                  <w14:solidFill>
                    <w14:schemeClr w14:val="tx1"/>
                  </w14:solidFill>
                </w14:textFill>
              </w:rPr>
            </w:pPr>
          </w:p>
          <w:p>
            <w:pPr>
              <w:pStyle w:val="15"/>
              <w:rPr>
                <w:color w:val="000000" w:themeColor="text1"/>
                <w:sz w:val="20"/>
                <w:highlight w:val="none"/>
                <w14:textFill>
                  <w14:solidFill>
                    <w14:schemeClr w14:val="tx1"/>
                  </w14:solidFill>
                </w14:textFill>
              </w:rPr>
            </w:pPr>
          </w:p>
          <w:p>
            <w:pPr>
              <w:pStyle w:val="15"/>
              <w:spacing w:before="160" w:line="386" w:lineRule="auto"/>
              <w:ind w:left="813" w:right="167" w:hanging="632"/>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项目概况及投标人履 约情况</w:t>
            </w:r>
          </w:p>
        </w:tc>
        <w:tc>
          <w:tcPr>
            <w:tcW w:w="6253" w:type="dxa"/>
          </w:tcPr>
          <w:p>
            <w:pPr>
              <w:rPr>
                <w:color w:val="000000" w:themeColor="text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8" w:hRule="exact"/>
        </w:trPr>
        <w:tc>
          <w:tcPr>
            <w:tcW w:w="2269" w:type="dxa"/>
          </w:tcPr>
          <w:p>
            <w:pPr>
              <w:pStyle w:val="15"/>
              <w:spacing w:before="4"/>
              <w:rPr>
                <w:color w:val="000000" w:themeColor="text1"/>
                <w:sz w:val="15"/>
                <w:highlight w:val="none"/>
                <w14:textFill>
                  <w14:solidFill>
                    <w14:schemeClr w14:val="tx1"/>
                  </w14:solidFill>
                </w14:textFill>
              </w:rPr>
            </w:pPr>
          </w:p>
          <w:p>
            <w:pPr>
              <w:pStyle w:val="15"/>
              <w:spacing w:before="1"/>
              <w:ind w:left="269" w:right="268"/>
              <w:jc w:val="center"/>
              <w:rPr>
                <w:color w:val="000000" w:themeColor="text1"/>
                <w:sz w:val="21"/>
                <w:highlight w:val="none"/>
                <w14:textFill>
                  <w14:solidFill>
                    <w14:schemeClr w14:val="tx1"/>
                  </w14:solidFill>
                </w14:textFill>
              </w:rPr>
            </w:pPr>
            <w:r>
              <w:rPr>
                <w:color w:val="000000" w:themeColor="text1"/>
                <w:sz w:val="21"/>
                <w:highlight w:val="none"/>
                <w14:textFill>
                  <w14:solidFill>
                    <w14:schemeClr w14:val="tx1"/>
                  </w14:solidFill>
                </w14:textFill>
              </w:rPr>
              <w:t>备注</w:t>
            </w:r>
          </w:p>
        </w:tc>
        <w:tc>
          <w:tcPr>
            <w:tcW w:w="6253" w:type="dxa"/>
          </w:tcPr>
          <w:p>
            <w:pPr>
              <w:rPr>
                <w:color w:val="000000" w:themeColor="text1"/>
                <w:highlight w:val="none"/>
                <w14:textFill>
                  <w14:solidFill>
                    <w14:schemeClr w14:val="tx1"/>
                  </w14:solidFill>
                </w14:textFill>
              </w:rPr>
            </w:pPr>
          </w:p>
        </w:tc>
      </w:tr>
    </w:tbl>
    <w:p>
      <w:pPr>
        <w:pStyle w:val="6"/>
        <w:spacing w:before="5"/>
        <w:rPr>
          <w:color w:val="000000" w:themeColor="text1"/>
          <w:sz w:val="5"/>
          <w:highlight w:val="none"/>
          <w14:textFill>
            <w14:solidFill>
              <w14:schemeClr w14:val="tx1"/>
            </w14:solidFill>
          </w14:textFill>
        </w:rPr>
      </w:pPr>
    </w:p>
    <w:p>
      <w:pPr>
        <w:pStyle w:val="6"/>
        <w:spacing w:before="37"/>
        <w:ind w:left="1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注：投标人应根据投标人须知第</w:t>
      </w:r>
      <w:r>
        <w:rPr>
          <w:color w:val="000000" w:themeColor="text1"/>
          <w:spacing w:val="-61"/>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3.5.4 </w:t>
      </w:r>
      <w:r>
        <w:rPr>
          <w:color w:val="000000" w:themeColor="text1"/>
          <w:highlight w:val="none"/>
          <w14:textFill>
            <w14:solidFill>
              <w14:schemeClr w14:val="tx1"/>
            </w14:solidFill>
          </w14:textFill>
        </w:rPr>
        <w:t>项的要求在本表后附相关证明材料。</w:t>
      </w:r>
    </w:p>
    <w:p>
      <w:pPr>
        <w:spacing w:after="0"/>
        <w:rPr>
          <w:color w:val="000000" w:themeColor="text1"/>
          <w:highlight w:val="none"/>
          <w14:textFill>
            <w14:solidFill>
              <w14:schemeClr w14:val="tx1"/>
            </w14:solidFill>
          </w14:textFill>
        </w:rPr>
        <w:sectPr>
          <w:pgSz w:w="12240" w:h="15840"/>
          <w:pgMar w:top="1400" w:right="1720" w:bottom="1120" w:left="1700" w:header="0" w:footer="921" w:gutter="0"/>
          <w:cols w:space="720" w:num="1"/>
        </w:sectPr>
      </w:pPr>
    </w:p>
    <w:p>
      <w:pPr>
        <w:spacing w:before="0" w:line="355" w:lineRule="exact"/>
        <w:ind w:left="237" w:right="1980" w:firstLine="0"/>
        <w:jc w:val="left"/>
        <w:rPr>
          <w:color w:val="000000" w:themeColor="text1"/>
          <w:sz w:val="28"/>
          <w:highlight w:val="none"/>
          <w14:textFill>
            <w14:solidFill>
              <w14:schemeClr w14:val="tx1"/>
            </w14:solidFill>
          </w14:textFill>
        </w:rPr>
      </w:pPr>
      <w:bookmarkStart w:id="161" w:name="_bookmark168"/>
      <w:bookmarkEnd w:id="161"/>
      <w:r>
        <w:rPr>
          <w:color w:val="000000" w:themeColor="text1"/>
          <w:sz w:val="28"/>
          <w:highlight w:val="none"/>
          <w14:textFill>
            <w14:solidFill>
              <w14:schemeClr w14:val="tx1"/>
            </w14:solidFill>
          </w14:textFill>
        </w:rPr>
        <w:t>（五）近年发Th的诉讼及仲裁情况</w:t>
      </w:r>
    </w:p>
    <w:p>
      <w:pPr>
        <w:pStyle w:val="6"/>
        <w:spacing w:before="8"/>
        <w:rPr>
          <w:color w:val="000000" w:themeColor="text1"/>
          <w:sz w:val="31"/>
          <w:highlight w:val="none"/>
          <w14:textFill>
            <w14:solidFill>
              <w14:schemeClr w14:val="tx1"/>
            </w14:solidFill>
          </w14:textFill>
        </w:rPr>
      </w:pPr>
    </w:p>
    <w:p>
      <w:pPr>
        <w:pStyle w:val="6"/>
        <w:ind w:left="100" w:right="198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注：投标人应根据投标人须知第</w:t>
      </w:r>
      <w:r>
        <w:rPr>
          <w:color w:val="000000" w:themeColor="text1"/>
          <w:spacing w:val="-60"/>
          <w:highlight w:val="none"/>
          <w14:textFill>
            <w14:solidFill>
              <w14:schemeClr w14:val="tx1"/>
            </w14:solidFill>
          </w14:textFill>
        </w:rPr>
        <w:t xml:space="preserve"> </w:t>
      </w:r>
      <w:r>
        <w:rPr>
          <w:rFonts w:ascii="Times New Roman" w:eastAsia="Times New Roman"/>
          <w:color w:val="000000" w:themeColor="text1"/>
          <w:highlight w:val="none"/>
          <w14:textFill>
            <w14:solidFill>
              <w14:schemeClr w14:val="tx1"/>
            </w14:solidFill>
          </w14:textFill>
        </w:rPr>
        <w:t xml:space="preserve">3.5.5 </w:t>
      </w:r>
      <w:r>
        <w:rPr>
          <w:color w:val="000000" w:themeColor="text1"/>
          <w:highlight w:val="none"/>
          <w14:textFill>
            <w14:solidFill>
              <w14:schemeClr w14:val="tx1"/>
            </w14:solidFill>
          </w14:textFill>
        </w:rPr>
        <w:t>项的要求附相关证明材料。</w:t>
      </w:r>
    </w:p>
    <w:p>
      <w:pPr>
        <w:spacing w:after="0"/>
        <w:rPr>
          <w:color w:val="000000" w:themeColor="text1"/>
          <w:highlight w:val="none"/>
          <w14:textFill>
            <w14:solidFill>
              <w14:schemeClr w14:val="tx1"/>
            </w14:solidFill>
          </w14:textFill>
        </w:rPr>
        <w:sectPr>
          <w:pgSz w:w="12240" w:h="15840"/>
          <w:pgMar w:top="1480" w:right="1720" w:bottom="1120" w:left="1700" w:header="0" w:footer="921" w:gutter="0"/>
          <w:cols w:space="720" w:num="1"/>
        </w:sectPr>
      </w:pPr>
    </w:p>
    <w:p>
      <w:pPr>
        <w:pStyle w:val="6"/>
        <w:spacing w:before="4"/>
        <w:rPr>
          <w:color w:val="000000" w:themeColor="text1"/>
          <w:sz w:val="16"/>
          <w:highlight w:val="none"/>
          <w14:textFill>
            <w14:solidFill>
              <w14:schemeClr w14:val="tx1"/>
            </w14:solidFill>
          </w14:textFill>
        </w:rPr>
      </w:pPr>
    </w:p>
    <w:p>
      <w:pPr>
        <w:pStyle w:val="4"/>
        <w:spacing w:before="14"/>
        <w:ind w:right="21"/>
        <w:rPr>
          <w:color w:val="000000" w:themeColor="text1"/>
          <w:highlight w:val="none"/>
          <w14:textFill>
            <w14:solidFill>
              <w14:schemeClr w14:val="tx1"/>
            </w14:solidFill>
          </w14:textFill>
        </w:rPr>
      </w:pPr>
      <w:bookmarkStart w:id="162" w:name="_bookmark169"/>
      <w:bookmarkEnd w:id="162"/>
      <w:r>
        <w:rPr>
          <w:color w:val="000000" w:themeColor="text1"/>
          <w:highlight w:val="none"/>
          <w14:textFill>
            <w14:solidFill>
              <w14:schemeClr w14:val="tx1"/>
            </w14:solidFill>
          </w14:textFill>
        </w:rPr>
        <w:t>（六）制造商授权书</w:t>
      </w:r>
    </w:p>
    <w:p>
      <w:pPr>
        <w:pStyle w:val="6"/>
        <w:rPr>
          <w:color w:val="000000" w:themeColor="text1"/>
          <w:sz w:val="20"/>
          <w:highlight w:val="none"/>
          <w14:textFill>
            <w14:solidFill>
              <w14:schemeClr w14:val="tx1"/>
            </w14:solidFill>
          </w14:textFill>
        </w:rPr>
      </w:pPr>
    </w:p>
    <w:p>
      <w:pPr>
        <w:spacing w:before="149"/>
        <w:ind w:left="220" w:right="333" w:firstLine="0"/>
        <w:jc w:val="center"/>
        <w:rPr>
          <w:color w:val="000000" w:themeColor="text1"/>
          <w:sz w:val="28"/>
          <w:highlight w:val="none"/>
          <w14:textFill>
            <w14:solidFill>
              <w14:schemeClr w14:val="tx1"/>
            </w14:solidFill>
          </w14:textFill>
        </w:rPr>
      </w:pPr>
      <w:r>
        <w:rPr>
          <w:color w:val="000000" w:themeColor="text1"/>
          <w:sz w:val="28"/>
          <w:highlight w:val="none"/>
          <w14:textFill>
            <w14:solidFill>
              <w14:schemeClr w14:val="tx1"/>
            </w14:solidFill>
          </w14:textFill>
        </w:rPr>
        <w:t>制造商授权书</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tabs>
          <w:tab w:val="left" w:pos="1991"/>
        </w:tabs>
        <w:spacing w:before="192"/>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致：</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（招标人）</w:t>
      </w:r>
    </w:p>
    <w:p>
      <w:pPr>
        <w:pStyle w:val="6"/>
        <w:spacing w:before="10"/>
        <w:rPr>
          <w:color w:val="000000" w:themeColor="text1"/>
          <w:sz w:val="9"/>
          <w:highlight w:val="none"/>
          <w14:textFill>
            <w14:solidFill>
              <w14:schemeClr w14:val="tx1"/>
            </w14:solidFill>
          </w14:textFill>
        </w:rPr>
      </w:pPr>
    </w:p>
    <w:p>
      <w:pPr>
        <w:pStyle w:val="6"/>
        <w:tabs>
          <w:tab w:val="left" w:pos="2289"/>
          <w:tab w:val="left" w:pos="5614"/>
        </w:tabs>
        <w:spacing w:before="36"/>
        <w:ind w:left="52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我单位</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4"/>
          <w:highlight w:val="none"/>
          <w14:textFill>
            <w14:solidFill>
              <w14:schemeClr w14:val="tx1"/>
            </w14:solidFill>
          </w14:textFill>
        </w:rPr>
        <w:t>（制造商名称）是按</w:t>
      </w:r>
      <w:r>
        <w:rPr>
          <w:rFonts w:ascii="Times New Roman" w:eastAsia="Times New Roman"/>
          <w:color w:val="000000" w:themeColor="text1"/>
          <w:spacing w:val="-4"/>
          <w:highlight w:val="none"/>
          <w:u w:val="single"/>
          <w14:textFill>
            <w14:solidFill>
              <w14:schemeClr w14:val="tx1"/>
            </w14:solidFill>
          </w14:textFill>
        </w:rPr>
        <w:t xml:space="preserve"> </w:t>
      </w:r>
      <w:r>
        <w:rPr>
          <w:rFonts w:ascii="Times New Roman" w:eastAsia="Times New Roman"/>
          <w:color w:val="000000" w:themeColor="text1"/>
          <w:spacing w:val="-4"/>
          <w:highlight w:val="none"/>
          <w:u w:val="single"/>
          <w14:textFill>
            <w14:solidFill>
              <w14:schemeClr w14:val="tx1"/>
            </w14:solidFill>
          </w14:textFill>
        </w:rPr>
        <w:tab/>
      </w:r>
      <w:r>
        <w:rPr>
          <w:color w:val="000000" w:themeColor="text1"/>
          <w:spacing w:val="-3"/>
          <w:highlight w:val="none"/>
          <w14:textFill>
            <w14:solidFill>
              <w14:schemeClr w14:val="tx1"/>
            </w14:solidFill>
          </w14:textFill>
        </w:rPr>
        <w:t>（国家／地区名称）法律成立的一</w:t>
      </w:r>
    </w:p>
    <w:p>
      <w:pPr>
        <w:pStyle w:val="6"/>
        <w:rPr>
          <w:color w:val="000000" w:themeColor="text1"/>
          <w:sz w:val="10"/>
          <w:highlight w:val="none"/>
          <w14:textFill>
            <w14:solidFill>
              <w14:schemeClr w14:val="tx1"/>
            </w14:solidFill>
          </w14:textFill>
        </w:rPr>
      </w:pPr>
    </w:p>
    <w:p>
      <w:pPr>
        <w:pStyle w:val="6"/>
        <w:tabs>
          <w:tab w:val="left" w:pos="4161"/>
          <w:tab w:val="left" w:pos="7486"/>
        </w:tabs>
        <w:spacing w:before="36"/>
        <w:ind w:left="100" w:right="21"/>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家制</w:t>
      </w:r>
      <w:r>
        <w:rPr>
          <w:color w:val="000000" w:themeColor="text1"/>
          <w:spacing w:val="-3"/>
          <w:w w:val="100"/>
          <w:highlight w:val="none"/>
          <w14:textFill>
            <w14:solidFill>
              <w14:schemeClr w14:val="tx1"/>
            </w14:solidFill>
          </w14:textFill>
        </w:rPr>
        <w:t>造</w:t>
      </w:r>
      <w:r>
        <w:rPr>
          <w:color w:val="000000" w:themeColor="text1"/>
          <w:w w:val="100"/>
          <w:highlight w:val="none"/>
          <w14:textFill>
            <w14:solidFill>
              <w14:schemeClr w14:val="tx1"/>
            </w14:solidFill>
          </w14:textFill>
        </w:rPr>
        <w:t>商</w:t>
      </w:r>
      <w:r>
        <w:rPr>
          <w:color w:val="000000" w:themeColor="text1"/>
          <w:spacing w:val="-22"/>
          <w:w w:val="100"/>
          <w:highlight w:val="none"/>
          <w14:textFill>
            <w14:solidFill>
              <w14:schemeClr w14:val="tx1"/>
            </w14:solidFill>
          </w14:textFill>
        </w:rPr>
        <w:t>，</w:t>
      </w:r>
      <w:r>
        <w:rPr>
          <w:color w:val="000000" w:themeColor="text1"/>
          <w:w w:val="100"/>
          <w:highlight w:val="none"/>
          <w14:textFill>
            <w14:solidFill>
              <w14:schemeClr w14:val="tx1"/>
            </w14:solidFill>
          </w14:textFill>
        </w:rPr>
        <w:t>主</w:t>
      </w:r>
      <w:r>
        <w:rPr>
          <w:color w:val="000000" w:themeColor="text1"/>
          <w:spacing w:val="-3"/>
          <w:w w:val="100"/>
          <w:highlight w:val="none"/>
          <w14:textFill>
            <w14:solidFill>
              <w14:schemeClr w14:val="tx1"/>
            </w14:solidFill>
          </w14:textFill>
        </w:rPr>
        <w:t>要</w:t>
      </w:r>
      <w:r>
        <w:rPr>
          <w:color w:val="000000" w:themeColor="text1"/>
          <w:w w:val="100"/>
          <w:highlight w:val="none"/>
          <w14:textFill>
            <w14:solidFill>
              <w14:schemeClr w14:val="tx1"/>
            </w14:solidFill>
          </w14:textFill>
        </w:rPr>
        <w:t>营</w:t>
      </w:r>
      <w:r>
        <w:rPr>
          <w:color w:val="000000" w:themeColor="text1"/>
          <w:spacing w:val="-3"/>
          <w:w w:val="100"/>
          <w:highlight w:val="none"/>
          <w14:textFill>
            <w14:solidFill>
              <w14:schemeClr w14:val="tx1"/>
            </w14:solidFill>
          </w14:textFill>
        </w:rPr>
        <w:t>业</w:t>
      </w:r>
      <w:r>
        <w:rPr>
          <w:color w:val="000000" w:themeColor="text1"/>
          <w:w w:val="100"/>
          <w:highlight w:val="none"/>
          <w14:textFill>
            <w14:solidFill>
              <w14:schemeClr w14:val="tx1"/>
            </w14:solidFill>
          </w14:textFill>
        </w:rPr>
        <w:t>地</w:t>
      </w:r>
      <w:r>
        <w:rPr>
          <w:color w:val="000000" w:themeColor="text1"/>
          <w:spacing w:val="-3"/>
          <w:w w:val="100"/>
          <w:highlight w:val="none"/>
          <w14:textFill>
            <w14:solidFill>
              <w14:schemeClr w14:val="tx1"/>
            </w14:solidFill>
          </w14:textFill>
        </w:rPr>
        <w:t>点</w:t>
      </w:r>
      <w:r>
        <w:rPr>
          <w:color w:val="000000" w:themeColor="text1"/>
          <w:w w:val="100"/>
          <w:highlight w:val="none"/>
          <w14:textFill>
            <w14:solidFill>
              <w14:schemeClr w14:val="tx1"/>
            </w14:solidFill>
          </w14:textFill>
        </w:rPr>
        <w:t>设在</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制</w:t>
      </w:r>
      <w:r>
        <w:rPr>
          <w:color w:val="000000" w:themeColor="text1"/>
          <w:spacing w:val="-3"/>
          <w:w w:val="100"/>
          <w:highlight w:val="none"/>
          <w14:textFill>
            <w14:solidFill>
              <w14:schemeClr w14:val="tx1"/>
            </w14:solidFill>
          </w14:textFill>
        </w:rPr>
        <w:t>造</w:t>
      </w:r>
      <w:r>
        <w:rPr>
          <w:color w:val="000000" w:themeColor="text1"/>
          <w:w w:val="100"/>
          <w:highlight w:val="none"/>
          <w14:textFill>
            <w14:solidFill>
              <w14:schemeClr w14:val="tx1"/>
            </w14:solidFill>
          </w14:textFill>
        </w:rPr>
        <w:t>商地</w:t>
      </w:r>
      <w:r>
        <w:rPr>
          <w:color w:val="000000" w:themeColor="text1"/>
          <w:spacing w:val="-3"/>
          <w:w w:val="100"/>
          <w:highlight w:val="none"/>
          <w14:textFill>
            <w14:solidFill>
              <w14:schemeClr w14:val="tx1"/>
            </w14:solidFill>
          </w14:textFill>
        </w:rPr>
        <w:t>址</w:t>
      </w:r>
      <w:r>
        <w:rPr>
          <w:color w:val="000000" w:themeColor="text1"/>
          <w:spacing w:val="-106"/>
          <w:w w:val="100"/>
          <w:highlight w:val="none"/>
          <w14:textFill>
            <w14:solidFill>
              <w14:schemeClr w14:val="tx1"/>
            </w14:solidFill>
          </w14:textFill>
        </w:rPr>
        <w:t>）</w:t>
      </w:r>
      <w:r>
        <w:rPr>
          <w:color w:val="000000" w:themeColor="text1"/>
          <w:spacing w:val="-22"/>
          <w:w w:val="100"/>
          <w:highlight w:val="none"/>
          <w14:textFill>
            <w14:solidFill>
              <w14:schemeClr w14:val="tx1"/>
            </w14:solidFill>
          </w14:textFill>
        </w:rPr>
        <w:t>。</w:t>
      </w:r>
      <w:r>
        <w:rPr>
          <w:color w:val="000000" w:themeColor="text1"/>
          <w:w w:val="100"/>
          <w:highlight w:val="none"/>
          <w14:textFill>
            <w14:solidFill>
              <w14:schemeClr w14:val="tx1"/>
            </w14:solidFill>
          </w14:textFill>
        </w:rPr>
        <w:t>兹</w:t>
      </w:r>
      <w:r>
        <w:rPr>
          <w:color w:val="000000" w:themeColor="text1"/>
          <w:spacing w:val="-3"/>
          <w:w w:val="100"/>
          <w:highlight w:val="none"/>
          <w14:textFill>
            <w14:solidFill>
              <w14:schemeClr w14:val="tx1"/>
            </w14:solidFill>
          </w14:textFill>
        </w:rPr>
        <w:t>授</w:t>
      </w:r>
      <w:r>
        <w:rPr>
          <w:color w:val="000000" w:themeColor="text1"/>
          <w:w w:val="100"/>
          <w:highlight w:val="none"/>
          <w14:textFill>
            <w14:solidFill>
              <w14:schemeClr w14:val="tx1"/>
            </w14:solidFill>
          </w14:textFill>
        </w:rPr>
        <w:t>权按</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14:textFill>
            <w14:solidFill>
              <w14:schemeClr w14:val="tx1"/>
            </w14:solidFill>
          </w14:textFill>
        </w:rPr>
        <w:t>（</w:t>
      </w:r>
      <w:r>
        <w:rPr>
          <w:color w:val="000000" w:themeColor="text1"/>
          <w:w w:val="100"/>
          <w:highlight w:val="none"/>
          <w14:textFill>
            <w14:solidFill>
              <w14:schemeClr w14:val="tx1"/>
            </w14:solidFill>
          </w14:textFill>
        </w:rPr>
        <w:t>国</w:t>
      </w:r>
      <w:r>
        <w:rPr>
          <w:color w:val="000000" w:themeColor="text1"/>
          <w:spacing w:val="-3"/>
          <w:w w:val="100"/>
          <w:highlight w:val="none"/>
          <w14:textFill>
            <w14:solidFill>
              <w14:schemeClr w14:val="tx1"/>
            </w14:solidFill>
          </w14:textFill>
        </w:rPr>
        <w:t>家</w:t>
      </w:r>
      <w:r>
        <w:rPr>
          <w:color w:val="000000" w:themeColor="text1"/>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地</w:t>
      </w:r>
      <w:r>
        <w:rPr>
          <w:color w:val="000000" w:themeColor="text1"/>
          <w:w w:val="100"/>
          <w:highlight w:val="none"/>
          <w14:textFill>
            <w14:solidFill>
              <w14:schemeClr w14:val="tx1"/>
            </w14:solidFill>
          </w14:textFill>
        </w:rPr>
        <w:t>区</w:t>
      </w:r>
    </w:p>
    <w:p>
      <w:pPr>
        <w:pStyle w:val="6"/>
        <w:spacing w:before="10"/>
        <w:rPr>
          <w:color w:val="000000" w:themeColor="text1"/>
          <w:sz w:val="9"/>
          <w:highlight w:val="none"/>
          <w14:textFill>
            <w14:solidFill>
              <w14:schemeClr w14:val="tx1"/>
            </w14:solidFill>
          </w14:textFill>
        </w:rPr>
      </w:pPr>
    </w:p>
    <w:p>
      <w:pPr>
        <w:pStyle w:val="6"/>
        <w:tabs>
          <w:tab w:val="left" w:pos="4740"/>
          <w:tab w:val="left" w:pos="8324"/>
        </w:tabs>
        <w:spacing w:before="36"/>
        <w:ind w:left="100" w:right="21"/>
        <w:rPr>
          <w:color w:val="000000" w:themeColor="text1"/>
          <w:highlight w:val="none"/>
          <w14:textFill>
            <w14:solidFill>
              <w14:schemeClr w14:val="tx1"/>
            </w14:solidFill>
          </w14:textFill>
        </w:rPr>
      </w:pPr>
      <w:r>
        <w:rPr>
          <w:color w:val="000000" w:themeColor="text1"/>
          <w:w w:val="100"/>
          <w:highlight w:val="none"/>
          <w14:textFill>
            <w14:solidFill>
              <w14:schemeClr w14:val="tx1"/>
            </w14:solidFill>
          </w14:textFill>
        </w:rPr>
        <w:t>名</w:t>
      </w:r>
      <w:r>
        <w:rPr>
          <w:color w:val="000000" w:themeColor="text1"/>
          <w:spacing w:val="-3"/>
          <w:w w:val="100"/>
          <w:highlight w:val="none"/>
          <w14:textFill>
            <w14:solidFill>
              <w14:schemeClr w14:val="tx1"/>
            </w14:solidFill>
          </w14:textFill>
        </w:rPr>
        <w:t>称</w:t>
      </w:r>
      <w:r>
        <w:rPr>
          <w:color w:val="000000" w:themeColor="text1"/>
          <w:spacing w:val="-99"/>
          <w:w w:val="100"/>
          <w:highlight w:val="none"/>
          <w14:textFill>
            <w14:solidFill>
              <w14:schemeClr w14:val="tx1"/>
            </w14:solidFill>
          </w14:textFill>
        </w:rPr>
        <w:t>）</w:t>
      </w:r>
      <w:r>
        <w:rPr>
          <w:color w:val="000000" w:themeColor="text1"/>
          <w:spacing w:val="-3"/>
          <w:w w:val="100"/>
          <w:highlight w:val="none"/>
          <w14:textFill>
            <w14:solidFill>
              <w14:schemeClr w14:val="tx1"/>
            </w14:solidFill>
          </w14:textFill>
        </w:rPr>
        <w:t>的</w:t>
      </w:r>
      <w:r>
        <w:rPr>
          <w:color w:val="000000" w:themeColor="text1"/>
          <w:w w:val="100"/>
          <w:highlight w:val="none"/>
          <w14:textFill>
            <w14:solidFill>
              <w14:schemeClr w14:val="tx1"/>
            </w14:solidFill>
          </w14:textFill>
        </w:rPr>
        <w:t>法</w:t>
      </w:r>
      <w:r>
        <w:rPr>
          <w:color w:val="000000" w:themeColor="text1"/>
          <w:spacing w:val="-3"/>
          <w:w w:val="100"/>
          <w:highlight w:val="none"/>
          <w14:textFill>
            <w14:solidFill>
              <w14:schemeClr w14:val="tx1"/>
            </w14:solidFill>
          </w14:textFill>
        </w:rPr>
        <w:t>律</w:t>
      </w:r>
      <w:r>
        <w:rPr>
          <w:color w:val="000000" w:themeColor="text1"/>
          <w:w w:val="100"/>
          <w:highlight w:val="none"/>
          <w14:textFill>
            <w14:solidFill>
              <w14:schemeClr w14:val="tx1"/>
            </w14:solidFill>
          </w14:textFill>
        </w:rPr>
        <w:t>正</w:t>
      </w:r>
      <w:r>
        <w:rPr>
          <w:color w:val="000000" w:themeColor="text1"/>
          <w:spacing w:val="-3"/>
          <w:w w:val="100"/>
          <w:highlight w:val="none"/>
          <w14:textFill>
            <w14:solidFill>
              <w14:schemeClr w14:val="tx1"/>
            </w14:solidFill>
          </w14:textFill>
        </w:rPr>
        <w:t>式</w:t>
      </w:r>
      <w:r>
        <w:rPr>
          <w:color w:val="000000" w:themeColor="text1"/>
          <w:w w:val="100"/>
          <w:highlight w:val="none"/>
          <w14:textFill>
            <w14:solidFill>
              <w14:schemeClr w14:val="tx1"/>
            </w14:solidFill>
          </w14:textFill>
        </w:rPr>
        <w:t>成</w:t>
      </w:r>
      <w:r>
        <w:rPr>
          <w:color w:val="000000" w:themeColor="text1"/>
          <w:spacing w:val="-3"/>
          <w:w w:val="100"/>
          <w:highlight w:val="none"/>
          <w14:textFill>
            <w14:solidFill>
              <w14:schemeClr w14:val="tx1"/>
            </w14:solidFill>
          </w14:textFill>
        </w:rPr>
        <w:t>立</w:t>
      </w:r>
      <w:r>
        <w:rPr>
          <w:color w:val="000000" w:themeColor="text1"/>
          <w:w w:val="100"/>
          <w:highlight w:val="none"/>
          <w14:textFill>
            <w14:solidFill>
              <w14:schemeClr w14:val="tx1"/>
            </w14:solidFill>
          </w14:textFill>
        </w:rPr>
        <w:t>的</w:t>
      </w:r>
      <w:r>
        <w:rPr>
          <w:color w:val="000000" w:themeColor="text1"/>
          <w:spacing w:val="-101"/>
          <w:w w:val="100"/>
          <w:highlight w:val="none"/>
          <w14:textFill>
            <w14:solidFill>
              <w14:schemeClr w14:val="tx1"/>
            </w14:solidFill>
          </w14:textFill>
        </w:rPr>
        <w:t>，</w:t>
      </w:r>
      <w:r>
        <w:rPr>
          <w:color w:val="000000" w:themeColor="text1"/>
          <w:w w:val="100"/>
          <w:highlight w:val="none"/>
          <w14:textFill>
            <w14:solidFill>
              <w14:schemeClr w14:val="tx1"/>
            </w14:solidFill>
          </w14:textFill>
        </w:rPr>
        <w:t>主要</w:t>
      </w:r>
      <w:r>
        <w:rPr>
          <w:color w:val="000000" w:themeColor="text1"/>
          <w:spacing w:val="-3"/>
          <w:w w:val="100"/>
          <w:highlight w:val="none"/>
          <w14:textFill>
            <w14:solidFill>
              <w14:schemeClr w14:val="tx1"/>
            </w14:solidFill>
          </w14:textFill>
        </w:rPr>
        <w:t>营</w:t>
      </w:r>
      <w:r>
        <w:rPr>
          <w:color w:val="000000" w:themeColor="text1"/>
          <w:w w:val="100"/>
          <w:highlight w:val="none"/>
          <w14:textFill>
            <w14:solidFill>
              <w14:schemeClr w14:val="tx1"/>
            </w14:solidFill>
          </w14:textFill>
        </w:rPr>
        <w:t>业</w:t>
      </w:r>
      <w:r>
        <w:rPr>
          <w:color w:val="000000" w:themeColor="text1"/>
          <w:spacing w:val="-3"/>
          <w:w w:val="100"/>
          <w:highlight w:val="none"/>
          <w14:textFill>
            <w14:solidFill>
              <w14:schemeClr w14:val="tx1"/>
            </w14:solidFill>
          </w14:textFill>
        </w:rPr>
        <w:t>地</w:t>
      </w:r>
      <w:r>
        <w:rPr>
          <w:color w:val="000000" w:themeColor="text1"/>
          <w:w w:val="100"/>
          <w:highlight w:val="none"/>
          <w14:textFill>
            <w14:solidFill>
              <w14:schemeClr w14:val="tx1"/>
            </w14:solidFill>
          </w14:textFill>
        </w:rPr>
        <w:t>点</w:t>
      </w:r>
      <w:r>
        <w:rPr>
          <w:color w:val="000000" w:themeColor="text1"/>
          <w:spacing w:val="-3"/>
          <w:w w:val="100"/>
          <w:highlight w:val="none"/>
          <w14:textFill>
            <w14:solidFill>
              <w14:schemeClr w14:val="tx1"/>
            </w14:solidFill>
          </w14:textFill>
        </w:rPr>
        <w:t>设</w:t>
      </w:r>
      <w:r>
        <w:rPr>
          <w:color w:val="000000" w:themeColor="text1"/>
          <w:spacing w:val="-1"/>
          <w:w w:val="100"/>
          <w:highlight w:val="none"/>
          <w14:textFill>
            <w14:solidFill>
              <w14:schemeClr w14:val="tx1"/>
            </w14:solidFill>
          </w14:textFill>
        </w:rPr>
        <w:t>在</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w w:val="100"/>
          <w:highlight w:val="none"/>
          <w:u w:val="single"/>
          <w14:textFill>
            <w14:solidFill>
              <w14:schemeClr w14:val="tx1"/>
            </w14:solidFill>
          </w14:textFill>
        </w:rPr>
        <w:t>（</w:t>
      </w:r>
      <w:r>
        <w:rPr>
          <w:color w:val="000000" w:themeColor="text1"/>
          <w:spacing w:val="-3"/>
          <w:w w:val="100"/>
          <w:highlight w:val="none"/>
          <w14:textFill>
            <w14:solidFill>
              <w14:schemeClr w14:val="tx1"/>
            </w14:solidFill>
          </w14:textFill>
        </w:rPr>
        <w:t>投</w:t>
      </w:r>
      <w:r>
        <w:rPr>
          <w:color w:val="000000" w:themeColor="text1"/>
          <w:w w:val="100"/>
          <w:highlight w:val="none"/>
          <w14:textFill>
            <w14:solidFill>
              <w14:schemeClr w14:val="tx1"/>
            </w14:solidFill>
          </w14:textFill>
        </w:rPr>
        <w:t>标</w:t>
      </w:r>
      <w:r>
        <w:rPr>
          <w:color w:val="000000" w:themeColor="text1"/>
          <w:spacing w:val="-3"/>
          <w:w w:val="100"/>
          <w:highlight w:val="none"/>
          <w14:textFill>
            <w14:solidFill>
              <w14:schemeClr w14:val="tx1"/>
            </w14:solidFill>
          </w14:textFill>
        </w:rPr>
        <w:t>人</w:t>
      </w:r>
      <w:r>
        <w:rPr>
          <w:color w:val="000000" w:themeColor="text1"/>
          <w:w w:val="100"/>
          <w:highlight w:val="none"/>
          <w14:textFill>
            <w14:solidFill>
              <w14:schemeClr w14:val="tx1"/>
            </w14:solidFill>
          </w14:textFill>
        </w:rPr>
        <w:t>的</w:t>
      </w:r>
      <w:r>
        <w:rPr>
          <w:color w:val="000000" w:themeColor="text1"/>
          <w:spacing w:val="-3"/>
          <w:w w:val="100"/>
          <w:highlight w:val="none"/>
          <w14:textFill>
            <w14:solidFill>
              <w14:schemeClr w14:val="tx1"/>
            </w14:solidFill>
          </w14:textFill>
        </w:rPr>
        <w:t>单</w:t>
      </w:r>
      <w:r>
        <w:rPr>
          <w:color w:val="000000" w:themeColor="text1"/>
          <w:w w:val="100"/>
          <w:highlight w:val="none"/>
          <w14:textFill>
            <w14:solidFill>
              <w14:schemeClr w14:val="tx1"/>
            </w14:solidFill>
          </w14:textFill>
        </w:rPr>
        <w:t>位</w:t>
      </w:r>
      <w:r>
        <w:rPr>
          <w:color w:val="000000" w:themeColor="text1"/>
          <w:spacing w:val="-3"/>
          <w:w w:val="100"/>
          <w:highlight w:val="none"/>
          <w14:textFill>
            <w14:solidFill>
              <w14:schemeClr w14:val="tx1"/>
            </w14:solidFill>
          </w14:textFill>
        </w:rPr>
        <w:t>地</w:t>
      </w:r>
      <w:r>
        <w:rPr>
          <w:color w:val="000000" w:themeColor="text1"/>
          <w:w w:val="100"/>
          <w:highlight w:val="none"/>
          <w14:textFill>
            <w14:solidFill>
              <w14:schemeClr w14:val="tx1"/>
            </w14:solidFill>
          </w14:textFill>
        </w:rPr>
        <w:t>址</w:t>
      </w:r>
      <w:r>
        <w:rPr>
          <w:color w:val="000000" w:themeColor="text1"/>
          <w:spacing w:val="-101"/>
          <w:w w:val="100"/>
          <w:highlight w:val="none"/>
          <w14:textFill>
            <w14:solidFill>
              <w14:schemeClr w14:val="tx1"/>
            </w14:solidFill>
          </w14:textFill>
        </w:rPr>
        <w:t>）</w:t>
      </w:r>
      <w:r>
        <w:rPr>
          <w:color w:val="000000" w:themeColor="text1"/>
          <w:w w:val="100"/>
          <w:highlight w:val="none"/>
          <w14:textFill>
            <w14:solidFill>
              <w14:schemeClr w14:val="tx1"/>
            </w14:solidFill>
          </w14:textFill>
        </w:rPr>
        <w:t>的</w:t>
      </w:r>
      <w:r>
        <w:rPr>
          <w:rFonts w:ascii="Times New Roman" w:eastAsia="Times New Roman"/>
          <w:color w:val="000000" w:themeColor="text1"/>
          <w:w w:val="100"/>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spacing w:val="-3"/>
          <w:w w:val="100"/>
          <w:highlight w:val="none"/>
          <w:u w:val="single"/>
          <w14:textFill>
            <w14:solidFill>
              <w14:schemeClr w14:val="tx1"/>
            </w14:solidFill>
          </w14:textFill>
        </w:rPr>
        <w:t>（</w:t>
      </w:r>
      <w:r>
        <w:rPr>
          <w:color w:val="000000" w:themeColor="text1"/>
          <w:spacing w:val="-3"/>
          <w:w w:val="100"/>
          <w:highlight w:val="none"/>
          <w14:textFill>
            <w14:solidFill>
              <w14:schemeClr w14:val="tx1"/>
            </w14:solidFill>
          </w14:textFill>
        </w:rPr>
        <w:t>投</w:t>
      </w:r>
    </w:p>
    <w:p>
      <w:pPr>
        <w:pStyle w:val="6"/>
        <w:spacing w:before="10"/>
        <w:rPr>
          <w:color w:val="000000" w:themeColor="text1"/>
          <w:sz w:val="9"/>
          <w:highlight w:val="none"/>
          <w14:textFill>
            <w14:solidFill>
              <w14:schemeClr w14:val="tx1"/>
            </w14:solidFill>
          </w14:textFill>
        </w:rPr>
      </w:pPr>
    </w:p>
    <w:p>
      <w:pPr>
        <w:pStyle w:val="6"/>
        <w:tabs>
          <w:tab w:val="left" w:pos="3852"/>
          <w:tab w:val="left" w:pos="7286"/>
        </w:tabs>
        <w:spacing w:before="36"/>
        <w:ind w:left="100" w:right="21"/>
        <w:rPr>
          <w:color w:val="000000" w:themeColor="text1"/>
          <w:highlight w:val="none"/>
          <w14:textFill>
            <w14:solidFill>
              <w14:schemeClr w14:val="tx1"/>
            </w14:solidFill>
          </w14:textFill>
        </w:rPr>
      </w:pPr>
      <w:r>
        <w:rPr>
          <w:color w:val="000000" w:themeColor="text1"/>
          <w:spacing w:val="-3"/>
          <w:highlight w:val="none"/>
          <w14:textFill>
            <w14:solidFill>
              <w14:schemeClr w14:val="tx1"/>
            </w14:solidFill>
          </w14:textFill>
        </w:rPr>
        <w:t>标人名称）以我单位制造的</w:t>
      </w:r>
      <w:r>
        <w:rPr>
          <w:rFonts w:ascii="Times New Roman" w:eastAsia="Times New Roman"/>
          <w:color w:val="000000" w:themeColor="text1"/>
          <w:spacing w:val="-3"/>
          <w:highlight w:val="none"/>
          <w:u w:val="single"/>
          <w14:textFill>
            <w14:solidFill>
              <w14:schemeClr w14:val="tx1"/>
            </w14:solidFill>
          </w14:textFill>
        </w:rPr>
        <w:t xml:space="preserve"> </w:t>
      </w:r>
      <w:r>
        <w:rPr>
          <w:rFonts w:ascii="Times New Roman" w:eastAsia="Times New Roman"/>
          <w:color w:val="000000" w:themeColor="text1"/>
          <w:spacing w:val="-3"/>
          <w:highlight w:val="none"/>
          <w:u w:val="single"/>
          <w14:textFill>
            <w14:solidFill>
              <w14:schemeClr w14:val="tx1"/>
            </w14:solidFill>
          </w14:textFill>
        </w:rPr>
        <w:tab/>
      </w:r>
      <w:r>
        <w:rPr>
          <w:color w:val="000000" w:themeColor="text1"/>
          <w:spacing w:val="-4"/>
          <w:highlight w:val="none"/>
          <w14:textFill>
            <w14:solidFill>
              <w14:schemeClr w14:val="tx1"/>
            </w14:solidFill>
          </w14:textFill>
        </w:rPr>
        <w:t>（设备名称）进行</w:t>
      </w:r>
      <w:r>
        <w:rPr>
          <w:rFonts w:ascii="Times New Roman" w:eastAsia="Times New Roman"/>
          <w:color w:val="000000" w:themeColor="text1"/>
          <w:spacing w:val="-4"/>
          <w:highlight w:val="none"/>
          <w:u w:val="single"/>
          <w14:textFill>
            <w14:solidFill>
              <w14:schemeClr w14:val="tx1"/>
            </w14:solidFill>
          </w14:textFill>
        </w:rPr>
        <w:t xml:space="preserve"> </w:t>
      </w:r>
      <w:r>
        <w:rPr>
          <w:rFonts w:ascii="Times New Roman" w:eastAsia="Times New Roman"/>
          <w:color w:val="000000" w:themeColor="text1"/>
          <w:spacing w:val="-4"/>
          <w:highlight w:val="none"/>
          <w:u w:val="single"/>
          <w14:textFill>
            <w14:solidFill>
              <w14:schemeClr w14:val="tx1"/>
            </w14:solidFill>
          </w14:textFill>
        </w:rPr>
        <w:tab/>
      </w:r>
      <w:r>
        <w:rPr>
          <w:color w:val="000000" w:themeColor="text1"/>
          <w:spacing w:val="-6"/>
          <w:highlight w:val="none"/>
          <w14:textFill>
            <w14:solidFill>
              <w14:schemeClr w14:val="tx1"/>
            </w14:solidFill>
          </w14:textFill>
        </w:rPr>
        <w:t>（项目名称）投</w:t>
      </w:r>
    </w:p>
    <w:p>
      <w:pPr>
        <w:pStyle w:val="6"/>
        <w:spacing w:before="12"/>
        <w:rPr>
          <w:color w:val="000000" w:themeColor="text1"/>
          <w:sz w:val="9"/>
          <w:highlight w:val="none"/>
          <w14:textFill>
            <w14:solidFill>
              <w14:schemeClr w14:val="tx1"/>
            </w14:solidFill>
          </w14:textFill>
        </w:rPr>
      </w:pPr>
    </w:p>
    <w:p>
      <w:pPr>
        <w:pStyle w:val="6"/>
        <w:tabs>
          <w:tab w:val="left" w:pos="4512"/>
        </w:tabs>
        <w:spacing w:before="37" w:line="384" w:lineRule="auto"/>
        <w:ind w:left="520" w:right="2760" w:hanging="420"/>
        <w:rPr>
          <w:color w:val="000000" w:themeColor="text1"/>
          <w:highlight w:val="none"/>
          <w14:textFill>
            <w14:solidFill>
              <w14:schemeClr w14:val="tx1"/>
            </w14:solidFill>
          </w14:textFill>
        </w:rPr>
      </w:pPr>
      <w:r>
        <w:rPr>
          <w:color w:val="000000" w:themeColor="text1"/>
          <w:spacing w:val="-1"/>
          <w:highlight w:val="none"/>
          <w14:textFill>
            <w14:solidFill>
              <w14:schemeClr w14:val="tx1"/>
            </w14:solidFill>
          </w14:textFill>
        </w:rPr>
        <w:t xml:space="preserve">标活动。我单位同意按照中标合同供货，并对产品质量承担责任。 </w:t>
      </w:r>
      <w:r>
        <w:rPr>
          <w:color w:val="000000" w:themeColor="text1"/>
          <w:highlight w:val="none"/>
          <w14:textFill>
            <w14:solidFill>
              <w14:schemeClr w14:val="tx1"/>
            </w14:solidFill>
          </w14:textFill>
        </w:rPr>
        <w:t>授权期限：</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w:t>
      </w:r>
    </w:p>
    <w:p>
      <w:pPr>
        <w:pStyle w:val="6"/>
        <w:rPr>
          <w:color w:val="000000" w:themeColor="text1"/>
          <w:sz w:val="20"/>
          <w:highlight w:val="none"/>
          <w14:textFill>
            <w14:solidFill>
              <w14:schemeClr w14:val="tx1"/>
            </w14:solidFill>
          </w14:textFill>
        </w:rPr>
      </w:pPr>
    </w:p>
    <w:p>
      <w:pPr>
        <w:pStyle w:val="6"/>
        <w:rPr>
          <w:color w:val="000000" w:themeColor="text1"/>
          <w:sz w:val="20"/>
          <w:highlight w:val="none"/>
          <w14:textFill>
            <w14:solidFill>
              <w14:schemeClr w14:val="tx1"/>
            </w14:solidFill>
          </w14:textFill>
        </w:rPr>
      </w:pPr>
    </w:p>
    <w:p>
      <w:pPr>
        <w:pStyle w:val="6"/>
        <w:spacing w:before="6"/>
        <w:rPr>
          <w:color w:val="000000" w:themeColor="text1"/>
          <w:sz w:val="27"/>
          <w:highlight w:val="none"/>
          <w14:textFill>
            <w14:solidFill>
              <w14:schemeClr w14:val="tx1"/>
            </w14:solidFill>
          </w14:textFill>
        </w:rPr>
      </w:pPr>
    </w:p>
    <w:p>
      <w:pPr>
        <w:pStyle w:val="6"/>
        <w:tabs>
          <w:tab w:val="left" w:pos="3040"/>
          <w:tab w:val="left" w:pos="4512"/>
          <w:tab w:val="left" w:pos="7572"/>
        </w:tabs>
        <w:spacing w:before="37"/>
        <w:ind w:left="100" w:right="21"/>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投标人名称：</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t>制造商名称：</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（盖单位章）</w:t>
      </w:r>
    </w:p>
    <w:p>
      <w:pPr>
        <w:pStyle w:val="6"/>
        <w:spacing w:before="10"/>
        <w:rPr>
          <w:color w:val="000000" w:themeColor="text1"/>
          <w:sz w:val="9"/>
          <w:highlight w:val="none"/>
          <w14:textFill>
            <w14:solidFill>
              <w14:schemeClr w14:val="tx1"/>
            </w14:solidFill>
          </w14:textFill>
        </w:rPr>
      </w:pPr>
    </w:p>
    <w:p>
      <w:pPr>
        <w:pStyle w:val="6"/>
        <w:tabs>
          <w:tab w:val="left" w:pos="4350"/>
          <w:tab w:val="left" w:pos="8758"/>
        </w:tabs>
        <w:spacing w:before="36"/>
        <w:ind w:left="100" w:right="2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签字人职务：</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签字人职务：</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4"/>
        <w:rPr>
          <w:rFonts w:ascii="Times New Roman"/>
          <w:color w:val="000000" w:themeColor="text1"/>
          <w:sz w:val="11"/>
          <w:highlight w:val="none"/>
          <w14:textFill>
            <w14:solidFill>
              <w14:schemeClr w14:val="tx1"/>
            </w14:solidFill>
          </w14:textFill>
        </w:rPr>
      </w:pPr>
    </w:p>
    <w:p>
      <w:pPr>
        <w:pStyle w:val="6"/>
        <w:tabs>
          <w:tab w:val="left" w:pos="4350"/>
          <w:tab w:val="left" w:pos="8758"/>
        </w:tabs>
        <w:spacing w:before="36"/>
        <w:ind w:left="100" w:right="2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签字人姓名：</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签字人姓名：</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pStyle w:val="6"/>
        <w:spacing w:before="1"/>
        <w:rPr>
          <w:rFonts w:ascii="Times New Roman"/>
          <w:color w:val="000000" w:themeColor="text1"/>
          <w:sz w:val="11"/>
          <w:highlight w:val="none"/>
          <w14:textFill>
            <w14:solidFill>
              <w14:schemeClr w14:val="tx1"/>
            </w14:solidFill>
          </w14:textFill>
        </w:rPr>
      </w:pPr>
    </w:p>
    <w:p>
      <w:pPr>
        <w:pStyle w:val="6"/>
        <w:tabs>
          <w:tab w:val="left" w:pos="4350"/>
          <w:tab w:val="left" w:pos="8758"/>
        </w:tabs>
        <w:spacing w:before="37"/>
        <w:ind w:left="100" w:right="21"/>
        <w:rPr>
          <w:rFonts w:ascii="Times New Roman" w:eastAsia="Times New Roman"/>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签字人签名：</w:t>
      </w:r>
      <w:r>
        <w:rPr>
          <w:rFonts w:ascii="Times New Roman" w:eastAsia="Times New Roman"/>
          <w:color w:val="000000" w:themeColor="text1"/>
          <w:highlight w:val="none"/>
          <w:u w:val="single"/>
          <w14:textFill>
            <w14:solidFill>
              <w14:schemeClr w14:val="tx1"/>
            </w14:solidFill>
          </w14:textFill>
        </w:rPr>
        <w:tab/>
      </w:r>
      <w:r>
        <w:rPr>
          <w:color w:val="000000" w:themeColor="text1"/>
          <w:highlight w:val="none"/>
          <w14:textFill>
            <w14:solidFill>
              <w14:schemeClr w14:val="tx1"/>
            </w14:solidFill>
          </w14:textFill>
        </w:rPr>
        <w:t>签字人签名：</w:t>
      </w:r>
      <w:r>
        <w:rPr>
          <w:rFonts w:ascii="Times New Roman" w:eastAsia="Times New Roman"/>
          <w:color w:val="000000" w:themeColor="text1"/>
          <w:highlight w:val="none"/>
          <w:u w:val="single"/>
          <w14:textFill>
            <w14:solidFill>
              <w14:schemeClr w14:val="tx1"/>
            </w14:solidFill>
          </w14:textFill>
        </w:rPr>
        <w:t xml:space="preserve"> </w:t>
      </w:r>
      <w:r>
        <w:rPr>
          <w:rFonts w:ascii="Times New Roman" w:eastAsia="Times New Roman"/>
          <w:color w:val="000000" w:themeColor="text1"/>
          <w:highlight w:val="none"/>
          <w:u w:val="single"/>
          <w14:textFill>
            <w14:solidFill>
              <w14:schemeClr w14:val="tx1"/>
            </w14:solidFill>
          </w14:textFill>
        </w:rPr>
        <w:tab/>
      </w:r>
    </w:p>
    <w:p>
      <w:pPr>
        <w:spacing w:after="0"/>
        <w:rPr>
          <w:rFonts w:ascii="Times New Roman" w:eastAsia="Times New Roman"/>
          <w:color w:val="000000" w:themeColor="text1"/>
          <w:highlight w:val="none"/>
          <w14:textFill>
            <w14:solidFill>
              <w14:schemeClr w14:val="tx1"/>
            </w14:solidFill>
          </w14:textFill>
        </w:rPr>
        <w:sectPr>
          <w:pgSz w:w="12240" w:h="15840"/>
          <w:pgMar w:top="1500" w:right="1580" w:bottom="1120" w:left="1700" w:header="0" w:footer="921" w:gutter="0"/>
          <w:cols w:space="720" w:num="1"/>
        </w:sectPr>
      </w:pPr>
    </w:p>
    <w:p>
      <w:pPr>
        <w:pStyle w:val="3"/>
        <w:spacing w:line="443" w:lineRule="exact"/>
        <w:ind w:left="1669" w:right="0"/>
        <w:rPr>
          <w:color w:val="000000" w:themeColor="text1"/>
          <w:highlight w:val="none"/>
          <w14:textFill>
            <w14:solidFill>
              <w14:schemeClr w14:val="tx1"/>
            </w14:solidFill>
          </w14:textFill>
        </w:rPr>
      </w:pPr>
      <w:bookmarkStart w:id="163" w:name="_bookmark170"/>
      <w:bookmarkEnd w:id="163"/>
      <w:r>
        <w:rPr>
          <w:color w:val="000000" w:themeColor="text1"/>
          <w:highlight w:val="none"/>
          <w14:textFill>
            <w14:solidFill>
              <w14:schemeClr w14:val="tx1"/>
            </w14:solidFill>
          </w14:textFill>
        </w:rPr>
        <w:t>八、投标设备技术性能指标的详细描述</w:t>
      </w:r>
    </w:p>
    <w:p>
      <w:pPr>
        <w:spacing w:after="0" w:line="443" w:lineRule="exact"/>
        <w:rPr>
          <w:color w:val="000000" w:themeColor="text1"/>
          <w:highlight w:val="none"/>
          <w14:textFill>
            <w14:solidFill>
              <w14:schemeClr w14:val="tx1"/>
            </w14:solidFill>
          </w14:textFill>
        </w:rPr>
        <w:sectPr>
          <w:pgSz w:w="12240" w:h="15840"/>
          <w:pgMar w:top="1400" w:right="1720" w:bottom="1120" w:left="1720" w:header="0" w:footer="921" w:gutter="0"/>
          <w:cols w:space="720" w:num="1"/>
        </w:sectPr>
      </w:pPr>
    </w:p>
    <w:p>
      <w:pPr>
        <w:pStyle w:val="3"/>
        <w:spacing w:line="443" w:lineRule="exact"/>
        <w:ind w:left="3" w:right="4"/>
        <w:jc w:val="center"/>
        <w:rPr>
          <w:color w:val="000000" w:themeColor="text1"/>
          <w:highlight w:val="none"/>
          <w14:textFill>
            <w14:solidFill>
              <w14:schemeClr w14:val="tx1"/>
            </w14:solidFill>
          </w14:textFill>
        </w:rPr>
      </w:pPr>
      <w:bookmarkStart w:id="164" w:name="_bookmark171"/>
      <w:bookmarkEnd w:id="164"/>
      <w:r>
        <w:rPr>
          <w:color w:val="000000" w:themeColor="text1"/>
          <w:highlight w:val="none"/>
          <w14:textFill>
            <w14:solidFill>
              <w14:schemeClr w14:val="tx1"/>
            </w14:solidFill>
          </w14:textFill>
        </w:rPr>
        <w:t>九、技术支持资料</w:t>
      </w:r>
    </w:p>
    <w:p>
      <w:pPr>
        <w:spacing w:after="0" w:line="443" w:lineRule="exact"/>
        <w:jc w:val="center"/>
        <w:rPr>
          <w:color w:val="000000" w:themeColor="text1"/>
          <w:highlight w:val="none"/>
          <w14:textFill>
            <w14:solidFill>
              <w14:schemeClr w14:val="tx1"/>
            </w14:solidFill>
          </w14:textFill>
        </w:rPr>
        <w:sectPr>
          <w:pgSz w:w="12240" w:h="15840"/>
          <w:pgMar w:top="1400" w:right="1720" w:bottom="1120" w:left="1720" w:header="0" w:footer="921" w:gutter="0"/>
          <w:cols w:space="720" w:num="1"/>
        </w:sectPr>
      </w:pPr>
    </w:p>
    <w:p>
      <w:pPr>
        <w:pStyle w:val="3"/>
        <w:spacing w:line="443" w:lineRule="exact"/>
        <w:ind w:left="2151" w:right="0"/>
        <w:rPr>
          <w:color w:val="000000" w:themeColor="text1"/>
          <w:highlight w:val="none"/>
          <w14:textFill>
            <w14:solidFill>
              <w14:schemeClr w14:val="tx1"/>
            </w14:solidFill>
          </w14:textFill>
        </w:rPr>
        <w:sectPr>
          <w:pgSz w:w="12240" w:h="15840"/>
          <w:pgMar w:top="1400" w:right="1720" w:bottom="1120" w:left="1720" w:header="0" w:footer="921" w:gutter="0"/>
          <w:cols w:space="720" w:num="1"/>
        </w:sectPr>
      </w:pPr>
      <w:bookmarkStart w:id="165" w:name="_bookmark172"/>
      <w:bookmarkEnd w:id="165"/>
      <w:r>
        <w:rPr>
          <w:color w:val="000000" w:themeColor="text1"/>
          <w:highlight w:val="none"/>
          <w14:textFill>
            <w14:solidFill>
              <w14:schemeClr w14:val="tx1"/>
            </w14:solidFill>
          </w14:textFill>
        </w:rPr>
        <w:t>十、技术服务和质保期服务计划</w:t>
      </w:r>
    </w:p>
    <w:p>
      <w:pPr>
        <w:pStyle w:val="3"/>
        <w:spacing w:line="443" w:lineRule="exact"/>
        <w:ind w:left="3" w:right="1"/>
        <w:jc w:val="center"/>
      </w:pPr>
      <w:bookmarkStart w:id="166" w:name="_bookmark173"/>
      <w:bookmarkEnd w:id="166"/>
      <w:r>
        <w:rPr>
          <w:color w:val="000000" w:themeColor="text1"/>
          <w:highlight w:val="none"/>
          <w14:textFill>
            <w14:solidFill>
              <w14:schemeClr w14:val="tx1"/>
            </w14:solidFill>
          </w14:textFill>
        </w:rPr>
        <w:t>十一、其</w:t>
      </w:r>
      <w:r>
        <w:t>他资料</w:t>
      </w:r>
    </w:p>
    <w:sectPr>
      <w:footerReference r:id="rId21" w:type="default"/>
      <w:pgSz w:w="12240" w:h="15840"/>
      <w:pgMar w:top="1400" w:right="1720" w:bottom="1120" w:left="1720" w:header="0" w:footer="92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86"/>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Calibri">
    <w:altName w:val="DejaVu Sans"/>
    <w:panose1 w:val="020F0502020204030204"/>
    <w:charset w:val="86"/>
    <w:family w:val="swiss"/>
    <w:pitch w:val="default"/>
    <w:sig w:usb0="00000000" w:usb1="00000000" w:usb2="00000009" w:usb3="00000000" w:csb0="200001FF" w:csb1="00000000"/>
  </w:font>
  <w:font w:name="Calibri">
    <w:altName w:val="DejaVu Sans"/>
    <w:panose1 w:val="00000000000000000000"/>
    <w:charset w:val="00"/>
    <w:family w:val="auto"/>
    <w:pitch w:val="default"/>
    <w:sig w:usb0="00000000" w:usb1="00000000" w:usb2="00000000" w:usb3="00000000" w:csb0="00000000" w:csb1="00000000"/>
  </w:font>
  <w:font w:name="Microsoft JhengHei">
    <w:altName w:val="DejaVu Sans"/>
    <w:panose1 w:val="020B0604030504040204"/>
    <w:charset w:val="88"/>
    <w:family w:val="swiss"/>
    <w:pitch w:val="default"/>
    <w:sig w:usb0="00000000" w:usb1="00000000" w:usb2="00000016" w:usb3="00000000" w:csb0="00100009" w:csb1="00000000"/>
  </w:font>
  <w:font w:name="Malgun Gothic">
    <w:altName w:val="DejaVu Sans"/>
    <w:panose1 w:val="020B0503020000020004"/>
    <w:charset w:val="81"/>
    <w:family w:val="swiss"/>
    <w:pitch w:val="default"/>
    <w:sig w:usb0="00000000" w:usb1="00000000" w:usb2="00000012" w:usb3="00000000" w:csb0="00080001" w:csb1="00000000"/>
  </w:font>
  <w:font w:name="楷体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Noto Sans CJK JP Bold">
    <w:panose1 w:val="020B0800000000000000"/>
    <w:charset w:val="86"/>
    <w:family w:val="auto"/>
    <w:pitch w:val="default"/>
    <w:sig w:usb0="30000003" w:usb1="2BDF3C10" w:usb2="00000016" w:usb3="00000000" w:csb0="602E0107"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14"/>
      </w:rPr>
    </w:pPr>
    <w:r>
      <mc:AlternateContent>
        <mc:Choice Requires="wps">
          <w:drawing>
            <wp:anchor distT="0" distB="0" distL="114300" distR="114300" simplePos="0" relativeHeight="251659264" behindDoc="1" locked="0" layoutInCell="1" allowOverlap="1">
              <wp:simplePos x="0" y="0"/>
              <wp:positionH relativeFrom="page">
                <wp:posOffset>3832225</wp:posOffset>
              </wp:positionH>
              <wp:positionV relativeFrom="page">
                <wp:posOffset>9333230</wp:posOffset>
              </wp:positionV>
              <wp:extent cx="109220" cy="1397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09220"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8</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301.75pt;margin-top:734.9pt;height:11pt;width:8.6pt;mso-position-horizontal-relative:page;mso-position-vertical-relative:page;z-index:-251657216;mso-width-relative:page;mso-height-relative:page;" filled="f" stroked="f" coordsize="21600,21600" o:gfxdata="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WAAAAZHJzL1BLAQIUABQAAAAI&#10;AIdO4kCFj1DA2gAAAA0BAAAPAAAAAAAAAAEAIAAAADgAAABkcnMvZG93bnJldi54bWxQSwECFAAU&#10;AAAACACHTuJAWlAfK6ABAAApAwAADgAAAAAAAAABACAAAAA/AQAAZHJzL2Uyb0RvYy54bWxQSwUG&#10;AAAAAAYABgBZAQAAUQU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11</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7216;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FgAAAGRycy9QSwECFAAUAAAACACH&#10;TuJA6EMw6doAAAANAQAADwAAAAAAAAABACAAAAA4AAAAZHJzL2Rvd25yZXYueG1sUEsBAhQAFAAA&#10;AAgAh07iQEflYv6eAQAAKQMAAA4AAAAAAAAAAQAgAAAAPwEAAGRycy9lMm9Eb2MueG1sUEsFBgAA&#10;AAAGAAYAWQEAAE8FA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20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7216;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zbU4OtkAAAANAQAADwAAAAAAAAABACAAAAA4AAAAZHJzL2Rvd25yZXYueG1sUEsBAhQA&#10;FAAAAAgAh07iQEO0JuaiAQAAKQMAAA4AAAAAAAAAAQAgAAAAPgEAAGRycy9lMm9Eb2MueG1sUEsF&#10;BgAAAAAGAAYAWQEAAFIFA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20</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21</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6192;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OhDMOnaAAAADQEAAA8AAAAAAAAAAQAgAAAAOAAAAGRycy9kb3ducmV2LnhtbFBLAQIUABQA&#10;AAAIAIdO4kD7y0JKnwEAACkDAAAOAAAAAAAAAAEAIAAAAD8BAABkcnMvZTJvRG9jLnhtbFBLBQYA&#10;AAAABgAGAFkBAABQ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21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30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6192;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zbU4OtkAAAANAQAADwAAAAAAAAABACAAAAA4AAAAZHJzL2Rvd25yZXYueG1sUEsBAhQA&#10;FAAAAAgAh07iQNdROYqiAQAAKQMAAA4AAAAAAAAAAQAgAAAAPgEAAGRycy9lMm9Eb2MueG1sUEsF&#10;BgAAAAAGAAYAWQEAAFIFA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30</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14"/>
      </w:rPr>
    </w:pPr>
    <w:r>
      <mc:AlternateContent>
        <mc:Choice Requires="wps">
          <w:drawing>
            <wp:anchor distT="0" distB="0" distL="114300" distR="114300" simplePos="0" relativeHeight="251660288"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33</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6192;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OhDMOnaAAAADQEAAA8AAAAAAAAAAQAgAAAAOAAAAGRycy9kb3ducmV2LnhtbFBLAQIUABQA&#10;AAAIAIdO4kBvLl0mnwEAACkDAAAOAAAAAAAAAAEAIAAAAD8BAABkcnMvZTJvRG9jLnhtbFBLBQYA&#10;AAAABgAGAFkBAABQ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33</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40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6192;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zbU4OtkAAAANAQAADwAAAAAAAAABACAAAAA4AAAAZHJzL2Rvd25yZXYueG1sUEsBAhQA&#10;FAAAAAgAh07iQHrvF1WiAQAAKQMAAA4AAAAAAAAAAQAgAAAAPgEAAGRycy9lMm9Eb2MueG1sUEsF&#10;BgAAAAAGAAYAWQEAAFIFA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40</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9" name="文本框 9"/>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41</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6192;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OhDMOnaAAAADQEAAA8AAAAAAAAAAQAgAAAAOAAAAGRycy9kb3ducmV2LnhtbFBLAQIUABQA&#10;AAAIAIdO4kDCkHP5nwEAACkDAAAOAAAAAAAAAAEAIAAAAD8BAABkcnMvZTJvRG9jLnhtbFBLBQYA&#10;AAAABgAGAFkBAABQ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41</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10" name="文本框 10"/>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50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6192;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zbU4OtkAAAANAQAADwAAAAAAAAABACAAAAA4AAAAZHJzL2Rvd25yZXYueG1sUEsBAhQA&#10;FAAAAAgAh07iQHJuLEyiAQAAKwMAAA4AAAAAAAAAAQAgAAAAPgEAAGRycy9lMm9Eb2MueG1sUEsF&#10;BgAAAAAGAAYAWQEAAFIFA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50</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11" name="文本框 11"/>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51</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6192;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OhDMOnaAAAADQEAAA8AAAAAAAAAAQAgAAAAOAAAAGRycy9kb3ducmV2LnhtbFBLAQIUABQA&#10;AAAIAIdO4kDTii44nwEAACsDAAAOAAAAAAAAAAEAIAAAAD8BAABkcnMvZTJvRG9jLnhtbFBLBQYA&#10;AAAABgAGAFkBAABQ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51</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12" name="文本框 12"/>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60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6192;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FgAAAGRycy9QSwECFAAUAAAA&#10;CACHTuJAzbU4OtkAAAANAQAADwAAAAAAAAABACAAAAA4AAAAZHJzL2Rvd25yZXYueG1sUEsBAhQA&#10;FAAAAAgAh07iQJW7j0uiAQAAKwMAAA4AAAAAAAAAAQAgAAAAPgEAAGRycy9lMm9Eb2MueG1sUEsF&#10;BgAAAAAGAAYAWQEAAFIFA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60</w:t>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13" name="文本框 13"/>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61</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6192;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OhDMOnaAAAADQEAAA8AAAAAAAAAAQAgAAAAOAAAAGRycy9kb3ducmV2LnhtbFBLAQIUABQA&#10;AAAIAIdO4kA0X40/nwEAACsDAAAOAAAAAAAAAAEAIAAAAD8BAABkcnMvZTJvRG9jLnhtbFBLBQYA&#10;AAAABgAGAFkBAABQ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61</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14" name="文本框 14"/>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70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6192;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BYAAABkcnMvUEsBAhQAFAAA&#10;AAgAh07iQM21ODrZAAAADQEAAA8AAAAAAAAAAQAgAAAAOAAAAGRycy9kb3ducmV2LnhtbFBLAQIU&#10;ABQAAAAIAIdO4kC8xWtDowEAACsDAAAOAAAAAAAAAAEAIAAAAD4BAABkcnMvZTJvRG9jLnhtbFBL&#10;BQYAAAAABgAGAFkBAABTBQ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70</w:t>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15" name="文本框 15"/>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71</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6192;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OhDMOnaAAAADQEAAA8AAAAAAAAAAQAgAAAAOAAAAGRycy9kb3ducmV2LnhtbFBLAQIUABQA&#10;AAAIAIdO4kAdIWk3nwEAACsDAAAOAAAAAAAAAAEAIAAAAD8BAABkcnMvZTJvRG9jLnhtbFBLBQYA&#10;AAAABgAGAFkBAABQ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71</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16" name="文本框 16"/>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80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6192;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BYAAABkcnMvUEsBAhQAFAAA&#10;AAgAh07iQM21ODrZAAAADQEAAA8AAAAAAAAAAQAgAAAAOAAAAGRycy9kb3ducmV2LnhtbFBLAQIU&#10;ABQAAAAIAIdO4kBbEMhEowEAACsDAAAOAAAAAAAAAAEAIAAAAD4BAABkcnMvZTJvRG9jLnhtbFBL&#10;BQYAAAAABgAGAFkBAABTBQ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80</w:t>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3803015</wp:posOffset>
              </wp:positionH>
              <wp:positionV relativeFrom="page">
                <wp:posOffset>9333230</wp:posOffset>
              </wp:positionV>
              <wp:extent cx="167005" cy="139700"/>
              <wp:effectExtent l="0" t="0" r="0" b="0"/>
              <wp:wrapNone/>
              <wp:docPr id="17" name="文本框 17"/>
              <wp:cNvGraphicFramePr/>
              <a:graphic xmlns:a="http://schemas.openxmlformats.org/drawingml/2006/main">
                <a:graphicData uri="http://schemas.microsoft.com/office/word/2010/wordprocessingShape">
                  <wps:wsp>
                    <wps:cNvSpPr txBox="true"/>
                    <wps:spPr>
                      <a:xfrm>
                        <a:off x="0" y="0"/>
                        <a:ext cx="167005" cy="139700"/>
                      </a:xfrm>
                      <a:prstGeom prst="rect">
                        <a:avLst/>
                      </a:prstGeom>
                      <a:noFill/>
                      <a:ln>
                        <a:noFill/>
                      </a:ln>
                    </wps:spPr>
                    <wps:txbx>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81</w:t>
                          </w:r>
                          <w:r>
                            <w:fldChar w:fldCharType="end"/>
                          </w:r>
                        </w:p>
                      </w:txbxContent>
                    </wps:txbx>
                    <wps:bodyPr lIns="0" tIns="0" rIns="0" bIns="0" upright="true"/>
                  </wps:wsp>
                </a:graphicData>
              </a:graphic>
            </wp:anchor>
          </w:drawing>
        </mc:Choice>
        <mc:Fallback>
          <w:pict>
            <v:shape id="_x0000_s1026" o:spid="_x0000_s1026" o:spt="202" type="#_x0000_t202" style="position:absolute;left:0pt;margin-left:299.45pt;margin-top:734.9pt;height:11pt;width:13.15pt;mso-position-horizontal-relative:page;mso-position-vertical-relative:page;z-index:-251656192;mso-width-relative:page;mso-height-relative:page;" filled="f" stroked="f" coordsize="21600,21600" o:gfxdata="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OhDMOnaAAAADQEAAA8AAAAAAAAAAQAgAAAAOAAAAGRycy9kb3ducmV2LnhtbFBLAQIUABQA&#10;AAAIAIdO4kD69MownwEAACsDAAAOAAAAAAAAAAEAIAAAAD8BAABkcnMvZTJvRG9jLnhtbFBLBQYA&#10;AAAABgAGAFkBAABQBQAAAAA=&#10;">
              <v:fill on="f" focussize="0,0"/>
              <v:stroke on="f"/>
              <v:imagedata o:title=""/>
              <o:lock v:ext="edit" aspectratio="f"/>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81</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3815715</wp:posOffset>
              </wp:positionH>
              <wp:positionV relativeFrom="page">
                <wp:posOffset>9333230</wp:posOffset>
              </wp:positionV>
              <wp:extent cx="141605" cy="139700"/>
              <wp:effectExtent l="0" t="0" r="0" b="0"/>
              <wp:wrapNone/>
              <wp:docPr id="18" name="文本框 18"/>
              <wp:cNvGraphicFramePr/>
              <a:graphic xmlns:a="http://schemas.openxmlformats.org/drawingml/2006/main">
                <a:graphicData uri="http://schemas.microsoft.com/office/word/2010/wordprocessingShape">
                  <wps:wsp>
                    <wps:cNvSpPr txBox="true"/>
                    <wps:spPr>
                      <a:xfrm>
                        <a:off x="0" y="0"/>
                        <a:ext cx="141605"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90</w:t>
                          </w:r>
                        </w:p>
                      </w:txbxContent>
                    </wps:txbx>
                    <wps:bodyPr lIns="0" tIns="0" rIns="0" bIns="0" upright="true"/>
                  </wps:wsp>
                </a:graphicData>
              </a:graphic>
            </wp:anchor>
          </w:drawing>
        </mc:Choice>
        <mc:Fallback>
          <w:pict>
            <v:shape id="_x0000_s1026" o:spid="_x0000_s1026" o:spt="202" type="#_x0000_t202" style="position:absolute;left:0pt;margin-left:300.45pt;margin-top:734.9pt;height:11pt;width:11.15pt;mso-position-horizontal-relative:page;mso-position-vertical-relative:page;z-index:-251656192;mso-width-relative:page;mso-height-relative:page;" filled="f" stroked="f" coordsize="21600,21600" o:gfxdata="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WAAAAZHJzL1BLAQIUABQAAAAI&#10;AIdO4kDNtTg62QAAAA0BAAAPAAAAAAAAAAEAIAAAADgAAABkcnMvZG93bnJldi54bWxQSwECFAAU&#10;AAAACACHTuJA7jmjUqEBAAArAwAADgAAAAAAAAABACAAAAA+AQAAZHJzL2Uyb0RvYy54bWxQSwUG&#10;AAAAAAYABgBZAQAAUQU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90</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visionView w:markup="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lZjljMDc5M2EwZGI1ODk3YWU2Y2Y0OGQ5ZTMzMmIifQ=="/>
  </w:docVars>
  <w:rsids>
    <w:rsidRoot w:val="00000000"/>
    <w:rsid w:val="00000CC2"/>
    <w:rsid w:val="0DDF4DFE"/>
    <w:rsid w:val="0E7E292D"/>
    <w:rsid w:val="177B0E6C"/>
    <w:rsid w:val="29D76730"/>
    <w:rsid w:val="2B0E1C82"/>
    <w:rsid w:val="2F1403FE"/>
    <w:rsid w:val="457B3398"/>
    <w:rsid w:val="474433F3"/>
    <w:rsid w:val="48BA396D"/>
    <w:rsid w:val="4FB13D03"/>
    <w:rsid w:val="542B1BC3"/>
    <w:rsid w:val="601262C7"/>
    <w:rsid w:val="630E27BD"/>
    <w:rsid w:val="6C663DAD"/>
    <w:rsid w:val="6DE94229"/>
    <w:rsid w:val="79B31B8F"/>
    <w:rsid w:val="7BD37D3C"/>
    <w:rsid w:val="F6FDF54C"/>
    <w:rsid w:val="FD4D08BC"/>
    <w:rsid w:val="FEDF29B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1"/>
    <w:basedOn w:val="1"/>
    <w:next w:val="1"/>
    <w:qFormat/>
    <w:uiPriority w:val="1"/>
    <w:pPr>
      <w:spacing w:line="590" w:lineRule="exact"/>
      <w:ind w:left="3"/>
      <w:outlineLvl w:val="1"/>
    </w:pPr>
    <w:rPr>
      <w:rFonts w:ascii="Microsoft JhengHei" w:hAnsi="Microsoft JhengHei" w:eastAsia="Microsoft JhengHei" w:cs="Microsoft JhengHei"/>
      <w:b/>
      <w:bCs/>
      <w:sz w:val="44"/>
      <w:szCs w:val="44"/>
    </w:rPr>
  </w:style>
  <w:style w:type="paragraph" w:styleId="3">
    <w:name w:val="heading 2"/>
    <w:basedOn w:val="1"/>
    <w:next w:val="1"/>
    <w:qFormat/>
    <w:uiPriority w:val="1"/>
    <w:pPr>
      <w:ind w:left="100" w:right="102"/>
      <w:outlineLvl w:val="2"/>
    </w:pPr>
    <w:rPr>
      <w:rFonts w:ascii="Microsoft JhengHei" w:hAnsi="Microsoft JhengHei" w:eastAsia="Microsoft JhengHei" w:cs="Microsoft JhengHei"/>
      <w:b/>
      <w:bCs/>
      <w:sz w:val="32"/>
      <w:szCs w:val="32"/>
    </w:rPr>
  </w:style>
  <w:style w:type="paragraph" w:styleId="4">
    <w:name w:val="heading 3"/>
    <w:basedOn w:val="1"/>
    <w:next w:val="1"/>
    <w:qFormat/>
    <w:uiPriority w:val="1"/>
    <w:pPr>
      <w:ind w:left="237" w:right="102"/>
      <w:outlineLvl w:val="3"/>
    </w:pPr>
    <w:rPr>
      <w:rFonts w:ascii="宋体" w:hAnsi="宋体" w:eastAsia="宋体" w:cs="宋体"/>
      <w:sz w:val="28"/>
      <w:szCs w:val="28"/>
    </w:rPr>
  </w:style>
  <w:style w:type="paragraph" w:styleId="5">
    <w:name w:val="heading 4"/>
    <w:basedOn w:val="1"/>
    <w:next w:val="1"/>
    <w:qFormat/>
    <w:uiPriority w:val="1"/>
    <w:pPr>
      <w:ind w:left="522" w:right="21"/>
      <w:outlineLvl w:val="4"/>
    </w:pPr>
    <w:rPr>
      <w:rFonts w:ascii="Times New Roman" w:hAnsi="Times New Roman" w:eastAsia="Times New Roman" w:cs="Times New Roman"/>
      <w:b/>
      <w:bCs/>
      <w:sz w:val="21"/>
      <w:szCs w:val="21"/>
    </w:rPr>
  </w:style>
  <w:style w:type="character" w:default="1" w:styleId="11">
    <w:name w:val="Default Paragraph Font"/>
    <w:semiHidden/>
    <w:unhideWhenUsed/>
    <w:qFormat/>
    <w:uiPriority w:val="1"/>
  </w:style>
  <w:style w:type="table" w:default="1" w:styleId="10">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1"/>
    <w:rPr>
      <w:rFonts w:ascii="宋体" w:hAnsi="宋体" w:eastAsia="宋体" w:cs="宋体"/>
      <w:sz w:val="21"/>
      <w:szCs w:val="21"/>
    </w:rPr>
  </w:style>
  <w:style w:type="paragraph" w:styleId="7">
    <w:name w:val="toc 3"/>
    <w:basedOn w:val="1"/>
    <w:next w:val="1"/>
    <w:qFormat/>
    <w:uiPriority w:val="1"/>
    <w:pPr>
      <w:spacing w:line="272" w:lineRule="exact"/>
      <w:ind w:left="940"/>
    </w:pPr>
    <w:rPr>
      <w:rFonts w:ascii="宋体" w:hAnsi="宋体" w:eastAsia="宋体" w:cs="宋体"/>
      <w:sz w:val="21"/>
      <w:szCs w:val="21"/>
    </w:rPr>
  </w:style>
  <w:style w:type="paragraph" w:styleId="8">
    <w:name w:val="toc 1"/>
    <w:basedOn w:val="1"/>
    <w:next w:val="1"/>
    <w:qFormat/>
    <w:uiPriority w:val="1"/>
    <w:pPr>
      <w:spacing w:line="272" w:lineRule="exact"/>
      <w:ind w:left="100"/>
    </w:pPr>
    <w:rPr>
      <w:rFonts w:ascii="宋体" w:hAnsi="宋体" w:eastAsia="宋体" w:cs="宋体"/>
      <w:sz w:val="21"/>
      <w:szCs w:val="21"/>
    </w:rPr>
  </w:style>
  <w:style w:type="paragraph" w:styleId="9">
    <w:name w:val="toc 2"/>
    <w:basedOn w:val="1"/>
    <w:next w:val="1"/>
    <w:qFormat/>
    <w:uiPriority w:val="1"/>
    <w:pPr>
      <w:spacing w:line="272" w:lineRule="exact"/>
      <w:ind w:left="520"/>
    </w:pPr>
    <w:rPr>
      <w:rFonts w:ascii="宋体" w:hAnsi="宋体" w:eastAsia="宋体" w:cs="宋体"/>
      <w:sz w:val="21"/>
      <w:szCs w:val="21"/>
    </w:rPr>
  </w:style>
  <w:style w:type="character" w:styleId="12">
    <w:name w:val="annotation reference"/>
    <w:qFormat/>
    <w:uiPriority w:val="0"/>
    <w:rPr>
      <w:sz w:val="21"/>
      <w:szCs w:val="21"/>
    </w:rPr>
  </w:style>
  <w:style w:type="table" w:customStyle="1" w:styleId="13">
    <w:name w:val="Table Normal"/>
    <w:semiHidden/>
    <w:unhideWhenUsed/>
    <w:qFormat/>
    <w:uiPriority w:val="2"/>
    <w:tblPr>
      <w:tblCellMar>
        <w:top w:w="0" w:type="dxa"/>
        <w:left w:w="0" w:type="dxa"/>
        <w:bottom w:w="0" w:type="dxa"/>
        <w:right w:w="0" w:type="dxa"/>
      </w:tblCellMar>
    </w:tblPr>
  </w:style>
  <w:style w:type="paragraph" w:styleId="14">
    <w:name w:val="List Paragraph"/>
    <w:basedOn w:val="1"/>
    <w:qFormat/>
    <w:uiPriority w:val="1"/>
  </w:style>
  <w:style w:type="paragraph" w:customStyle="1" w:styleId="15">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99</Pages>
  <Words>10144</Words>
  <Characters>11156</Characters>
  <TotalTime>1</TotalTime>
  <ScaleCrop>false</ScaleCrop>
  <LinksUpToDate>false</LinksUpToDate>
  <CharactersWithSpaces>12871</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2017-09-14T02:31:00Z</dcterms:created>
  <dc:creator>袁静</dc:creator>
  <cp:lastModifiedBy>guest</cp:lastModifiedBy>
  <dcterms:modified xsi:type="dcterms:W3CDTF">2025-02-07T17:45:32Z</dcterms:modified>
  <dc:title>中华人民共和国</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2052-11.8.2.10422</vt:lpwstr>
  </property>
  <property fmtid="{D5CDD505-2E9C-101B-9397-08002B2CF9AE}" pid="6" name="ICV">
    <vt:lpwstr>2292F6915CF846EFABED522CFBF21B05_13</vt:lpwstr>
  </property>
  <property fmtid="{D5CDD505-2E9C-101B-9397-08002B2CF9AE}" pid="7" name="KSOTemplateDocerSaveRecord">
    <vt:lpwstr>eyJoZGlkIjoiYzZhY2Y4ZTgyZjJhNTcyZDZkZDkzY2M4ZmEzMzUyZGMiLCJ1c2VySWQiOiIzNjg0NjMyMjIifQ==</vt:lpwstr>
  </property>
</Properties>
</file>